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b/>
          <w:sz w:val="24"/>
          <w:szCs w:val="24"/>
          <w:lang w:val="hy-AM"/>
        </w:rPr>
        <w:t>մ</w:t>
      </w:r>
      <w:r w:rsidRPr="00D03477">
        <w:rPr>
          <w:rFonts w:ascii="GHEA Grapalat" w:hAnsi="GHEA Grapalat"/>
          <w:b/>
          <w:sz w:val="24"/>
          <w:szCs w:val="24"/>
          <w:lang w:val="hy-AM"/>
        </w:rPr>
        <w:t>իգրացիայի և քաղաքացիության ծառայության</w:t>
      </w:r>
      <w:r w:rsidRPr="00E207B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անձնագրային և վիզաների վարչության </w:t>
      </w:r>
      <w:r w:rsidRPr="00324D50">
        <w:rPr>
          <w:rFonts w:ascii="GHEA Grapalat" w:hAnsi="GHEA Grapalat"/>
          <w:b/>
          <w:sz w:val="24"/>
          <w:szCs w:val="24"/>
          <w:lang w:val="hy-AM"/>
        </w:rPr>
        <w:t>քաղաքացիության</w:t>
      </w:r>
      <w:r w:rsidRPr="00D0347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բաժնում</w:t>
      </w:r>
      <w:r w:rsidRPr="00D0347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5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:rsidR="00B855DF" w:rsidRPr="0053614C" w:rsidRDefault="00B855DF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53614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Pr="0053614C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53614C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53614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Pr="0053614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right="-90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:rsidR="00C97522" w:rsidRDefault="00C97522" w:rsidP="00C97522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03477">
        <w:rPr>
          <w:rFonts w:ascii="GHEA Grapalat" w:hAnsi="GHEA Grapalat"/>
          <w:sz w:val="24"/>
          <w:szCs w:val="24"/>
          <w:lang w:val="hy-AM"/>
        </w:rPr>
        <w:t>ընդունել ՀՀ քաղաքացիություն ստանալու վերաբերյալ դիմումները, այդ թվում՝ ՀՀ արտաքին գործերի նախարարության միջոցով առաքված.</w:t>
      </w:r>
    </w:p>
    <w:p w:rsidR="00C97522" w:rsidRDefault="00C97522" w:rsidP="00C97522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ուսումնասիրել, կազմել և վարել ՀՀ քաղաքացիություն ստանալու կամ դադարեցնելու  վերաբերյալ գործերը.</w:t>
      </w:r>
    </w:p>
    <w:p w:rsidR="00C97522" w:rsidRDefault="00C97522" w:rsidP="00C97522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ՀՀ քաղաքացիություն ստանալու կամ դադարեցնելու դիմումների վերաբերյալ կատարել հարցումներ, կազմել եզրակացություններ, ՀՀ նախագահի հրամանագր</w:t>
      </w:r>
      <w:r>
        <w:rPr>
          <w:rFonts w:ascii="GHEA Grapalat" w:hAnsi="GHEA Grapalat"/>
          <w:sz w:val="24"/>
          <w:szCs w:val="24"/>
          <w:lang w:val="hy-AM"/>
        </w:rPr>
        <w:t>եր</w:t>
      </w:r>
      <w:r w:rsidRPr="004D61B6">
        <w:rPr>
          <w:rFonts w:ascii="GHEA Grapalat" w:hAnsi="GHEA Grapalat"/>
          <w:sz w:val="24"/>
          <w:szCs w:val="24"/>
          <w:lang w:val="hy-AM"/>
        </w:rPr>
        <w:t>ի նախագծեր,</w:t>
      </w:r>
    </w:p>
    <w:p w:rsidR="00C97522" w:rsidRPr="004D61B6" w:rsidRDefault="00C97522" w:rsidP="00C97522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 xml:space="preserve">ձևակերպել ՀՀ քաղաքացիություն ստացած անձանց առաջին անգամ </w:t>
      </w:r>
      <w:r>
        <w:rPr>
          <w:rFonts w:ascii="GHEA Grapalat" w:hAnsi="GHEA Grapalat"/>
          <w:sz w:val="24"/>
          <w:szCs w:val="24"/>
          <w:lang w:val="hy-AM"/>
        </w:rPr>
        <w:t>անձնագ</w:t>
      </w:r>
      <w:r w:rsidRPr="004D61B6">
        <w:rPr>
          <w:rFonts w:ascii="GHEA Grapalat" w:hAnsi="GHEA Grapalat"/>
          <w:sz w:val="24"/>
          <w:szCs w:val="24"/>
          <w:lang w:val="hy-AM"/>
        </w:rPr>
        <w:t xml:space="preserve">իր տրամադրելու փաստաթղթեր, </w:t>
      </w:r>
    </w:p>
    <w:p w:rsidR="00C97522" w:rsidRDefault="00C97522" w:rsidP="00C97522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իրականացնել ՀՀ քաղաքացիություն ստացած կամ քաղաքացիությունը դադարեցրած անձանց գործերի արխիվացման աշխատանքներ,</w:t>
      </w:r>
    </w:p>
    <w:p w:rsidR="00C97522" w:rsidRDefault="00C97522" w:rsidP="00C97522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ind w:right="-90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D61B6">
        <w:rPr>
          <w:rFonts w:ascii="GHEA Grapalat" w:hAnsi="GHEA Grapalat"/>
          <w:lang w:val="hy-AM"/>
        </w:rPr>
        <w:t>նախապատրաստել քաղաքացիության վերաբերյալ տեղեկանքներ</w:t>
      </w:r>
    </w:p>
    <w:p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right="-90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:rsidR="00B855DF" w:rsidRDefault="00B855DF" w:rsidP="002F51D1">
      <w:pPr>
        <w:pStyle w:val="NormalWeb"/>
        <w:shd w:val="clear" w:color="auto" w:fill="FEFEFE"/>
        <w:spacing w:before="0" w:beforeAutospacing="0" w:after="0" w:afterAutospacing="0"/>
        <w:ind w:left="-630" w:right="-900" w:firstLine="630"/>
        <w:jc w:val="both"/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662C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662CBC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662C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C97522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C97522" w:rsidRPr="00C97522">
        <w:rPr>
          <w:rFonts w:ascii="GHEA Grapalat" w:eastAsia="Calibri" w:hAnsi="GHEA Grapalat"/>
          <w:b/>
          <w:lang w:val="hy-AM" w:eastAsia="x-none"/>
        </w:rPr>
        <w:t>մեկ տարի</w:t>
      </w:r>
      <w:r w:rsidRPr="00C97522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662CBC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:rsidR="00B36521" w:rsidRDefault="00B36521" w:rsidP="00B36521">
      <w:p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6B4F5C" w:rsidRPr="006B4F5C">
        <w:rPr>
          <w:rFonts w:ascii="GHEA Grapalat" w:eastAsia="Calibri" w:hAnsi="GHEA Grapalat" w:cs="Times New Roman"/>
          <w:b/>
          <w:sz w:val="24"/>
          <w:szCs w:val="24"/>
          <w:lang w:val="hy-AM"/>
        </w:rPr>
        <w:t>189696</w:t>
      </w:r>
      <w:r w:rsidRPr="00C9752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Pr="00C97522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Pr="00C97522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</w:t>
      </w:r>
      <w:r w:rsidR="006B4F5C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ութսունինը հազար վեց հարյուր իննսունվեց</w:t>
      </w:r>
      <w:r w:rsidRPr="00C97522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:rsidR="003B36E4" w:rsidRDefault="003B36E4" w:rsidP="00C03435">
      <w:p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C97522" w:rsidRPr="00C33E5A" w:rsidRDefault="00C97522" w:rsidP="00C97522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>Փորձագետ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ի պարտականությունները՝ </w:t>
      </w:r>
    </w:p>
    <w:p w:rsidR="00752388" w:rsidRPr="00752388" w:rsidRDefault="00752388" w:rsidP="00752388">
      <w:pPr>
        <w:pStyle w:val="Default"/>
        <w:spacing w:line="276" w:lineRule="auto"/>
        <w:rPr>
          <w:rFonts w:ascii="GHEA Grapalat" w:hAnsi="GHEA Grapalat" w:cs="Times New Roman"/>
          <w:color w:val="auto"/>
          <w:lang w:val="hy-AM"/>
        </w:rPr>
      </w:pPr>
      <w:r w:rsidRPr="00101432">
        <w:rPr>
          <w:rFonts w:ascii="GHEA Grapalat" w:hAnsi="GHEA Grapalat" w:cs="Times New Roman"/>
          <w:color w:val="auto"/>
          <w:lang w:val="hy-AM"/>
        </w:rPr>
        <w:t xml:space="preserve">1. </w:t>
      </w:r>
      <w:r w:rsidRPr="00752388">
        <w:rPr>
          <w:rFonts w:ascii="GHEA Grapalat" w:hAnsi="GHEA Grapalat" w:cs="Sylfaen"/>
          <w:color w:val="auto"/>
          <w:lang w:val="hy-AM"/>
        </w:rPr>
        <w:t>բարեխղճորեն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կատարել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աշխատանքային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պայմանագրով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ստանձնած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աշխատանքները</w:t>
      </w:r>
      <w:r w:rsidRPr="00752388">
        <w:rPr>
          <w:rFonts w:ascii="GHEA Grapalat" w:hAnsi="GHEA Grapalat" w:cs="Times New Roman"/>
          <w:color w:val="auto"/>
          <w:lang w:val="hy-AM"/>
        </w:rPr>
        <w:t>.</w:t>
      </w:r>
    </w:p>
    <w:p w:rsidR="00752388" w:rsidRPr="00752388" w:rsidRDefault="00752388" w:rsidP="00752388">
      <w:pPr>
        <w:pStyle w:val="Default"/>
        <w:spacing w:line="276" w:lineRule="auto"/>
        <w:rPr>
          <w:rFonts w:ascii="GHEA Grapalat" w:hAnsi="GHEA Grapalat" w:cs="Times New Roman"/>
          <w:color w:val="auto"/>
          <w:lang w:val="hy-AM"/>
        </w:rPr>
      </w:pPr>
      <w:r w:rsidRPr="00752388">
        <w:rPr>
          <w:rFonts w:ascii="GHEA Grapalat" w:hAnsi="GHEA Grapalat" w:cs="Times New Roman"/>
          <w:color w:val="auto"/>
          <w:lang w:val="hy-AM"/>
        </w:rPr>
        <w:t xml:space="preserve">2. </w:t>
      </w:r>
      <w:r w:rsidRPr="00752388">
        <w:rPr>
          <w:rFonts w:ascii="GHEA Grapalat" w:hAnsi="GHEA Grapalat" w:cs="Sylfaen"/>
          <w:color w:val="auto"/>
          <w:lang w:val="hy-AM"/>
        </w:rPr>
        <w:t>պահպանել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համապատասխան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մարմնում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սահմանված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ներքին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կարգապահական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կանոնները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, </w:t>
      </w:r>
      <w:r w:rsidRPr="00752388">
        <w:rPr>
          <w:rFonts w:ascii="GHEA Grapalat" w:hAnsi="GHEA Grapalat" w:cs="Sylfaen"/>
          <w:color w:val="auto"/>
          <w:lang w:val="hy-AM"/>
        </w:rPr>
        <w:t>աշխատանքային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կարգապահությունը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. </w:t>
      </w:r>
    </w:p>
    <w:p w:rsidR="00752388" w:rsidRPr="00752388" w:rsidRDefault="00752388" w:rsidP="00752388">
      <w:pPr>
        <w:pStyle w:val="Default"/>
        <w:spacing w:line="276" w:lineRule="auto"/>
        <w:rPr>
          <w:rFonts w:ascii="GHEA Grapalat" w:hAnsi="GHEA Grapalat" w:cs="Times New Roman"/>
          <w:color w:val="auto"/>
          <w:lang w:val="hy-AM"/>
        </w:rPr>
      </w:pPr>
      <w:r w:rsidRPr="00752388">
        <w:rPr>
          <w:rFonts w:ascii="GHEA Grapalat" w:hAnsi="GHEA Grapalat" w:cs="Times New Roman"/>
          <w:color w:val="auto"/>
          <w:lang w:val="hy-AM"/>
        </w:rPr>
        <w:t xml:space="preserve">3. </w:t>
      </w:r>
      <w:r w:rsidRPr="00752388">
        <w:rPr>
          <w:rFonts w:ascii="GHEA Grapalat" w:hAnsi="GHEA Grapalat" w:cs="Sylfaen"/>
          <w:color w:val="auto"/>
          <w:lang w:val="hy-AM"/>
        </w:rPr>
        <w:t>պահպանել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աշխատանքի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 xml:space="preserve">պաշտպանության, 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և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անվտանգության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ապահովման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միջոցները</w:t>
      </w:r>
      <w:r w:rsidRPr="00752388">
        <w:rPr>
          <w:rFonts w:ascii="GHEA Grapalat" w:hAnsi="GHEA Grapalat" w:cs="Times New Roman"/>
          <w:color w:val="auto"/>
          <w:lang w:val="hy-AM"/>
        </w:rPr>
        <w:t>.</w:t>
      </w:r>
    </w:p>
    <w:p w:rsidR="00752388" w:rsidRPr="00752388" w:rsidRDefault="00752388" w:rsidP="00752388">
      <w:pPr>
        <w:pStyle w:val="Default"/>
        <w:spacing w:line="276" w:lineRule="auto"/>
        <w:rPr>
          <w:rFonts w:ascii="GHEA Grapalat" w:hAnsi="GHEA Grapalat" w:cs="Times New Roman"/>
          <w:color w:val="auto"/>
          <w:lang w:val="hy-AM"/>
        </w:rPr>
      </w:pPr>
      <w:r w:rsidRPr="00752388">
        <w:rPr>
          <w:rFonts w:ascii="GHEA Grapalat" w:hAnsi="GHEA Grapalat" w:cs="Times New Roman"/>
          <w:color w:val="auto"/>
          <w:lang w:val="hy-AM"/>
        </w:rPr>
        <w:lastRenderedPageBreak/>
        <w:t>4</w:t>
      </w:r>
      <w:r w:rsidRPr="00752388">
        <w:rPr>
          <w:rFonts w:ascii="Cambria Math" w:hAnsi="Cambria Math" w:cs="Times New Roman"/>
          <w:color w:val="auto"/>
          <w:lang w:val="hy-AM"/>
        </w:rPr>
        <w:t>․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պահպանել անձնական տվյալների պաշտպանության ոլորտին վերաբերող իրավական ակտերի պահանջները,</w:t>
      </w:r>
    </w:p>
    <w:p w:rsidR="00C97522" w:rsidRPr="00752388" w:rsidRDefault="00752388" w:rsidP="00752388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752388">
        <w:rPr>
          <w:rFonts w:ascii="GHEA Grapalat" w:hAnsi="GHEA Grapalat"/>
          <w:sz w:val="24"/>
          <w:szCs w:val="24"/>
          <w:lang w:val="hy-AM"/>
        </w:rPr>
        <w:t xml:space="preserve">5. </w:t>
      </w:r>
      <w:r w:rsidRPr="00752388">
        <w:rPr>
          <w:rFonts w:ascii="GHEA Grapalat" w:hAnsi="GHEA Grapalat" w:cs="Sylfaen"/>
          <w:sz w:val="24"/>
          <w:szCs w:val="24"/>
          <w:lang w:val="hy-AM"/>
        </w:rPr>
        <w:t>իրականացնել «ՀՀ քաղաքացիության մասին», «ՀՀ քաղաքացու անձնագրի մասին», «Նույնականացման քարտերի մասին» օրենքներով, որոլտը կանոնակարգող այլ իրավական ակտերով, ինչպես նաև աշխատանքային</w:t>
      </w:r>
      <w:r w:rsidRPr="007523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2388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Pr="007523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2388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7523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2388">
        <w:rPr>
          <w:rFonts w:ascii="GHEA Grapalat" w:hAnsi="GHEA Grapalat" w:cs="Sylfaen"/>
          <w:sz w:val="24"/>
          <w:szCs w:val="24"/>
          <w:lang w:val="hy-AM"/>
        </w:rPr>
        <w:t>վերապահված</w:t>
      </w:r>
      <w:r w:rsidRPr="007523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2388">
        <w:rPr>
          <w:rFonts w:ascii="GHEA Grapalat" w:hAnsi="GHEA Grapalat" w:cs="Sylfaen"/>
          <w:sz w:val="24"/>
          <w:szCs w:val="24"/>
          <w:lang w:val="hy-AM"/>
        </w:rPr>
        <w:t>այլ</w:t>
      </w:r>
      <w:r w:rsidRPr="007523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2388">
        <w:rPr>
          <w:rFonts w:ascii="GHEA Grapalat" w:hAnsi="GHEA Grapalat" w:cs="Sylfaen"/>
          <w:sz w:val="24"/>
          <w:szCs w:val="24"/>
          <w:lang w:val="hy-AM"/>
        </w:rPr>
        <w:t>պարտականությունները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9E0E21" w:rsidRPr="009E0E21" w:rsidRDefault="009E0E21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</w:p>
    <w:p w:rsidR="00A972BA" w:rsidRPr="000A2032" w:rsidRDefault="00A972BA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0A203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A2032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Փորձագետին ներկայացվող պահանջներն են՝</w:t>
      </w:r>
    </w:p>
    <w:p w:rsidR="00752388" w:rsidRDefault="00752388" w:rsidP="0075238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426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:rsidR="00752388" w:rsidRDefault="00752388" w:rsidP="0075238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426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52388" w:rsidRPr="004D61B6" w:rsidRDefault="00752388" w:rsidP="0075238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426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հանրային ծառայության կամ փաստաթղթավ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4D61B6">
        <w:rPr>
          <w:rFonts w:ascii="GHEA Grapalat" w:hAnsi="GHEA Grapalat"/>
          <w:sz w:val="24"/>
          <w:szCs w:val="24"/>
          <w:lang w:val="hy-AM"/>
        </w:rPr>
        <w:t>րման աշխատանքների կամ քաղաքացիութ</w:t>
      </w:r>
      <w:r>
        <w:rPr>
          <w:rFonts w:ascii="GHEA Grapalat" w:hAnsi="GHEA Grapalat"/>
          <w:sz w:val="24"/>
          <w:szCs w:val="24"/>
          <w:lang w:val="hy-AM"/>
        </w:rPr>
        <w:t>յա</w:t>
      </w:r>
      <w:r w:rsidRPr="004D61B6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 կամ անձնագրավորման գործի</w:t>
      </w:r>
      <w:r w:rsidRPr="004D61B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կամ միգրացիայի բնագավառում  </w:t>
      </w:r>
      <w:r w:rsidRPr="004D61B6">
        <w:rPr>
          <w:rFonts w:ascii="GHEA Grapalat" w:hAnsi="GHEA Grapalat"/>
          <w:sz w:val="24"/>
          <w:szCs w:val="24"/>
          <w:lang w:val="hy-AM"/>
        </w:rPr>
        <w:t>առնվազն մեկ տարվա ստաժ</w:t>
      </w:r>
      <w:r w:rsidRPr="004D61B6">
        <w:rPr>
          <w:rFonts w:ascii="Cambria Math" w:hAnsi="Cambria Math"/>
          <w:sz w:val="24"/>
          <w:szCs w:val="24"/>
          <w:lang w:val="hy-AM"/>
        </w:rPr>
        <w:t>․</w:t>
      </w:r>
    </w:p>
    <w:p w:rsidR="00752388" w:rsidRPr="005A5290" w:rsidRDefault="00752388" w:rsidP="0075238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426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համապատասխան </w:t>
      </w:r>
      <w:r w:rsidRPr="00D0347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ոլորտի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իրավական ակտերի </w:t>
      </w:r>
      <w:r w:rsidRPr="00D03477">
        <w:rPr>
          <w:rFonts w:ascii="GHEA Grapalat" w:eastAsia="Times New Roman" w:hAnsi="GHEA Grapalat"/>
          <w:sz w:val="24"/>
          <w:szCs w:val="24"/>
          <w:lang w:val="hy-AM" w:eastAsia="ru-RU"/>
        </w:rPr>
        <w:t>իմացություն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5A5290">
        <w:rPr>
          <w:rFonts w:ascii="GHEA Grapalat" w:hAnsi="GHEA Grapalat"/>
          <w:sz w:val="24"/>
          <w:szCs w:val="24"/>
          <w:lang w:val="hy-AM"/>
        </w:rPr>
        <w:t>անհրաժեշտ տեղեկատվության տիրապետում</w:t>
      </w:r>
      <w:r w:rsidRPr="005A529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752388" w:rsidRPr="005A5290" w:rsidRDefault="00752388" w:rsidP="0075238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426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:rsidR="00A972BA" w:rsidRPr="000A2032" w:rsidRDefault="00A972BA" w:rsidP="0015360D">
      <w:pPr>
        <w:pStyle w:val="NormalWeb"/>
        <w:shd w:val="clear" w:color="auto" w:fill="FEFEFE"/>
        <w:spacing w:before="0" w:beforeAutospacing="0" w:after="150" w:afterAutospacing="0" w:line="276" w:lineRule="auto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0A2032">
        <w:rPr>
          <w:rFonts w:ascii="Courier New" w:hAnsi="Courier New" w:cs="Courier New"/>
          <w:color w:val="0A0A0A"/>
          <w:lang w:val="hy-AM"/>
        </w:rPr>
        <w:t> 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Pr="000A203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2023թ.</w:t>
      </w:r>
      <w:bookmarkStart w:id="0" w:name="_GoBack"/>
      <w:bookmarkEnd w:id="0"/>
      <w:r w:rsidR="00734F4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սեպտեմբերի</w:t>
      </w:r>
      <w:r w:rsidR="00E94F6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734F4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11</w:t>
      </w:r>
      <w:r w:rsidRPr="000A203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:rsidR="00A972BA" w:rsidRPr="000A2032" w:rsidRDefault="00A972BA" w:rsidP="0015360D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0A2032">
        <w:rPr>
          <w:rFonts w:ascii="Courier New" w:hAnsi="Courier New" w:cs="Courier New"/>
          <w:color w:val="0A0A0A"/>
          <w:lang w:val="hy-AM"/>
        </w:rPr>
        <w:t> 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0A203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 ք.Երևան, </w:t>
      </w:r>
      <w:r w:rsidR="005B790E" w:rsidRPr="005B790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 4-րդ թաղամաս, 17/10 շենք։</w:t>
      </w:r>
      <w:r w:rsidR="00BF537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:rsidR="00A972BA" w:rsidRDefault="00A972BA" w:rsidP="0015360D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0A2032">
        <w:rPr>
          <w:rFonts w:ascii="Courier New" w:hAnsi="Courier New" w:cs="Courier New"/>
          <w:color w:val="0A0A0A"/>
          <w:lang w:val="hy-AM"/>
        </w:rPr>
        <w:t> 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7.</w:t>
      </w:r>
      <w:r w:rsidRPr="000A2032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0A2032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:rsidR="00350854" w:rsidRPr="00350854" w:rsidRDefault="00350854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</w:p>
    <w:p w:rsidR="00A972BA" w:rsidRPr="000A2032" w:rsidRDefault="00A972BA" w:rsidP="006C3C62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0A2032">
        <w:rPr>
          <w:rFonts w:ascii="Courier New" w:hAnsi="Courier New" w:cs="Courier New"/>
          <w:color w:val="0A0A0A"/>
          <w:lang w:val="hy-AM"/>
        </w:rPr>
        <w:t> 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0A203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:rsidR="00710EB2" w:rsidRDefault="00710EB2" w:rsidP="00710EB2">
      <w:pPr>
        <w:shd w:val="clear" w:color="auto" w:fill="FFFFFF"/>
        <w:spacing w:before="100" w:beforeAutospacing="1" w:after="0" w:line="390" w:lineRule="atLeast"/>
        <w:rPr>
          <w:rFonts w:ascii="GHEA Grapalat" w:eastAsia="Times New Roman" w:hAnsi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ուսումնասիրություն և հարցազրույց՝ ոլորտը կանոնակարգող իրավական ակտերի իմացության վերաբերյալ։</w:t>
      </w:r>
    </w:p>
    <w:p w:rsidR="00A972BA" w:rsidRDefault="00A972BA" w:rsidP="002F51D1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</w:p>
    <w:p w:rsidR="005B790E" w:rsidRDefault="005B790E" w:rsidP="002F51D1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</w:p>
    <w:p w:rsidR="005B790E" w:rsidRPr="000A2032" w:rsidRDefault="005B790E" w:rsidP="002F51D1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</w:p>
    <w:p w:rsidR="00BB32BF" w:rsidRDefault="00A972BA" w:rsidP="00BB32BF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0A2032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31068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310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:rsidR="00A972BA" w:rsidRPr="00310681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դիմում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C33E5A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C33E5A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C33E5A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C33E5A">
        <w:rPr>
          <w:rFonts w:ascii="GHEA Grapalat" w:eastAsia="Calibri" w:hAnsi="GHEA Grapalat" w:cs="Sylfaen"/>
          <w:b/>
          <w:color w:val="000000"/>
          <w:lang w:val="hy-AM"/>
        </w:rPr>
        <w:t xml:space="preserve"> է</w:t>
      </w:r>
      <w:r w:rsidR="00D67E3E">
        <w:rPr>
          <w:rFonts w:ascii="GHEA Grapalat" w:eastAsia="Calibri" w:hAnsi="GHEA Grapalat" w:cs="Sylfaen"/>
          <w:b/>
          <w:color w:val="000000"/>
          <w:lang w:val="hy-AM"/>
        </w:rPr>
        <w:t>)</w:t>
      </w:r>
      <w:r w:rsidRPr="00310681">
        <w:rPr>
          <w:rFonts w:ascii="GHEA Grapalat" w:hAnsi="GHEA Grapalat" w:cs="Segoe UI"/>
          <w:color w:val="0A0A0A"/>
          <w:lang w:val="hy-AM"/>
        </w:rPr>
        <w:t>,</w:t>
      </w:r>
    </w:p>
    <w:p w:rsidR="00A972BA" w:rsidRPr="00310681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D67E3E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67E3E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D67E3E">
        <w:rPr>
          <w:rFonts w:ascii="Courier New" w:hAnsi="Courier New" w:cs="Courier New"/>
          <w:b/>
          <w:color w:val="0A0A0A"/>
          <w:lang w:val="hy-AM"/>
        </w:rPr>
        <w:t> </w:t>
      </w:r>
      <w:r w:rsidRPr="00D67E3E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67E3E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67E3E">
        <w:rPr>
          <w:rFonts w:ascii="GHEA Grapalat" w:hAnsi="GHEA Grapalat" w:cs="GHEA Grapalat"/>
          <w:b/>
          <w:color w:val="0A0A0A"/>
          <w:lang w:val="hy-AM"/>
        </w:rPr>
        <w:t>է</w:t>
      </w:r>
      <w:r w:rsidRPr="00310681">
        <w:rPr>
          <w:rFonts w:ascii="GHEA Grapalat" w:hAnsi="GHEA Grapalat" w:cs="Segoe UI"/>
          <w:color w:val="0A0A0A"/>
          <w:lang w:val="hy-AM"/>
        </w:rPr>
        <w:t>)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GHEA Grapalat"/>
          <w:color w:val="0A0A0A"/>
          <w:lang w:val="hy-AM"/>
        </w:rPr>
        <w:t>ՀՀ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310681">
        <w:rPr>
          <w:rFonts w:ascii="GHEA Grapalat" w:hAnsi="GHEA Grapalat" w:cs="GHEA Grapalat"/>
          <w:color w:val="0A0A0A"/>
          <w:lang w:val="hy-AM"/>
        </w:rPr>
        <w:t>թ</w:t>
      </w:r>
      <w:r w:rsidRPr="00310681">
        <w:rPr>
          <w:rFonts w:ascii="GHEA Grapalat" w:hAnsi="GHEA Grapalat" w:cs="Segoe UI"/>
          <w:color w:val="0A0A0A"/>
          <w:lang w:val="hy-AM"/>
        </w:rPr>
        <w:t>.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Segoe UI"/>
          <w:color w:val="0A0A0A"/>
          <w:lang w:val="hy-AM"/>
        </w:rPr>
        <w:t>N 878-</w:t>
      </w:r>
      <w:r w:rsidRPr="00310681">
        <w:rPr>
          <w:rFonts w:ascii="GHEA Grapalat" w:hAnsi="GHEA Grapalat" w:cs="GHEA Grapalat"/>
          <w:color w:val="0A0A0A"/>
          <w:lang w:val="hy-AM"/>
        </w:rPr>
        <w:t>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="00BB32BF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որոշմամբ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հաստատված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կարգի</w:t>
      </w:r>
      <w:r w:rsidRPr="00310681">
        <w:rPr>
          <w:rFonts w:ascii="GHEA Grapalat" w:hAnsi="GHEA Grapalat" w:cs="Segoe UI"/>
          <w:color w:val="0A0A0A"/>
          <w:lang w:val="hy-AM"/>
        </w:rPr>
        <w:t xml:space="preserve"> 13-</w:t>
      </w:r>
      <w:r w:rsidRPr="00310681">
        <w:rPr>
          <w:rFonts w:ascii="GHEA Grapalat" w:hAnsi="GHEA Grapalat" w:cs="GHEA Grapalat"/>
          <w:color w:val="0A0A0A"/>
          <w:lang w:val="hy-AM"/>
        </w:rPr>
        <w:t>րդ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կետով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նախատեսված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մասին</w:t>
      </w:r>
      <w:r w:rsidRPr="00310681">
        <w:rPr>
          <w:rFonts w:ascii="GHEA Grapalat" w:hAnsi="GHEA Grapalat" w:cs="Segoe UI"/>
          <w:color w:val="0A0A0A"/>
          <w:lang w:val="hy-AM"/>
        </w:rPr>
        <w:t>,</w:t>
      </w:r>
    </w:p>
    <w:p w:rsidR="00A972BA" w:rsidRPr="00310681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տվյալ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պաշտոնը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զբաղեցնելու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համար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մասնագիտական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գիտելիքների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GHEA Grapalat"/>
          <w:color w:val="0A0A0A"/>
          <w:lang w:val="hy-AM"/>
        </w:rPr>
        <w:t>և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աշխատանքային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GHEA Grapalat"/>
          <w:color w:val="0A0A0A"/>
          <w:lang w:val="hy-AM"/>
        </w:rPr>
        <w:t>ներկայացվող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պահանջների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GHEA Grapalat"/>
          <w:color w:val="0A0A0A"/>
          <w:lang w:val="hy-AM"/>
        </w:rPr>
        <w:t>բավարարումը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հավաստող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փաստաթղթերի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` </w:t>
      </w:r>
      <w:r w:rsidRPr="00310681">
        <w:rPr>
          <w:rFonts w:ascii="GHEA Grapalat" w:hAnsi="GHEA Grapalat" w:cs="GHEA Grapalat"/>
          <w:color w:val="0A0A0A"/>
          <w:lang w:val="hy-AM"/>
        </w:rPr>
        <w:t>դիպլոմի</w:t>
      </w:r>
      <w:r w:rsidRPr="00310681">
        <w:rPr>
          <w:rFonts w:ascii="GHEA Grapalat" w:hAnsi="GHEA Grapalat" w:cs="Segoe UI"/>
          <w:color w:val="0A0A0A"/>
          <w:lang w:val="hy-AM"/>
        </w:rPr>
        <w:t>/</w:t>
      </w:r>
      <w:r w:rsidRPr="00310681">
        <w:rPr>
          <w:rFonts w:ascii="GHEA Grapalat" w:hAnsi="GHEA Grapalat" w:cs="GHEA Grapalat"/>
          <w:color w:val="0A0A0A"/>
          <w:lang w:val="hy-AM"/>
        </w:rPr>
        <w:t>ների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), </w:t>
      </w:r>
      <w:r w:rsidRPr="00310681">
        <w:rPr>
          <w:rFonts w:ascii="GHEA Grapalat" w:hAnsi="GHEA Grapalat" w:cs="GHEA Grapalat"/>
          <w:color w:val="0A0A0A"/>
          <w:lang w:val="hy-AM"/>
        </w:rPr>
        <w:t>վկայական</w:t>
      </w:r>
      <w:r w:rsidRPr="00310681">
        <w:rPr>
          <w:rFonts w:ascii="GHEA Grapalat" w:hAnsi="GHEA Grapalat" w:cs="Segoe UI"/>
          <w:color w:val="0A0A0A"/>
          <w:lang w:val="hy-AM"/>
        </w:rPr>
        <w:t>/</w:t>
      </w:r>
      <w:r w:rsidRPr="00310681">
        <w:rPr>
          <w:rFonts w:ascii="GHEA Grapalat" w:hAnsi="GHEA Grapalat" w:cs="GHEA Grapalat"/>
          <w:color w:val="0A0A0A"/>
          <w:lang w:val="hy-AM"/>
        </w:rPr>
        <w:t>ների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), </w:t>
      </w:r>
      <w:r w:rsidRPr="00310681">
        <w:rPr>
          <w:rFonts w:ascii="GHEA Grapalat" w:hAnsi="GHEA Grapalat" w:cs="GHEA Grapalat"/>
          <w:color w:val="0A0A0A"/>
          <w:lang w:val="hy-AM"/>
        </w:rPr>
        <w:t>աշխատանքային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գրքույկի</w:t>
      </w:r>
      <w:r w:rsidRPr="00310681">
        <w:rPr>
          <w:rFonts w:ascii="GHEA Grapalat" w:hAnsi="GHEA Grapalat" w:cs="Segoe UI"/>
          <w:color w:val="0A0A0A"/>
          <w:lang w:val="hy-AM"/>
        </w:rPr>
        <w:t xml:space="preserve"> (</w:t>
      </w:r>
      <w:r w:rsidRPr="00310681">
        <w:rPr>
          <w:rFonts w:ascii="GHEA Grapalat" w:hAnsi="GHEA Grapalat" w:cs="GHEA Grapalat"/>
          <w:color w:val="0A0A0A"/>
          <w:lang w:val="hy-AM"/>
        </w:rPr>
        <w:t>վերջինիս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դեպքում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անհրաժեշտ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է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ներկայացնել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տեղեկանք</w:t>
      </w:r>
      <w:r w:rsidRPr="00310681">
        <w:rPr>
          <w:rFonts w:ascii="GHEA Grapalat" w:hAnsi="GHEA Grapalat" w:cs="Segoe UI"/>
          <w:color w:val="0A0A0A"/>
          <w:lang w:val="hy-AM"/>
        </w:rPr>
        <w:t>/</w:t>
      </w:r>
      <w:r w:rsidRPr="00310681">
        <w:rPr>
          <w:rFonts w:ascii="GHEA Grapalat" w:hAnsi="GHEA Grapalat" w:cs="GHEA Grapalat"/>
          <w:color w:val="0A0A0A"/>
          <w:lang w:val="hy-AM"/>
        </w:rPr>
        <w:t>ներ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համապատասխան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մարմնից</w:t>
      </w:r>
      <w:r w:rsidRPr="00310681">
        <w:rPr>
          <w:rFonts w:ascii="GHEA Grapalat" w:hAnsi="GHEA Grapalat" w:cs="Segoe UI"/>
          <w:color w:val="0A0A0A"/>
          <w:lang w:val="hy-AM"/>
        </w:rPr>
        <w:t>/</w:t>
      </w:r>
      <w:r w:rsidRPr="00310681">
        <w:rPr>
          <w:rFonts w:ascii="GHEA Grapalat" w:hAnsi="GHEA Grapalat" w:cs="GHEA Grapalat"/>
          <w:color w:val="0A0A0A"/>
          <w:lang w:val="hy-AM"/>
        </w:rPr>
        <w:t>ներից</w:t>
      </w:r>
      <w:r w:rsidRPr="00310681">
        <w:rPr>
          <w:rFonts w:ascii="GHEA Grapalat" w:hAnsi="GHEA Grapalat" w:cs="Segoe UI"/>
          <w:color w:val="0A0A0A"/>
          <w:lang w:val="hy-AM"/>
        </w:rPr>
        <w:t xml:space="preserve">) </w:t>
      </w:r>
      <w:r w:rsidRPr="00310681">
        <w:rPr>
          <w:rFonts w:ascii="GHEA Grapalat" w:hAnsi="GHEA Grapalat" w:cs="GHEA Grapalat"/>
          <w:color w:val="0A0A0A"/>
          <w:lang w:val="hy-AM"/>
        </w:rPr>
        <w:t>պատճենները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բնօրինակների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(CV),</w:t>
      </w:r>
    </w:p>
    <w:p w:rsidR="00BB32BF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արական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սեռի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անձինք</w:t>
      </w:r>
      <w:r w:rsidRPr="00310681">
        <w:rPr>
          <w:rFonts w:ascii="GHEA Grapalat" w:hAnsi="GHEA Grapalat" w:cs="Segoe UI"/>
          <w:color w:val="0A0A0A"/>
          <w:lang w:val="hy-AM"/>
        </w:rPr>
        <w:t xml:space="preserve">` </w:t>
      </w:r>
      <w:r w:rsidRPr="00310681">
        <w:rPr>
          <w:rFonts w:ascii="GHEA Grapalat" w:hAnsi="GHEA Grapalat" w:cs="GHEA Grapalat"/>
          <w:color w:val="0A0A0A"/>
          <w:lang w:val="hy-AM"/>
        </w:rPr>
        <w:t>նաև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զինվորական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գրքույկի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կամ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դրան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փոխարինող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ժամանակավոր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զորակոչային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տեղամասից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կցագրման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GHEA Grapalat"/>
          <w:color w:val="0A0A0A"/>
          <w:lang w:val="hy-AM"/>
        </w:rPr>
        <w:t>վկայականի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պատճենները</w:t>
      </w:r>
      <w:r w:rsidRPr="00310681">
        <w:rPr>
          <w:rFonts w:ascii="GHEA Grapalat" w:hAnsi="GHEA Grapalat" w:cs="Segoe UI"/>
          <w:color w:val="0A0A0A"/>
          <w:lang w:val="hy-AM"/>
        </w:rPr>
        <w:t xml:space="preserve">` </w:t>
      </w:r>
      <w:r w:rsidRPr="00310681">
        <w:rPr>
          <w:rFonts w:ascii="GHEA Grapalat" w:hAnsi="GHEA Grapalat" w:cs="GHEA Grapalat"/>
          <w:color w:val="0A0A0A"/>
          <w:lang w:val="hy-AM"/>
        </w:rPr>
        <w:t>բնօրինակի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հետ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միասին</w:t>
      </w:r>
      <w:r w:rsidRPr="00310681">
        <w:rPr>
          <w:rFonts w:ascii="GHEA Grapalat" w:hAnsi="GHEA Grapalat" w:cs="Segoe UI"/>
          <w:color w:val="0A0A0A"/>
          <w:lang w:val="hy-AM"/>
        </w:rPr>
        <w:t xml:space="preserve">, </w:t>
      </w:r>
      <w:r w:rsidRPr="00310681">
        <w:rPr>
          <w:rFonts w:ascii="GHEA Grapalat" w:hAnsi="GHEA Grapalat" w:cs="GHEA Grapalat"/>
          <w:color w:val="0A0A0A"/>
          <w:lang w:val="hy-AM"/>
        </w:rPr>
        <w:t>կամ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համապատասխան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տեղեկանք</w:t>
      </w:r>
      <w:r w:rsidRPr="00310681">
        <w:rPr>
          <w:rFonts w:ascii="GHEA Grapalat" w:hAnsi="GHEA Grapalat" w:cs="Segoe UI"/>
          <w:color w:val="0A0A0A"/>
          <w:lang w:val="hy-AM"/>
        </w:rPr>
        <w:t>,</w:t>
      </w:r>
    </w:p>
    <w:p w:rsidR="00BB32BF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մեկ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գունավոր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լուսանկար</w:t>
      </w:r>
      <w:r w:rsidRPr="00310681">
        <w:rPr>
          <w:rFonts w:ascii="GHEA Grapalat" w:hAnsi="GHEA Grapalat" w:cs="Segoe UI"/>
          <w:color w:val="0A0A0A"/>
          <w:lang w:val="hy-AM"/>
        </w:rPr>
        <w:t xml:space="preserve"> 3X4 սմ չափի,</w:t>
      </w:r>
    </w:p>
    <w:p w:rsidR="00A972BA" w:rsidRPr="00310681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անձնագրի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կամ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քարտի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պատճենը։</w:t>
      </w:r>
    </w:p>
    <w:p w:rsidR="00A972BA" w:rsidRPr="00310681" w:rsidRDefault="00A972BA" w:rsidP="003473B9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Pr="0031068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310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310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:rsidR="006C3C62" w:rsidRPr="00386A27" w:rsidRDefault="00A972BA" w:rsidP="00EF1712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Courier New" w:hAnsi="Courier New" w:cs="Courier New"/>
          <w:color w:val="0A0A0A"/>
          <w:lang w:val="hy-AM"/>
        </w:rPr>
        <w:t> </w:t>
      </w:r>
      <w:r w:rsidR="006C3C62" w:rsidRPr="00386A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11</w:t>
      </w:r>
      <w:r w:rsidR="006C3C62" w:rsidRPr="00386A2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386A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</w:t>
      </w:r>
      <w:r w:rsidR="006C3C6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անձամբ ներկայացնելու դեպքում</w:t>
      </w:r>
      <w:r w:rsidR="006C3C62" w:rsidRPr="00386A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  <w:r w:rsidR="006C3C6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386A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ընդունվում են ամեն օր` ժամը </w:t>
      </w:r>
      <w:r w:rsidR="006C3C62" w:rsidRPr="00386A27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386A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:rsidR="00A972BA" w:rsidRPr="00310681" w:rsidRDefault="00A972BA" w:rsidP="002F51D1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Courier New" w:hAnsi="Courier New" w:cs="Courier New"/>
          <w:color w:val="0A0A0A"/>
          <w:lang w:val="hy-AM"/>
        </w:rPr>
        <w:t> </w:t>
      </w:r>
    </w:p>
    <w:p w:rsidR="00C631D2" w:rsidRPr="00BF5376" w:rsidRDefault="00F4241D" w:rsidP="0015360D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/>
          <w:lang w:val="hy-AM"/>
        </w:rPr>
      </w:pPr>
      <w:r w:rsidRPr="00386A27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>
        <w:rPr>
          <w:rFonts w:ascii="GHEA Grapalat" w:hAnsi="GHEA Grapalat" w:cs="Segoe UI"/>
          <w:color w:val="0A0A0A"/>
          <w:lang w:val="hy-AM"/>
        </w:rPr>
        <w:t xml:space="preserve">ՀՀ ներքին գործերի նախարարություն        </w:t>
      </w:r>
      <w:r w:rsidRPr="00386A27">
        <w:rPr>
          <w:rFonts w:ascii="GHEA Grapalat" w:hAnsi="GHEA Grapalat" w:cs="Segoe UI"/>
          <w:color w:val="0A0A0A"/>
          <w:lang w:val="hy-AM"/>
        </w:rPr>
        <w:t xml:space="preserve"> (ք. Երևան, </w:t>
      </w:r>
      <w:r>
        <w:rPr>
          <w:rFonts w:ascii="GHEA Grapalat" w:hAnsi="GHEA Grapalat" w:cs="Segoe UI"/>
          <w:color w:val="0A0A0A"/>
          <w:lang w:val="hy-AM"/>
        </w:rPr>
        <w:t>Նալբանդյան 130,</w:t>
      </w:r>
      <w:r w:rsidRPr="00386A27">
        <w:rPr>
          <w:rFonts w:ascii="GHEA Grapalat" w:hAnsi="GHEA Grapalat" w:cs="Segoe UI"/>
          <w:color w:val="0A0A0A"/>
          <w:lang w:val="hy-AM"/>
        </w:rPr>
        <w:t xml:space="preserve"> </w:t>
      </w:r>
      <w:r>
        <w:rPr>
          <w:rFonts w:ascii="GHEA Grapalat" w:hAnsi="GHEA Grapalat" w:cs="Segoe UI"/>
          <w:color w:val="0A0A0A"/>
          <w:lang w:val="hy-AM"/>
        </w:rPr>
        <w:t>3</w:t>
      </w:r>
      <w:r w:rsidRPr="00386A27">
        <w:rPr>
          <w:rFonts w:ascii="GHEA Grapalat" w:hAnsi="GHEA Grapalat" w:cs="Segoe UI"/>
          <w:color w:val="0A0A0A"/>
          <w:lang w:val="hy-AM"/>
        </w:rPr>
        <w:t>-րդ հարկ, 3</w:t>
      </w:r>
      <w:r>
        <w:rPr>
          <w:rFonts w:ascii="GHEA Grapalat" w:hAnsi="GHEA Grapalat" w:cs="Segoe UI"/>
          <w:color w:val="0A0A0A"/>
          <w:lang w:val="hy-AM"/>
        </w:rPr>
        <w:t>13 կամ 306</w:t>
      </w:r>
      <w:r w:rsidRPr="00386A27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Pr="00386A27">
        <w:rPr>
          <w:rFonts w:ascii="GHEA Grapalat" w:hAnsi="GHEA Grapalat"/>
          <w:bCs/>
          <w:lang w:val="hy-AM"/>
        </w:rPr>
        <w:t>011-52-83-74, 010-59-64-56</w:t>
      </w:r>
      <w:r>
        <w:rPr>
          <w:rFonts w:ascii="GHEA Grapalat" w:hAnsi="GHEA Grapalat"/>
          <w:lang w:val="hy-AM"/>
        </w:rPr>
        <w:t xml:space="preserve">, </w:t>
      </w:r>
      <w:r w:rsidRPr="00386A27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915132">
        <w:rPr>
          <w:rFonts w:ascii="GHEA Grapalat" w:hAnsi="GHEA Grapalat" w:cs="Segoe UI"/>
          <w:color w:val="0A0A0A"/>
          <w:lang w:val="hy-AM"/>
        </w:rPr>
        <w:t>`</w:t>
      </w:r>
      <w:r w:rsidRPr="00386A27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915132">
        <w:rPr>
          <w:rFonts w:ascii="GHEA Grapalat" w:hAnsi="GHEA Grapalat" w:cs="Segoe UI"/>
          <w:lang w:val="hy-AM"/>
        </w:rPr>
        <w:t>mia@gov.am</w:t>
      </w:r>
      <w:r w:rsidRPr="00386A27">
        <w:rPr>
          <w:rFonts w:ascii="GHEA Grapalat" w:hAnsi="GHEA Grapalat" w:cs="Segoe UI"/>
          <w:color w:val="0A0A0A"/>
          <w:lang w:val="hy-AM"/>
        </w:rPr>
        <w:t>):</w:t>
      </w:r>
      <w:r w:rsidR="00BF5376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BF5376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876C6"/>
    <w:rsid w:val="000A2032"/>
    <w:rsid w:val="000A6E03"/>
    <w:rsid w:val="000C6186"/>
    <w:rsid w:val="000D17CD"/>
    <w:rsid w:val="000D3CFC"/>
    <w:rsid w:val="000F4A1D"/>
    <w:rsid w:val="00122CC8"/>
    <w:rsid w:val="0015360D"/>
    <w:rsid w:val="00197D2D"/>
    <w:rsid w:val="001C4D1F"/>
    <w:rsid w:val="001C67A8"/>
    <w:rsid w:val="001F73F3"/>
    <w:rsid w:val="00210AFE"/>
    <w:rsid w:val="00221CE1"/>
    <w:rsid w:val="002430BB"/>
    <w:rsid w:val="002466A6"/>
    <w:rsid w:val="0026761F"/>
    <w:rsid w:val="002823FB"/>
    <w:rsid w:val="00286290"/>
    <w:rsid w:val="002D7DD4"/>
    <w:rsid w:val="002F51D1"/>
    <w:rsid w:val="00310681"/>
    <w:rsid w:val="003473B9"/>
    <w:rsid w:val="00350854"/>
    <w:rsid w:val="003547DB"/>
    <w:rsid w:val="003703FE"/>
    <w:rsid w:val="003A5060"/>
    <w:rsid w:val="003A659D"/>
    <w:rsid w:val="003B36E4"/>
    <w:rsid w:val="003B63DB"/>
    <w:rsid w:val="00432BC5"/>
    <w:rsid w:val="0044067E"/>
    <w:rsid w:val="00483C1F"/>
    <w:rsid w:val="0053614C"/>
    <w:rsid w:val="005A31DE"/>
    <w:rsid w:val="005B790E"/>
    <w:rsid w:val="005C3BF5"/>
    <w:rsid w:val="005C4FBB"/>
    <w:rsid w:val="00662CBC"/>
    <w:rsid w:val="00697387"/>
    <w:rsid w:val="006B4F5C"/>
    <w:rsid w:val="006C3C62"/>
    <w:rsid w:val="00710EB2"/>
    <w:rsid w:val="00711CCF"/>
    <w:rsid w:val="00713522"/>
    <w:rsid w:val="00734F42"/>
    <w:rsid w:val="00752388"/>
    <w:rsid w:val="00780243"/>
    <w:rsid w:val="007810EB"/>
    <w:rsid w:val="007D2EC2"/>
    <w:rsid w:val="007F1452"/>
    <w:rsid w:val="00871CE3"/>
    <w:rsid w:val="008C5B28"/>
    <w:rsid w:val="008E6E53"/>
    <w:rsid w:val="00915132"/>
    <w:rsid w:val="009333E7"/>
    <w:rsid w:val="0096163F"/>
    <w:rsid w:val="00981807"/>
    <w:rsid w:val="0099633D"/>
    <w:rsid w:val="009A2A70"/>
    <w:rsid w:val="009E0E21"/>
    <w:rsid w:val="00A02B16"/>
    <w:rsid w:val="00A31718"/>
    <w:rsid w:val="00A31FBA"/>
    <w:rsid w:val="00A34143"/>
    <w:rsid w:val="00A54C5E"/>
    <w:rsid w:val="00A66416"/>
    <w:rsid w:val="00A81C1A"/>
    <w:rsid w:val="00A972BA"/>
    <w:rsid w:val="00A975EF"/>
    <w:rsid w:val="00AA7BA0"/>
    <w:rsid w:val="00AD6C51"/>
    <w:rsid w:val="00AF1173"/>
    <w:rsid w:val="00B36521"/>
    <w:rsid w:val="00B36959"/>
    <w:rsid w:val="00B4569C"/>
    <w:rsid w:val="00B5262C"/>
    <w:rsid w:val="00B614BE"/>
    <w:rsid w:val="00B64369"/>
    <w:rsid w:val="00B855DF"/>
    <w:rsid w:val="00BB32BF"/>
    <w:rsid w:val="00BD004F"/>
    <w:rsid w:val="00BD2D2D"/>
    <w:rsid w:val="00BF5376"/>
    <w:rsid w:val="00C03435"/>
    <w:rsid w:val="00C0496A"/>
    <w:rsid w:val="00C07931"/>
    <w:rsid w:val="00C20C46"/>
    <w:rsid w:val="00C26036"/>
    <w:rsid w:val="00C35A0C"/>
    <w:rsid w:val="00C631D2"/>
    <w:rsid w:val="00C97522"/>
    <w:rsid w:val="00CB4FDB"/>
    <w:rsid w:val="00D057DA"/>
    <w:rsid w:val="00D51A20"/>
    <w:rsid w:val="00D553FD"/>
    <w:rsid w:val="00D62786"/>
    <w:rsid w:val="00D67E3E"/>
    <w:rsid w:val="00D726B4"/>
    <w:rsid w:val="00DB6949"/>
    <w:rsid w:val="00DC3EE5"/>
    <w:rsid w:val="00DF0B07"/>
    <w:rsid w:val="00E14C34"/>
    <w:rsid w:val="00E16D2A"/>
    <w:rsid w:val="00E5608E"/>
    <w:rsid w:val="00E6204E"/>
    <w:rsid w:val="00E8163E"/>
    <w:rsid w:val="00E94F62"/>
    <w:rsid w:val="00EA743A"/>
    <w:rsid w:val="00EC2EC8"/>
    <w:rsid w:val="00ED3345"/>
    <w:rsid w:val="00EF1712"/>
    <w:rsid w:val="00F32643"/>
    <w:rsid w:val="00F4241D"/>
    <w:rsid w:val="00F43B53"/>
    <w:rsid w:val="00F552E3"/>
    <w:rsid w:val="00F65804"/>
    <w:rsid w:val="00F77088"/>
    <w:rsid w:val="00F81BB4"/>
    <w:rsid w:val="00F924F8"/>
    <w:rsid w:val="00FA50B4"/>
    <w:rsid w:val="00FB4E25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2023-09-07T04:57:00Z</dcterms:created>
  <dcterms:modified xsi:type="dcterms:W3CDTF">2023-09-07T04:57:00Z</dcterms:modified>
</cp:coreProperties>
</file>