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անձնագրային և վիզաների վարչության </w:t>
      </w:r>
      <w:r w:rsidRPr="00324D50">
        <w:rPr>
          <w:rFonts w:ascii="GHEA Grapalat" w:hAnsi="GHEA Grapalat"/>
          <w:b/>
          <w:sz w:val="24"/>
          <w:szCs w:val="24"/>
          <w:lang w:val="hy-AM"/>
        </w:rPr>
        <w:t>քաղաքացիության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96B3B" w:rsidRPr="00607B32">
        <w:rPr>
          <w:rFonts w:ascii="GHEA Grapalat" w:hAnsi="GHEA Grapalat" w:cs="Sylfaen"/>
          <w:b/>
          <w:sz w:val="24"/>
          <w:szCs w:val="24"/>
          <w:lang w:val="hy-AM"/>
        </w:rPr>
        <w:t>12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Default="00DA4AAD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:rsidR="005E6E54" w:rsidRPr="00491B64" w:rsidRDefault="005E6E54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607B32" w:rsidRPr="00491B64" w:rsidRDefault="00607B32" w:rsidP="00491B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օժանդակել ՀՀ ՆԳՆ </w:t>
      </w:r>
      <w:r w:rsidRPr="00491B64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անձնագրային և վիզաների վարչության</w:t>
      </w:r>
      <w:r w:rsidRPr="00491B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>և անձնագրային ծառայությունների աշխատակիցներին՝ հաշվառման, անձը հաստատող փաստաթղթերի տրամադրմանը, ինչպես նաև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ՀՀ քաղաքացիություն 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ձեռք բերելու 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վերաբերյալ դիմումներ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>ի ընդունմանը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, </w:t>
      </w:r>
    </w:p>
    <w:p w:rsidR="00607B32" w:rsidRPr="00491B64" w:rsidRDefault="00607B32" w:rsidP="00491B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ուսումնասիրել, կազմել և վարել ՀՀ քաղաքացիություն 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ձեռք բերելու 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վերաբերյալ գործերը.</w:t>
      </w:r>
    </w:p>
    <w:p w:rsidR="00607B32" w:rsidRPr="00491B64" w:rsidRDefault="00607B32" w:rsidP="00491B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դիմումների վերաբերյալ կատարել հարցումներ, կազմել 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պատասխաններ, 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եզրակացություններ, տեղեկա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>նքներ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,</w:t>
      </w:r>
    </w:p>
    <w:p w:rsidR="00607B32" w:rsidRPr="00491B64" w:rsidRDefault="00607B32" w:rsidP="00491B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ձևակերպել /</w:t>
      </w:r>
      <w:r w:rsidRPr="00491B64">
        <w:rPr>
          <w:rFonts w:ascii="GHEA Grapalat" w:eastAsia="GHEA Grapalat" w:hAnsi="GHEA Grapalat" w:cs="GHEA Grapalat"/>
          <w:sz w:val="24"/>
          <w:szCs w:val="24"/>
          <w:lang w:val="hy-AM"/>
        </w:rPr>
        <w:t>ԲՊՌ պահոց մուտքագրել/ դիմումատուների անձը հաստատող փաստաթղթերը</w:t>
      </w:r>
      <w:r w:rsidRPr="00491B6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, </w:t>
      </w:r>
    </w:p>
    <w:p w:rsidR="00607B32" w:rsidRPr="00491B64" w:rsidRDefault="00607B32" w:rsidP="00491B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իրականացնել</w:t>
      </w:r>
      <w:proofErr w:type="spellEnd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>գործերի</w:t>
      </w:r>
      <w:proofErr w:type="spellEnd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>արխիվացման</w:t>
      </w:r>
      <w:proofErr w:type="spellEnd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>աշխատանքներ</w:t>
      </w:r>
      <w:proofErr w:type="spellEnd"/>
      <w:r w:rsidRPr="00491B64">
        <w:rPr>
          <w:rFonts w:ascii="GHEA Grapalat" w:eastAsia="GHEA Grapalat" w:hAnsi="GHEA Grapalat" w:cs="GHEA Grapalat"/>
          <w:sz w:val="24"/>
          <w:szCs w:val="24"/>
        </w:rPr>
        <w:t>,</w:t>
      </w:r>
    </w:p>
    <w:p w:rsidR="00607B32" w:rsidRPr="00491B64" w:rsidRDefault="00607B32" w:rsidP="00491B6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proofErr w:type="gramStart"/>
      <w:r w:rsidRPr="00491B64">
        <w:rPr>
          <w:rFonts w:ascii="GHEA Grapalat" w:eastAsia="GHEA Grapalat" w:hAnsi="GHEA Grapalat" w:cs="GHEA Grapalat"/>
          <w:sz w:val="24"/>
          <w:szCs w:val="24"/>
        </w:rPr>
        <w:t>փաստաթղթավորման</w:t>
      </w:r>
      <w:proofErr w:type="spellEnd"/>
      <w:proofErr w:type="gramEnd"/>
      <w:r w:rsidRPr="00491B64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sz w:val="24"/>
          <w:szCs w:val="24"/>
        </w:rPr>
        <w:t>գործընթացներն</w:t>
      </w:r>
      <w:proofErr w:type="spellEnd"/>
      <w:r w:rsidRPr="00491B64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sz w:val="24"/>
          <w:szCs w:val="24"/>
        </w:rPr>
        <w:t>իրականացնելու</w:t>
      </w:r>
      <w:proofErr w:type="spellEnd"/>
      <w:r w:rsidRPr="00491B64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sz w:val="24"/>
          <w:szCs w:val="24"/>
        </w:rPr>
        <w:t>նպատակով</w:t>
      </w:r>
      <w:proofErr w:type="spellEnd"/>
      <w:r w:rsidRPr="00491B64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sz w:val="24"/>
          <w:szCs w:val="24"/>
        </w:rPr>
        <w:t>տրամադրել</w:t>
      </w:r>
      <w:proofErr w:type="spellEnd"/>
      <w:r w:rsidRPr="00491B64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491B64">
        <w:rPr>
          <w:rFonts w:ascii="GHEA Grapalat" w:eastAsia="GHEA Grapalat" w:hAnsi="GHEA Grapalat" w:cs="GHEA Grapalat"/>
          <w:sz w:val="24"/>
          <w:szCs w:val="24"/>
        </w:rPr>
        <w:t>խորհրդատվություն</w:t>
      </w:r>
      <w:proofErr w:type="spellEnd"/>
      <w:r w:rsidRPr="00491B64">
        <w:rPr>
          <w:rFonts w:ascii="GHEA Grapalat" w:eastAsia="GHEA Grapalat" w:hAnsi="GHEA Grapalat" w:cs="GHEA Grapalat"/>
          <w:color w:val="000000"/>
          <w:sz w:val="24"/>
          <w:szCs w:val="24"/>
        </w:rPr>
        <w:t>։</w:t>
      </w:r>
    </w:p>
    <w:p w:rsidR="00607B32" w:rsidRPr="00491B64" w:rsidRDefault="00607B32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</w:pPr>
    </w:p>
    <w:p w:rsidR="00B855DF" w:rsidRPr="00491B64" w:rsidRDefault="00B855DF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63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C97522" w:rsidRPr="00491B64">
        <w:rPr>
          <w:rFonts w:ascii="GHEA Grapalat" w:eastAsia="Calibri" w:hAnsi="GHEA Grapalat"/>
          <w:b/>
          <w:lang w:val="hy-AM" w:eastAsia="x-none"/>
        </w:rPr>
        <w:t>մեկ 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:rsidR="00B36521" w:rsidRPr="00491B64" w:rsidRDefault="00B36521" w:rsidP="00491B64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6B4F5C" w:rsidRPr="00D143B3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Pr="00D143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 հազար վեց հարյուր իննսունվեց</w:t>
      </w:r>
      <w:r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:rsidR="003B36E4" w:rsidRPr="00491B64" w:rsidRDefault="003B36E4" w:rsidP="00491B64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C97522" w:rsidRPr="00491B64" w:rsidRDefault="00C97522" w:rsidP="00491B64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491B64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Փորձագետի պարտականությունները՝ </w:t>
      </w:r>
    </w:p>
    <w:p w:rsidR="00752388" w:rsidRPr="00491B64" w:rsidRDefault="005E6E54" w:rsidP="005E6E54">
      <w:pPr>
        <w:pStyle w:val="Default"/>
        <w:spacing w:line="276" w:lineRule="auto"/>
        <w:jc w:val="both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   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1. </w:t>
      </w:r>
      <w:r w:rsidR="00752388" w:rsidRPr="00491B64">
        <w:rPr>
          <w:rFonts w:ascii="GHEA Grapalat" w:hAnsi="GHEA Grapalat" w:cs="Sylfaen"/>
          <w:color w:val="auto"/>
          <w:lang w:val="hy-AM"/>
        </w:rPr>
        <w:t>բարեխղճորեն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կատարել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աշխատանքային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պայմանագրով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ստանձնած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աշխատանքները</w:t>
      </w:r>
      <w:r w:rsidR="00752388" w:rsidRPr="00491B64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491B64" w:rsidRDefault="005E6E54" w:rsidP="005E6E54">
      <w:pPr>
        <w:pStyle w:val="Default"/>
        <w:spacing w:line="276" w:lineRule="auto"/>
        <w:jc w:val="both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   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2. </w:t>
      </w:r>
      <w:r w:rsidR="00752388" w:rsidRPr="00491B64">
        <w:rPr>
          <w:rFonts w:ascii="GHEA Grapalat" w:hAnsi="GHEA Grapalat" w:cs="Sylfaen"/>
          <w:color w:val="auto"/>
          <w:lang w:val="hy-AM"/>
        </w:rPr>
        <w:t>պահպանել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համապատասխան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մարմնում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սահմանված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ներքին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կարգապահական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կանոնները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, </w:t>
      </w:r>
      <w:r w:rsidR="00752388" w:rsidRPr="00491B64">
        <w:rPr>
          <w:rFonts w:ascii="GHEA Grapalat" w:hAnsi="GHEA Grapalat" w:cs="Sylfaen"/>
          <w:color w:val="auto"/>
          <w:lang w:val="hy-AM"/>
        </w:rPr>
        <w:t>աշխատանքային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կարգապահությունը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. </w:t>
      </w:r>
    </w:p>
    <w:p w:rsidR="00752388" w:rsidRPr="00491B64" w:rsidRDefault="005E6E54" w:rsidP="005E6E54">
      <w:pPr>
        <w:pStyle w:val="Default"/>
        <w:spacing w:line="276" w:lineRule="auto"/>
        <w:jc w:val="both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  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3. </w:t>
      </w:r>
      <w:r w:rsidR="00752388" w:rsidRPr="00491B64">
        <w:rPr>
          <w:rFonts w:ascii="GHEA Grapalat" w:hAnsi="GHEA Grapalat" w:cs="Sylfaen"/>
          <w:color w:val="auto"/>
          <w:lang w:val="hy-AM"/>
        </w:rPr>
        <w:t>պահպանել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աշխատանքի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և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անվտանգության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ապահովման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491B64">
        <w:rPr>
          <w:rFonts w:ascii="GHEA Grapalat" w:hAnsi="GHEA Grapalat" w:cs="Sylfaen"/>
          <w:color w:val="auto"/>
          <w:lang w:val="hy-AM"/>
        </w:rPr>
        <w:t>միջոցները</w:t>
      </w:r>
      <w:r w:rsidR="00752388" w:rsidRPr="00491B64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491B64" w:rsidRDefault="005E6E54" w:rsidP="005E6E54">
      <w:pPr>
        <w:pStyle w:val="Default"/>
        <w:spacing w:line="276" w:lineRule="auto"/>
        <w:jc w:val="both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  </w:t>
      </w:r>
      <w:r w:rsidR="00752388" w:rsidRPr="00491B64">
        <w:rPr>
          <w:rFonts w:ascii="GHEA Grapalat" w:hAnsi="GHEA Grapalat" w:cs="Times New Roman"/>
          <w:color w:val="auto"/>
          <w:lang w:val="hy-AM"/>
        </w:rPr>
        <w:t>4</w:t>
      </w:r>
      <w:r w:rsidR="00752388" w:rsidRPr="00491B64">
        <w:rPr>
          <w:rFonts w:ascii="Cambria Math" w:hAnsi="Cambria Math" w:cs="Cambria Math"/>
          <w:color w:val="auto"/>
          <w:lang w:val="hy-AM"/>
        </w:rPr>
        <w:t>․</w:t>
      </w:r>
      <w:r w:rsidR="00752388" w:rsidRPr="00491B64">
        <w:rPr>
          <w:rFonts w:ascii="GHEA Grapalat" w:hAnsi="GHEA Grapalat" w:cs="Times New Roman"/>
          <w:color w:val="auto"/>
          <w:lang w:val="hy-AM"/>
        </w:rPr>
        <w:t xml:space="preserve"> պահպանել անձնական տվյալների պաշտպանության ոլորտին վերաբերող իրավական ակտերի պահանջները,</w:t>
      </w:r>
    </w:p>
    <w:p w:rsidR="00EB503E" w:rsidRPr="00EB503E" w:rsidRDefault="00F86B63" w:rsidP="00EB503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</w:t>
      </w:r>
      <w:r w:rsidR="00752388" w:rsidRPr="00491B64">
        <w:rPr>
          <w:rFonts w:ascii="GHEA Grapalat" w:hAnsi="GHEA Grapalat"/>
          <w:sz w:val="24"/>
          <w:szCs w:val="24"/>
          <w:lang w:val="hy-AM"/>
        </w:rPr>
        <w:t xml:space="preserve">5.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իրականացնել «ՀՀ քաղաքացիության մասին», «ՀՀ քաղաքացու անձնագրի մասին», «Նույնականացման քարտերի մասին» օրենքներով</w:t>
      </w:r>
      <w:r w:rsidR="00752388" w:rsidRPr="003749A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B503E" w:rsidRPr="003749A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ՀՀ կա</w:t>
      </w:r>
      <w:r w:rsidR="00EB503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>ռավարության 2005 թվականի հուլիսի 14-</w:t>
      </w:r>
      <w:r w:rsidR="00F734B2">
        <w:rPr>
          <w:rFonts w:ascii="GHEA Grapalat" w:eastAsia="GHEA Grapalat" w:hAnsi="GHEA Grapalat" w:cs="GHEA Grapalat"/>
          <w:sz w:val="24"/>
          <w:szCs w:val="24"/>
          <w:lang w:val="hy-AM"/>
        </w:rPr>
        <w:t>ի</w:t>
      </w:r>
      <w:r w:rsidR="00EB503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«ՀՀ-ում բնակչության պետական ռեգիստրի համակարգ ներդնելու մասին</w:t>
      </w:r>
      <w:r w:rsidR="00EB503E" w:rsidRPr="003749A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» </w:t>
      </w:r>
      <w:r w:rsidR="00EB503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>N 1231-Ն,</w:t>
      </w:r>
      <w:r w:rsidR="00162A1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B503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կառավարության 1998 թվականի դեկտեմբերի </w:t>
      </w:r>
      <w:r w:rsidR="00157B0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      </w:t>
      </w:r>
      <w:r w:rsidR="00EB503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>25-ի</w:t>
      </w:r>
      <w:r w:rsidR="00157B0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B503E" w:rsidRPr="003749AE">
        <w:rPr>
          <w:rFonts w:ascii="GHEA Grapalat" w:eastAsia="GHEA Grapalat" w:hAnsi="GHEA Grapalat" w:cs="GHEA Grapalat"/>
          <w:sz w:val="24"/>
          <w:szCs w:val="24"/>
          <w:lang w:val="hy-AM"/>
        </w:rPr>
        <w:t>«ՀՀ-ում անձնագրային համակարգի կանոնադրությունը և ՀՀ քաղաքացու անձնագրի նկարագիրը հաստատելու մասին» N 821 որոշումներով,</w:t>
      </w:r>
      <w:r w:rsidR="00EB50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որոլտը կանոնակարգող այլ իրավական ակտերով, ինչպես նաև աշխատանքային</w:t>
      </w:r>
      <w:r w:rsidR="00752388" w:rsidRPr="00491B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="00752388" w:rsidRPr="00491B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իրեն</w:t>
      </w:r>
      <w:r w:rsidR="00752388" w:rsidRPr="00491B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="00752388" w:rsidRPr="00491B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այլ</w:t>
      </w:r>
      <w:r w:rsidR="00752388" w:rsidRPr="00491B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2388" w:rsidRPr="00491B64">
        <w:rPr>
          <w:rFonts w:ascii="GHEA Grapalat" w:hAnsi="GHEA Grapalat" w:cs="Sylfaen"/>
          <w:sz w:val="24"/>
          <w:szCs w:val="24"/>
          <w:lang w:val="hy-AM"/>
        </w:rPr>
        <w:t>պարտականությունները։</w:t>
      </w:r>
      <w:r w:rsidR="00EB503E" w:rsidRPr="00EB503E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:rsidR="00C97522" w:rsidRPr="00491B64" w:rsidRDefault="00C97522" w:rsidP="00491B64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</w:p>
    <w:p w:rsidR="00A972BA" w:rsidRPr="00491B64" w:rsidRDefault="00A972BA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Փորձագետին ներկայացվող պահանջներն են՝</w:t>
      </w:r>
    </w:p>
    <w:p w:rsidR="00752388" w:rsidRPr="00491B64" w:rsidRDefault="00752388" w:rsidP="00491B64">
      <w:pPr>
        <w:numPr>
          <w:ilvl w:val="0"/>
          <w:numId w:val="2"/>
        </w:numPr>
        <w:tabs>
          <w:tab w:val="left" w:pos="567"/>
        </w:tabs>
        <w:spacing w:after="0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752388" w:rsidRPr="00491B64" w:rsidRDefault="00752388" w:rsidP="00491B64">
      <w:pPr>
        <w:numPr>
          <w:ilvl w:val="0"/>
          <w:numId w:val="2"/>
        </w:numPr>
        <w:tabs>
          <w:tab w:val="left" w:pos="567"/>
        </w:tabs>
        <w:spacing w:after="0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52388" w:rsidRPr="00491B64" w:rsidRDefault="00752388" w:rsidP="00491B64">
      <w:pPr>
        <w:numPr>
          <w:ilvl w:val="0"/>
          <w:numId w:val="2"/>
        </w:numPr>
        <w:tabs>
          <w:tab w:val="left" w:pos="567"/>
        </w:tabs>
        <w:spacing w:after="0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փաստաթղթավարման աշխատանքների կամ քաղաքացիության կամ անձնագրավորման գործի կամ միգրացիայի բնագավառում  առնվազն մեկ տարվա ստաժ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752388" w:rsidRPr="00491B64" w:rsidRDefault="00752388" w:rsidP="00491B64">
      <w:pPr>
        <w:numPr>
          <w:ilvl w:val="0"/>
          <w:numId w:val="2"/>
        </w:numPr>
        <w:tabs>
          <w:tab w:val="left" w:pos="567"/>
        </w:tabs>
        <w:spacing w:after="0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91B6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:rsidR="00752388" w:rsidRPr="00491B64" w:rsidRDefault="00752388" w:rsidP="00491B64">
      <w:pPr>
        <w:numPr>
          <w:ilvl w:val="0"/>
          <w:numId w:val="2"/>
        </w:numPr>
        <w:tabs>
          <w:tab w:val="left" w:pos="567"/>
        </w:tabs>
        <w:spacing w:after="0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A972BA" w:rsidRPr="00444C09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2023թ.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07B3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նոյ</w:t>
      </w:r>
      <w:r w:rsidR="00734F4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եմբերի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541C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bookmarkStart w:id="0" w:name="_GoBack"/>
      <w:bookmarkEnd w:id="0"/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:rsidR="00A972BA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44C09">
        <w:rPr>
          <w:rFonts w:ascii="Courier New" w:hAnsi="Courier New" w:cs="Courier New"/>
          <w:b/>
          <w:color w:val="0A0A0A"/>
          <w:lang w:val="hy-AM"/>
        </w:rPr>
        <w:t> 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44C0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 ք.Երևան, </w:t>
      </w:r>
      <w:r w:rsidR="005B790E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թաղամաս, 17/10 շենք</w:t>
      </w:r>
      <w:r w:rsidR="00607B3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և</w:t>
      </w:r>
      <w:r w:rsidR="00540DA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Երևան քաղաքում գործող</w:t>
      </w:r>
      <w:r w:rsidR="00540DA5" w:rsidRPr="00540DA5">
        <w:rPr>
          <w:rFonts w:ascii="GHEA Grapalat" w:hAnsi="GHEA Grapalat"/>
          <w:b/>
          <w:lang w:val="hy-AM"/>
        </w:rPr>
        <w:t xml:space="preserve"> </w:t>
      </w:r>
      <w:r w:rsidR="00540DA5">
        <w:rPr>
          <w:rFonts w:ascii="GHEA Grapalat" w:hAnsi="GHEA Grapalat"/>
          <w:b/>
          <w:lang w:val="hy-AM"/>
        </w:rPr>
        <w:t>ՀՀ ՆԳՆ մ</w:t>
      </w:r>
      <w:r w:rsidR="00540DA5" w:rsidRPr="00D03477">
        <w:rPr>
          <w:rFonts w:ascii="GHEA Grapalat" w:hAnsi="GHEA Grapalat"/>
          <w:b/>
          <w:lang w:val="hy-AM"/>
        </w:rPr>
        <w:t>իգրացիայի և քաղաքացիության ծառայության</w:t>
      </w:r>
      <w:r w:rsidR="00540DA5">
        <w:rPr>
          <w:rFonts w:ascii="GHEA Grapalat" w:hAnsi="GHEA Grapalat"/>
          <w:b/>
          <w:lang w:val="hy-AM"/>
        </w:rPr>
        <w:t xml:space="preserve"> տարածքային անձնագրային ծառայություններ</w:t>
      </w:r>
      <w:r w:rsidR="005B790E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  <w:r w:rsidR="00BF5376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:rsidR="00A972BA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:rsidR="00350854" w:rsidRDefault="00350854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913429" w:rsidRDefault="00913429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913429" w:rsidRPr="00491B64" w:rsidRDefault="00913429" w:rsidP="00491B64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:rsidR="00710EB2" w:rsidRPr="00491B64" w:rsidRDefault="00710EB2" w:rsidP="008C5619">
      <w:pPr>
        <w:shd w:val="clear" w:color="auto" w:fill="FFFFFF"/>
        <w:spacing w:before="100" w:beforeAutospacing="1" w:after="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ուսումնասիրություն և հարցազրույց՝ ոլորտը կանոնակարգող իրավական ակտերի իմացության վերաբերյալ։</w:t>
      </w:r>
    </w:p>
    <w:p w:rsidR="006C1F76" w:rsidRDefault="006C1F76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Courier New" w:hAnsi="Courier New" w:cs="Courier New"/>
          <w:color w:val="0A0A0A"/>
          <w:lang w:val="hy-AM"/>
        </w:rPr>
      </w:pPr>
    </w:p>
    <w:p w:rsidR="00BB32BF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:rsidR="00A972BA" w:rsidRPr="00491B64" w:rsidRDefault="00A972BA" w:rsidP="00491B64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 w:line="276" w:lineRule="auto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:rsidR="00A972BA" w:rsidRPr="00491B64" w:rsidRDefault="00A972BA" w:rsidP="00491B64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:rsidR="00A972BA" w:rsidRPr="00491B64" w:rsidRDefault="00A972BA" w:rsidP="00491B64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 w:line="276" w:lineRule="auto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(CV),</w:t>
      </w:r>
    </w:p>
    <w:p w:rsidR="00BB32BF" w:rsidRPr="00491B64" w:rsidRDefault="00A972BA" w:rsidP="00491B64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 w:line="276" w:lineRule="auto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:rsidR="00BB32BF" w:rsidRPr="00491B64" w:rsidRDefault="00A972BA" w:rsidP="00491B64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 w:line="276" w:lineRule="auto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չափի,</w:t>
      </w:r>
    </w:p>
    <w:p w:rsidR="00A972BA" w:rsidRPr="00491B64" w:rsidRDefault="00A972BA" w:rsidP="00491B64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 w:line="276" w:lineRule="auto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:rsidR="00A972BA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:rsidR="006C3C62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:rsidR="00A972BA" w:rsidRPr="00491B64" w:rsidRDefault="00A972BA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</w:p>
    <w:p w:rsidR="00C631D2" w:rsidRPr="00491B64" w:rsidRDefault="00F4241D" w:rsidP="00491B64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/>
          <w:lang w:val="hy-AM"/>
        </w:rPr>
      </w:pPr>
      <w:r w:rsidRPr="00491B64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Երևան, Նալբանդյան 130, 3-րդ հարկ, 313 կամ 306 սենյակ, հեռ.` </w:t>
      </w:r>
      <w:r w:rsidRPr="00491B64">
        <w:rPr>
          <w:rFonts w:ascii="GHEA Grapalat" w:hAnsi="GHEA Grapalat"/>
          <w:bCs/>
          <w:lang w:val="hy-AM"/>
        </w:rPr>
        <w:t>011-52-83-74, 010-59-64-56</w:t>
      </w:r>
      <w:r w:rsidRPr="00491B64">
        <w:rPr>
          <w:rFonts w:ascii="GHEA Grapalat" w:hAnsi="GHEA Grapalat"/>
          <w:lang w:val="hy-AM"/>
        </w:rPr>
        <w:t xml:space="preserve">, </w:t>
      </w:r>
      <w:r w:rsidRPr="00491B64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491B64">
        <w:rPr>
          <w:rFonts w:ascii="GHEA Grapalat" w:hAnsi="GHEA Grapalat" w:cs="Segoe UI"/>
          <w:color w:val="0A0A0A"/>
          <w:lang w:val="hy-AM"/>
        </w:rPr>
        <w:t>`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491B64">
        <w:rPr>
          <w:rFonts w:ascii="GHEA Grapalat" w:hAnsi="GHEA Grapalat" w:cs="Segoe UI"/>
          <w:lang w:val="hy-AM"/>
        </w:rPr>
        <w:t>mia@gov.am</w:t>
      </w:r>
      <w:r w:rsidRPr="00491B64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97D2D"/>
    <w:rsid w:val="001C4D1F"/>
    <w:rsid w:val="001C67A8"/>
    <w:rsid w:val="001F73F3"/>
    <w:rsid w:val="00210AFE"/>
    <w:rsid w:val="00221CE1"/>
    <w:rsid w:val="002430BB"/>
    <w:rsid w:val="002466A6"/>
    <w:rsid w:val="0026761F"/>
    <w:rsid w:val="002823FB"/>
    <w:rsid w:val="00286290"/>
    <w:rsid w:val="00297670"/>
    <w:rsid w:val="002D7DD4"/>
    <w:rsid w:val="002F51D1"/>
    <w:rsid w:val="00310681"/>
    <w:rsid w:val="003473B9"/>
    <w:rsid w:val="00350854"/>
    <w:rsid w:val="003547DB"/>
    <w:rsid w:val="003703FE"/>
    <w:rsid w:val="003749AE"/>
    <w:rsid w:val="003A5060"/>
    <w:rsid w:val="003A659D"/>
    <w:rsid w:val="003B36E4"/>
    <w:rsid w:val="003B63DB"/>
    <w:rsid w:val="003E1560"/>
    <w:rsid w:val="00432BC5"/>
    <w:rsid w:val="0044067E"/>
    <w:rsid w:val="00444C09"/>
    <w:rsid w:val="00483C1F"/>
    <w:rsid w:val="00491B64"/>
    <w:rsid w:val="0053614C"/>
    <w:rsid w:val="00540DA5"/>
    <w:rsid w:val="005A31DE"/>
    <w:rsid w:val="005B790E"/>
    <w:rsid w:val="005C3BF5"/>
    <w:rsid w:val="005C4FBB"/>
    <w:rsid w:val="005E6E54"/>
    <w:rsid w:val="00607B32"/>
    <w:rsid w:val="006541CF"/>
    <w:rsid w:val="00662CBC"/>
    <w:rsid w:val="00697387"/>
    <w:rsid w:val="006B4F5C"/>
    <w:rsid w:val="006C1F76"/>
    <w:rsid w:val="006C3C62"/>
    <w:rsid w:val="00710EB2"/>
    <w:rsid w:val="00711CCF"/>
    <w:rsid w:val="00713522"/>
    <w:rsid w:val="00734F42"/>
    <w:rsid w:val="00752388"/>
    <w:rsid w:val="00780243"/>
    <w:rsid w:val="007810EB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33E7"/>
    <w:rsid w:val="0096163F"/>
    <w:rsid w:val="00981807"/>
    <w:rsid w:val="0099633D"/>
    <w:rsid w:val="009A2A70"/>
    <w:rsid w:val="009E0E21"/>
    <w:rsid w:val="00A02B16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7BA0"/>
    <w:rsid w:val="00AD6C51"/>
    <w:rsid w:val="00AF1173"/>
    <w:rsid w:val="00B36521"/>
    <w:rsid w:val="00B36959"/>
    <w:rsid w:val="00B4569C"/>
    <w:rsid w:val="00B5262C"/>
    <w:rsid w:val="00B614BE"/>
    <w:rsid w:val="00B64369"/>
    <w:rsid w:val="00B855DF"/>
    <w:rsid w:val="00BB32BF"/>
    <w:rsid w:val="00BD004F"/>
    <w:rsid w:val="00BD2D2D"/>
    <w:rsid w:val="00BF5376"/>
    <w:rsid w:val="00C03435"/>
    <w:rsid w:val="00C0496A"/>
    <w:rsid w:val="00C07931"/>
    <w:rsid w:val="00C20C46"/>
    <w:rsid w:val="00C26036"/>
    <w:rsid w:val="00C35A0C"/>
    <w:rsid w:val="00C631D2"/>
    <w:rsid w:val="00C97522"/>
    <w:rsid w:val="00CB199A"/>
    <w:rsid w:val="00CB4FDB"/>
    <w:rsid w:val="00D057DA"/>
    <w:rsid w:val="00D143B3"/>
    <w:rsid w:val="00D51A20"/>
    <w:rsid w:val="00D553FD"/>
    <w:rsid w:val="00D62786"/>
    <w:rsid w:val="00D67E3E"/>
    <w:rsid w:val="00D726B4"/>
    <w:rsid w:val="00D94A5A"/>
    <w:rsid w:val="00DA4AAD"/>
    <w:rsid w:val="00DB6949"/>
    <w:rsid w:val="00DC3EE5"/>
    <w:rsid w:val="00DF0B07"/>
    <w:rsid w:val="00E14C34"/>
    <w:rsid w:val="00E16D2A"/>
    <w:rsid w:val="00E5608E"/>
    <w:rsid w:val="00E6204E"/>
    <w:rsid w:val="00E8163E"/>
    <w:rsid w:val="00E94F62"/>
    <w:rsid w:val="00EA743A"/>
    <w:rsid w:val="00EB503E"/>
    <w:rsid w:val="00EC2EC8"/>
    <w:rsid w:val="00ED3345"/>
    <w:rsid w:val="00EF1712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50B4"/>
    <w:rsid w:val="00FB4E25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2023-11-15T05:33:00Z</dcterms:created>
  <dcterms:modified xsi:type="dcterms:W3CDTF">2023-11-15T07:20:00Z</dcterms:modified>
</cp:coreProperties>
</file>