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ABD97" w14:textId="2A4C2583" w:rsidR="004045B5" w:rsidRPr="004837E9" w:rsidRDefault="009709D6" w:rsidP="00A66307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045B5" w:rsidRPr="00855046">
        <w:rPr>
          <w:rFonts w:ascii="GHEA Grapalat" w:hAnsi="GHEA Grapalat" w:cs="Sylfaen"/>
          <w:sz w:val="20"/>
          <w:szCs w:val="20"/>
          <w:lang w:val="hy-AM"/>
        </w:rPr>
        <w:t>Հավելված N 1</w:t>
      </w:r>
      <w:r w:rsidR="00385D27" w:rsidRPr="004837E9">
        <w:rPr>
          <w:rFonts w:ascii="GHEA Grapalat" w:hAnsi="GHEA Grapalat" w:cs="Sylfaen"/>
          <w:sz w:val="20"/>
          <w:szCs w:val="20"/>
          <w:lang w:val="hy-AM"/>
        </w:rPr>
        <w:t>02</w:t>
      </w:r>
    </w:p>
    <w:p w14:paraId="19E80221" w14:textId="77777777" w:rsidR="0096751C" w:rsidRPr="001737B5" w:rsidRDefault="0096751C" w:rsidP="00A66307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737B5">
        <w:rPr>
          <w:rFonts w:ascii="GHEA Grapalat" w:hAnsi="GHEA Grapalat" w:cs="Sylfaen"/>
          <w:sz w:val="20"/>
          <w:szCs w:val="20"/>
          <w:lang w:val="hy-AM"/>
        </w:rPr>
        <w:t>Ներքին գործերի նախարարության</w:t>
      </w:r>
    </w:p>
    <w:p w14:paraId="74A66F45" w14:textId="77777777" w:rsidR="0096751C" w:rsidRPr="001737B5" w:rsidRDefault="0096751C" w:rsidP="00A66307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737B5">
        <w:rPr>
          <w:rFonts w:ascii="GHEA Grapalat" w:hAnsi="GHEA Grapalat" w:cs="Sylfaen"/>
          <w:sz w:val="20"/>
          <w:szCs w:val="20"/>
          <w:lang w:val="hy-AM"/>
        </w:rPr>
        <w:t>գլխավոր քարտուղարի</w:t>
      </w:r>
    </w:p>
    <w:p w14:paraId="0A668B57" w14:textId="2EA926E5" w:rsidR="004837E9" w:rsidRPr="004837E9" w:rsidRDefault="004837E9" w:rsidP="004837E9">
      <w:pPr>
        <w:keepNext/>
        <w:jc w:val="right"/>
        <w:outlineLvl w:val="1"/>
        <w:rPr>
          <w:rFonts w:ascii="GHEA Grapalat" w:hAnsi="GHEA Grapalat"/>
          <w:sz w:val="20"/>
          <w:szCs w:val="20"/>
          <w:lang w:val="hy-AM"/>
        </w:rPr>
      </w:pPr>
      <w:r w:rsidRPr="004837E9">
        <w:rPr>
          <w:rFonts w:ascii="GHEA Grapalat" w:hAnsi="GHEA Grapalat" w:cs="Times Armenian"/>
          <w:bCs/>
          <w:sz w:val="20"/>
          <w:szCs w:val="20"/>
          <w:lang w:val="hy-AM" w:eastAsia="ru-RU"/>
        </w:rPr>
        <w:t xml:space="preserve">2023 </w:t>
      </w:r>
      <w:r w:rsidRPr="004837E9">
        <w:rPr>
          <w:rFonts w:ascii="GHEA Grapalat" w:hAnsi="GHEA Grapalat" w:cs="Sylfaen"/>
          <w:bCs/>
          <w:sz w:val="20"/>
          <w:szCs w:val="20"/>
          <w:lang w:val="hy-AM" w:eastAsia="ru-RU"/>
        </w:rPr>
        <w:t>թվականի  դեկտեմբերի 0</w:t>
      </w:r>
      <w:r w:rsidR="00620F61">
        <w:rPr>
          <w:rFonts w:ascii="GHEA Grapalat" w:hAnsi="GHEA Grapalat" w:cs="Sylfaen"/>
          <w:bCs/>
          <w:sz w:val="20"/>
          <w:szCs w:val="20"/>
          <w:lang w:val="hy-AM" w:eastAsia="ru-RU"/>
        </w:rPr>
        <w:t>5</w:t>
      </w:r>
      <w:r w:rsidRPr="004837E9">
        <w:rPr>
          <w:rFonts w:ascii="GHEA Grapalat" w:hAnsi="GHEA Grapalat" w:cs="Sylfaen"/>
          <w:bCs/>
          <w:sz w:val="20"/>
          <w:szCs w:val="20"/>
          <w:lang w:val="hy-AM" w:eastAsia="ru-RU"/>
        </w:rPr>
        <w:t>-ի</w:t>
      </w:r>
      <w:r w:rsidRPr="004837E9">
        <w:rPr>
          <w:rFonts w:ascii="GHEA Grapalat" w:hAnsi="GHEA Grapalat" w:cs="Times Armenian"/>
          <w:bCs/>
          <w:sz w:val="20"/>
          <w:szCs w:val="20"/>
          <w:lang w:val="hy-AM" w:eastAsia="ru-RU"/>
        </w:rPr>
        <w:t xml:space="preserve"> N 1239-Ա </w:t>
      </w:r>
      <w:r w:rsidRPr="004837E9">
        <w:rPr>
          <w:rFonts w:ascii="GHEA Grapalat" w:hAnsi="GHEA Grapalat" w:cs="Sylfaen"/>
          <w:bCs/>
          <w:sz w:val="20"/>
          <w:szCs w:val="20"/>
          <w:lang w:val="hy-AM"/>
        </w:rPr>
        <w:t>հրամանի</w:t>
      </w:r>
    </w:p>
    <w:p w14:paraId="13000B95" w14:textId="77777777" w:rsidR="004045B5" w:rsidRPr="001737B5" w:rsidRDefault="004045B5" w:rsidP="00A66307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03C90C9A" w14:textId="77777777" w:rsidR="004045B5" w:rsidRPr="00855046" w:rsidRDefault="004045B5" w:rsidP="00A66307">
      <w:pPr>
        <w:pStyle w:val="3"/>
        <w:ind w:firstLine="700"/>
        <w:rPr>
          <w:rFonts w:ascii="GHEA Grapalat" w:hAnsi="GHEA Grapalat" w:cs="Arial"/>
          <w:sz w:val="20"/>
          <w:lang w:val="hy-AM"/>
        </w:rPr>
      </w:pPr>
      <w:r w:rsidRPr="00855046">
        <w:rPr>
          <w:rFonts w:ascii="GHEA Grapalat" w:hAnsi="GHEA Grapalat" w:cs="Arial"/>
          <w:sz w:val="20"/>
          <w:lang w:val="hy-AM"/>
        </w:rPr>
        <w:t>ՔԱՂԱՔԱՑԻԱԿԱՆ ԾԱՌԱՅՈՒԹՅԱՆ ՊԱՇՏՈՆԻ ԱՆՁՆԱԳԻՐ</w:t>
      </w:r>
    </w:p>
    <w:p w14:paraId="52F52FA2" w14:textId="7CCB42BD" w:rsidR="004045B5" w:rsidRPr="00855046" w:rsidRDefault="00CB28FE" w:rsidP="00A66307">
      <w:pPr>
        <w:pStyle w:val="3"/>
        <w:ind w:firstLine="700"/>
        <w:rPr>
          <w:rFonts w:ascii="GHEA Grapalat" w:hAnsi="GHEA Grapalat"/>
          <w:sz w:val="20"/>
        </w:rPr>
      </w:pPr>
      <w:r w:rsidRPr="00855046">
        <w:rPr>
          <w:rFonts w:ascii="GHEA Grapalat" w:hAnsi="GHEA Grapalat" w:cs="Arial"/>
          <w:sz w:val="20"/>
          <w:lang w:val="hy-AM"/>
        </w:rPr>
        <w:t xml:space="preserve">ՆԵՐՔԻՆ ԳՈՐԾԵՐԻ ՆԱԽԱՐԱՐՈՒԹՅԱՆ </w:t>
      </w:r>
      <w:r w:rsidRPr="00855046">
        <w:rPr>
          <w:rFonts w:ascii="GHEA Grapalat" w:hAnsi="GHEA Grapalat"/>
          <w:color w:val="000000"/>
          <w:sz w:val="20"/>
          <w:lang w:val="hy-AM"/>
        </w:rPr>
        <w:t xml:space="preserve">ՖԻՆԱՆՍԱԲՅՈՒՋԵՏԱՅԻՆ ՎԱՐՉՈՒԹՅԱՆ </w:t>
      </w:r>
      <w:r w:rsidR="0096520A" w:rsidRPr="00855046">
        <w:rPr>
          <w:rFonts w:ascii="GHEA Grapalat" w:hAnsi="GHEA Grapalat"/>
          <w:spacing w:val="-6"/>
          <w:sz w:val="20"/>
          <w:lang w:val="hy-AM"/>
        </w:rPr>
        <w:t>ՍՈՑԻԱԼԱԿԱՆ ԱՊԱՀՈՎՄԱՆ</w:t>
      </w:r>
      <w:r w:rsidR="00173930" w:rsidRPr="00855046">
        <w:rPr>
          <w:rFonts w:ascii="GHEA Grapalat" w:hAnsi="GHEA Grapalat"/>
          <w:color w:val="000000"/>
          <w:sz w:val="20"/>
          <w:lang w:val="hy-AM"/>
        </w:rPr>
        <w:t xml:space="preserve"> </w:t>
      </w:r>
      <w:r w:rsidRPr="00855046">
        <w:rPr>
          <w:rFonts w:ascii="GHEA Grapalat" w:hAnsi="GHEA Grapalat"/>
          <w:color w:val="000000"/>
          <w:sz w:val="20"/>
          <w:lang w:val="hy-AM"/>
        </w:rPr>
        <w:t>ԲԱԺՆԻ</w:t>
      </w:r>
      <w:r w:rsidRPr="00855046">
        <w:rPr>
          <w:rFonts w:ascii="GHEA Grapalat" w:hAnsi="GHEA Grapalat"/>
          <w:sz w:val="20"/>
          <w:lang w:val="hy-AM"/>
        </w:rPr>
        <w:t xml:space="preserve"> ԳԼԽԱՎՈՐ ՄԱՍՆԱԳԵՏ</w:t>
      </w:r>
    </w:p>
    <w:p w14:paraId="233142D4" w14:textId="77777777" w:rsidR="00865B3D" w:rsidRPr="00855046" w:rsidRDefault="00865B3D" w:rsidP="00A6630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45B5" w:rsidRPr="00855046" w14:paraId="543E5DC2" w14:textId="77777777" w:rsidTr="00D324F3">
        <w:tc>
          <w:tcPr>
            <w:tcW w:w="10281" w:type="dxa"/>
          </w:tcPr>
          <w:p w14:paraId="33DD84DA" w14:textId="49164D88" w:rsidR="004045B5" w:rsidRPr="00855046" w:rsidRDefault="004045B5" w:rsidP="00DC1782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55046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proofErr w:type="spellEnd"/>
            <w:r w:rsidRPr="0085504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55046">
              <w:rPr>
                <w:rFonts w:ascii="GHEA Grapalat" w:hAnsi="GHEA Grapalat"/>
                <w:b/>
                <w:sz w:val="20"/>
                <w:szCs w:val="20"/>
              </w:rPr>
              <w:t>դրույթներ</w:t>
            </w:r>
            <w:proofErr w:type="spellEnd"/>
          </w:p>
        </w:tc>
      </w:tr>
      <w:tr w:rsidR="004045B5" w:rsidRPr="00341896" w14:paraId="622DC92C" w14:textId="77777777" w:rsidTr="00D324F3">
        <w:tc>
          <w:tcPr>
            <w:tcW w:w="10281" w:type="dxa"/>
          </w:tcPr>
          <w:p w14:paraId="779FCF03" w14:textId="77777777" w:rsidR="004045B5" w:rsidRPr="00855046" w:rsidRDefault="004045B5" w:rsidP="008C110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50"/>
                <w:tab w:val="left" w:pos="990"/>
              </w:tabs>
              <w:spacing w:before="240"/>
              <w:ind w:left="180" w:right="9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x-none" w:eastAsia="x-none" w:bidi="en-US"/>
              </w:rPr>
            </w:pPr>
            <w:proofErr w:type="spellStart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  <w:lang w:val="x-none" w:eastAsia="x-none" w:bidi="en-US"/>
              </w:rPr>
              <w:t>Պաշտոնի</w:t>
            </w:r>
            <w:proofErr w:type="spellEnd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  <w:lang w:val="x-none" w:eastAsia="x-none" w:bidi="en-US"/>
              </w:rPr>
              <w:t xml:space="preserve"> </w:t>
            </w:r>
            <w:proofErr w:type="spellStart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  <w:lang w:val="x-none" w:eastAsia="x-none" w:bidi="en-US"/>
              </w:rPr>
              <w:t>անվանումը</w:t>
            </w:r>
            <w:proofErr w:type="spellEnd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  <w:lang w:val="x-none" w:eastAsia="x-none" w:bidi="en-US"/>
              </w:rPr>
              <w:t xml:space="preserve">, </w:t>
            </w:r>
            <w:proofErr w:type="spellStart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  <w:lang w:val="x-none" w:eastAsia="x-none" w:bidi="en-US"/>
              </w:rPr>
              <w:t>ծածկագիրը</w:t>
            </w:r>
            <w:proofErr w:type="spellEnd"/>
          </w:p>
          <w:p w14:paraId="48D5A9BD" w14:textId="3BB889EC" w:rsidR="004045B5" w:rsidRPr="00855046" w:rsidRDefault="004045B5" w:rsidP="008C1104">
            <w:pPr>
              <w:tabs>
                <w:tab w:val="left" w:pos="450"/>
              </w:tabs>
              <w:ind w:left="1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Arial LatArm"/>
                <w:bCs/>
                <w:sz w:val="20"/>
                <w:szCs w:val="20"/>
                <w:lang w:val="hy-AM"/>
              </w:rPr>
              <w:t>Ներքին գործերի</w:t>
            </w:r>
            <w:r w:rsidRPr="00855046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Pr="0085504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նախարարության </w:t>
            </w:r>
            <w:r w:rsidRPr="00855046">
              <w:rPr>
                <w:rFonts w:ascii="GHEA Grapalat" w:hAnsi="GHEA Grapalat" w:cs="Arial LatArm"/>
                <w:bCs/>
                <w:sz w:val="20"/>
                <w:szCs w:val="20"/>
              </w:rPr>
              <w:t>(</w:t>
            </w:r>
            <w:proofErr w:type="spellStart"/>
            <w:r w:rsidRPr="00855046">
              <w:rPr>
                <w:rFonts w:ascii="GHEA Grapalat" w:hAnsi="GHEA Grapalat" w:cs="Sylfaen"/>
                <w:bCs/>
                <w:sz w:val="20"/>
                <w:szCs w:val="20"/>
              </w:rPr>
              <w:t>այսուհետ</w:t>
            </w:r>
            <w:proofErr w:type="spellEnd"/>
            <w:r w:rsidRPr="00855046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` </w:t>
            </w:r>
            <w:proofErr w:type="spellStart"/>
            <w:r w:rsidR="009B2D98" w:rsidRPr="00855046">
              <w:rPr>
                <w:rFonts w:ascii="GHEA Grapalat" w:hAnsi="GHEA Grapalat" w:cs="Arial LatArm"/>
                <w:bCs/>
                <w:sz w:val="20"/>
                <w:szCs w:val="20"/>
              </w:rPr>
              <w:t>Ն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</w:rPr>
              <w:t>ախարար</w:t>
            </w:r>
            <w:proofErr w:type="spellEnd"/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ություն</w:t>
            </w:r>
            <w:r w:rsidRPr="00855046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) </w:t>
            </w:r>
            <w:r w:rsidR="00606585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ֆինանսաբյուջետային</w:t>
            </w:r>
            <w:r w:rsidR="007E4072" w:rsidRPr="00855046">
              <w:rPr>
                <w:rFonts w:ascii="GHEA Grapalat" w:eastAsia="Sylfaen" w:hAnsi="GHEA Grapalat" w:cs="Sylfaen"/>
                <w:sz w:val="20"/>
                <w:szCs w:val="20"/>
                <w:lang w:val="hy-AM"/>
              </w:rPr>
              <w:t xml:space="preserve"> վարչության</w:t>
            </w:r>
            <w:r w:rsidR="002713B0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855046">
              <w:rPr>
                <w:rFonts w:ascii="GHEA Grapalat" w:hAnsi="GHEA Grapalat" w:cs="Arial LatArm"/>
                <w:bCs/>
                <w:sz w:val="20"/>
                <w:szCs w:val="20"/>
              </w:rPr>
              <w:t>(</w:t>
            </w:r>
            <w:proofErr w:type="spellStart"/>
            <w:r w:rsidRPr="00855046">
              <w:rPr>
                <w:rFonts w:ascii="GHEA Grapalat" w:hAnsi="GHEA Grapalat" w:cs="Sylfaen"/>
                <w:bCs/>
                <w:sz w:val="20"/>
                <w:szCs w:val="20"/>
              </w:rPr>
              <w:t>այսուհետ</w:t>
            </w:r>
            <w:proofErr w:type="spellEnd"/>
            <w:r w:rsidRPr="00855046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` </w:t>
            </w:r>
            <w:r w:rsidR="009B2D98" w:rsidRPr="00855046">
              <w:rPr>
                <w:rFonts w:ascii="GHEA Grapalat" w:hAnsi="GHEA Grapalat" w:cs="Sylfaen"/>
                <w:bCs/>
                <w:sz w:val="20"/>
                <w:szCs w:val="20"/>
              </w:rPr>
              <w:t>Վ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արչություն</w:t>
            </w:r>
            <w:r w:rsidRPr="00855046">
              <w:rPr>
                <w:rFonts w:ascii="GHEA Grapalat" w:hAnsi="GHEA Grapalat" w:cs="Arial LatArm"/>
                <w:bCs/>
                <w:sz w:val="20"/>
                <w:szCs w:val="20"/>
              </w:rPr>
              <w:t>)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96520A" w:rsidRPr="00855046"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  <w:t>սոցիալական ապահովման</w:t>
            </w:r>
            <w:r w:rsidR="007E4072" w:rsidRPr="0085504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7E4072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բաժնի</w:t>
            </w:r>
            <w:r w:rsidR="002713B0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</w:rPr>
              <w:t>(</w:t>
            </w:r>
            <w:r w:rsidR="009B2D98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այսուհետ՝ </w:t>
            </w:r>
            <w:r w:rsidR="009B2D98" w:rsidRPr="00855046">
              <w:rPr>
                <w:rFonts w:ascii="GHEA Grapalat" w:hAnsi="GHEA Grapalat" w:cs="Sylfaen"/>
                <w:bCs/>
                <w:sz w:val="20"/>
                <w:szCs w:val="20"/>
              </w:rPr>
              <w:t>Բ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աժին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</w:rPr>
              <w:t xml:space="preserve">) </w:t>
            </w:r>
            <w:proofErr w:type="spellStart"/>
            <w:r w:rsidR="00026B85" w:rsidRPr="00855046">
              <w:rPr>
                <w:rFonts w:ascii="GHEA Grapalat" w:hAnsi="GHEA Grapalat"/>
                <w:sz w:val="20"/>
                <w:szCs w:val="20"/>
              </w:rPr>
              <w:t>գլխավոր</w:t>
            </w:r>
            <w:proofErr w:type="spellEnd"/>
            <w:r w:rsidR="00026B85" w:rsidRPr="0085504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26B85" w:rsidRPr="00855046"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  <w:r w:rsidR="00026B85" w:rsidRPr="00855046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</w:rPr>
              <w:t>(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ծածկագիր՝ </w:t>
            </w:r>
            <w:r w:rsidR="007E4072" w:rsidRPr="00855046">
              <w:rPr>
                <w:rFonts w:ascii="GHEA Grapalat" w:hAnsi="GHEA Grapalat" w:cs="Sylfaen"/>
                <w:bCs/>
                <w:sz w:val="20"/>
                <w:szCs w:val="20"/>
              </w:rPr>
              <w:t>27-34.</w:t>
            </w:r>
            <w:r w:rsidR="00606585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4</w:t>
            </w:r>
            <w:r w:rsidR="002713B0" w:rsidRPr="00855046">
              <w:rPr>
                <w:rFonts w:ascii="GHEA Grapalat" w:hAnsi="GHEA Grapalat" w:cs="Sylfaen"/>
                <w:bCs/>
                <w:sz w:val="20"/>
                <w:szCs w:val="20"/>
              </w:rPr>
              <w:t>-</w:t>
            </w:r>
            <w:r w:rsidR="00026B85" w:rsidRPr="00855046">
              <w:rPr>
                <w:rFonts w:ascii="GHEA Grapalat" w:hAnsi="GHEA Grapalat" w:cs="Sylfaen"/>
                <w:bCs/>
                <w:sz w:val="20"/>
                <w:szCs w:val="20"/>
              </w:rPr>
              <w:t>Մ2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</w:rPr>
              <w:t>-</w:t>
            </w:r>
            <w:r w:rsidR="00F708F2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5</w:t>
            </w:r>
            <w:r w:rsidR="00445B0A">
              <w:rPr>
                <w:rFonts w:ascii="GHEA Grapalat" w:hAnsi="GHEA Grapalat" w:cs="Sylfaen"/>
                <w:bCs/>
                <w:sz w:val="20"/>
                <w:szCs w:val="20"/>
                <w:lang w:val="en-GB"/>
              </w:rPr>
              <w:t>4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</w:rPr>
              <w:t>):</w:t>
            </w:r>
          </w:p>
          <w:p w14:paraId="47DD970B" w14:textId="7BBEF157" w:rsidR="004045B5" w:rsidRPr="00855046" w:rsidRDefault="004045B5" w:rsidP="008C1104">
            <w:pPr>
              <w:shd w:val="clear" w:color="auto" w:fill="FFFFFF"/>
              <w:tabs>
                <w:tab w:val="left" w:pos="284"/>
                <w:tab w:val="left" w:pos="450"/>
              </w:tabs>
              <w:ind w:left="18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1.2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Pr="00855046">
              <w:rPr>
                <w:rFonts w:ascii="GHEA Grapalat" w:eastAsia="Sylfaen" w:hAnsi="GHEA Grapalat" w:cs="Sylfaen"/>
                <w:b/>
                <w:sz w:val="20"/>
                <w:szCs w:val="20"/>
                <w:lang w:val="hy-AM" w:eastAsia="ru-RU"/>
              </w:rPr>
              <w:t xml:space="preserve">Ենթակա և հաշվետու </w:t>
            </w:r>
            <w:r w:rsidR="004A4CC9" w:rsidRPr="00855046">
              <w:rPr>
                <w:rFonts w:ascii="GHEA Grapalat" w:eastAsia="Sylfaen" w:hAnsi="GHEA Grapalat" w:cs="Sylfaen"/>
                <w:b/>
                <w:sz w:val="20"/>
                <w:szCs w:val="20"/>
                <w:lang w:val="hy-AM" w:eastAsia="ru-RU"/>
              </w:rPr>
              <w:t>է</w:t>
            </w:r>
          </w:p>
          <w:p w14:paraId="1AF8639B" w14:textId="6AED36BE" w:rsidR="004045B5" w:rsidRPr="00855046" w:rsidRDefault="00026B85" w:rsidP="008C1104">
            <w:pPr>
              <w:tabs>
                <w:tab w:val="left" w:pos="0"/>
                <w:tab w:val="left" w:pos="450"/>
              </w:tabs>
              <w:ind w:left="180"/>
              <w:jc w:val="both"/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sz w:val="20"/>
                <w:szCs w:val="20"/>
                <w:lang w:val="hy-AM"/>
              </w:rPr>
              <w:t>Գլխավոր մասնագետն</w:t>
            </w:r>
            <w:r w:rsidRPr="00855046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 xml:space="preserve"> </w:t>
            </w:r>
            <w:r w:rsidR="004A4CC9" w:rsidRPr="00855046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 xml:space="preserve">անմիջական ենթակա և </w:t>
            </w:r>
            <w:r w:rsidR="0096751C" w:rsidRPr="00855046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 xml:space="preserve">հաշվետու </w:t>
            </w:r>
            <w:r w:rsidR="004045B5" w:rsidRPr="00855046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 xml:space="preserve">է </w:t>
            </w:r>
            <w:r w:rsidR="009B2D98" w:rsidRPr="00855046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Բ</w:t>
            </w:r>
            <w:r w:rsidRPr="00855046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աժնի պետին</w:t>
            </w:r>
            <w:r w:rsidR="004045B5" w:rsidRPr="00855046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։</w:t>
            </w:r>
          </w:p>
          <w:p w14:paraId="4611E648" w14:textId="63F0CCB5" w:rsidR="004045B5" w:rsidRPr="00855046" w:rsidRDefault="008C1104" w:rsidP="008C1104">
            <w:pPr>
              <w:pStyle w:val="a4"/>
              <w:numPr>
                <w:ilvl w:val="1"/>
                <w:numId w:val="11"/>
              </w:numPr>
              <w:tabs>
                <w:tab w:val="left" w:pos="450"/>
                <w:tab w:val="left" w:pos="990"/>
              </w:tabs>
              <w:ind w:left="180" w:firstLine="0"/>
              <w:jc w:val="both"/>
              <w:rPr>
                <w:rFonts w:ascii="GHEA Grapalat" w:hAnsi="GHEA Grapalat" w:cs="Times Armeni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Armeni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9709D6">
              <w:rPr>
                <w:rFonts w:ascii="GHEA Grapalat" w:hAnsi="GHEA Grapalat" w:cs="Times Armenian"/>
                <w:b/>
                <w:bCs/>
                <w:sz w:val="20"/>
                <w:szCs w:val="20"/>
                <w:lang w:val="hy-AM"/>
              </w:rPr>
              <w:t xml:space="preserve">  </w:t>
            </w:r>
            <w:r w:rsidR="009709D6" w:rsidRPr="005C1F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Փոխարինող պաշտոնի կամ պաշտոնների անվանումները</w:t>
            </w:r>
          </w:p>
          <w:p w14:paraId="37BC421B" w14:textId="0479157C" w:rsidR="004045B5" w:rsidRPr="00855046" w:rsidRDefault="00026B85" w:rsidP="008C1104">
            <w:pPr>
              <w:tabs>
                <w:tab w:val="left" w:pos="450"/>
                <w:tab w:val="left" w:pos="990"/>
              </w:tabs>
              <w:ind w:left="180"/>
              <w:jc w:val="both"/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sz w:val="20"/>
                <w:szCs w:val="20"/>
                <w:lang w:val="hy-AM"/>
              </w:rPr>
              <w:t>Գլխավոր մասնագետ</w:t>
            </w:r>
            <w:r w:rsidR="004045B5" w:rsidRPr="00855046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ի</w:t>
            </w:r>
            <w:r w:rsidR="004045B5" w:rsidRPr="00855046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 xml:space="preserve"> բացակայու</w:t>
            </w:r>
            <w:r w:rsidR="009B2D98" w:rsidRPr="00855046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>թյան դեպքում նրան փոխարինում է Բ</w:t>
            </w:r>
            <w:r w:rsidR="004045B5" w:rsidRPr="00855046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>աժնի գլխավոր մասնագետներից մեկը</w:t>
            </w:r>
            <w:r w:rsidR="004045B5" w:rsidRPr="00855046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։</w:t>
            </w:r>
          </w:p>
          <w:p w14:paraId="4C40D981" w14:textId="6D09D0DA" w:rsidR="004045B5" w:rsidRPr="00855046" w:rsidRDefault="004045B5" w:rsidP="008C1104">
            <w:pPr>
              <w:tabs>
                <w:tab w:val="left" w:pos="450"/>
                <w:tab w:val="left" w:pos="990"/>
                <w:tab w:val="left" w:pos="1080"/>
              </w:tabs>
              <w:ind w:left="180"/>
              <w:jc w:val="both"/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>1</w:t>
            </w:r>
            <w:r w:rsidRPr="00855046">
              <w:rPr>
                <w:rFonts w:ascii="GHEA Grapalat" w:hAnsi="GHEA Grapalat" w:cs="Cambria Math"/>
                <w:b/>
                <w:sz w:val="20"/>
                <w:szCs w:val="20"/>
                <w:lang w:val="hy-AM" w:eastAsia="ru-RU"/>
              </w:rPr>
              <w:t>.</w:t>
            </w:r>
            <w:r w:rsidR="00C90EC7" w:rsidRPr="00855046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 xml:space="preserve">4 </w:t>
            </w:r>
            <w:r w:rsidRPr="00855046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>Աշխատավայրը</w:t>
            </w:r>
          </w:p>
          <w:p w14:paraId="6EE4FF94" w14:textId="00010F92" w:rsidR="004045B5" w:rsidRPr="00855046" w:rsidRDefault="004045B5" w:rsidP="008C1104">
            <w:pPr>
              <w:tabs>
                <w:tab w:val="left" w:pos="284"/>
                <w:tab w:val="left" w:pos="450"/>
              </w:tabs>
              <w:ind w:left="180" w:right="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Հայաստանի Հանրապետություն, ք</w:t>
            </w:r>
            <w:r w:rsidRPr="00855046">
              <w:rPr>
                <w:rFonts w:ascii="GHEA Grapalat" w:hAnsi="GHEA Grapalat" w:cs="Cambria Math"/>
                <w:bCs/>
                <w:sz w:val="20"/>
                <w:szCs w:val="20"/>
                <w:lang w:val="hy-AM"/>
              </w:rPr>
              <w:t>.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Երևան,</w:t>
            </w:r>
            <w:r w:rsidR="009709D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Կենտրոն վարչական շրջան, 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Նալբանդյան փ. 130</w:t>
            </w:r>
            <w:r w:rsidR="00C96B0A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։</w:t>
            </w:r>
          </w:p>
        </w:tc>
      </w:tr>
      <w:tr w:rsidR="004045B5" w:rsidRPr="00341896" w14:paraId="2DC14193" w14:textId="77777777" w:rsidTr="00D324F3">
        <w:tc>
          <w:tcPr>
            <w:tcW w:w="10281" w:type="dxa"/>
          </w:tcPr>
          <w:p w14:paraId="118B994B" w14:textId="573696DF" w:rsidR="004045B5" w:rsidRPr="00855046" w:rsidRDefault="00C94AF8" w:rsidP="00C94AF8">
            <w:pPr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855046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="004045B5"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Պաշտոնի բնութագիրը</w:t>
            </w:r>
          </w:p>
          <w:p w14:paraId="631D2657" w14:textId="77777777" w:rsidR="00566DB1" w:rsidRPr="00855046" w:rsidRDefault="00566DB1" w:rsidP="00566DB1">
            <w:pPr>
              <w:pStyle w:val="a4"/>
              <w:shd w:val="clear" w:color="auto" w:fill="FFFFFF"/>
              <w:tabs>
                <w:tab w:val="left" w:pos="284"/>
                <w:tab w:val="left" w:pos="426"/>
              </w:tabs>
              <w:ind w:left="54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338492D6" w14:textId="1CFB419E" w:rsidR="004045B5" w:rsidRPr="00855046" w:rsidRDefault="00475821" w:rsidP="00475821">
            <w:pPr>
              <w:pStyle w:val="a4"/>
              <w:tabs>
                <w:tab w:val="left" w:pos="284"/>
                <w:tab w:val="left" w:pos="426"/>
                <w:tab w:val="left" w:pos="709"/>
              </w:tabs>
              <w:ind w:left="540" w:right="9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855046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2.1. Աշխատանքի բնույթը, իրավունքները, պարտականությունները</w:t>
            </w:r>
          </w:p>
          <w:p w14:paraId="0EFC2A46" w14:textId="77777777" w:rsidR="001039C3" w:rsidRPr="00855046" w:rsidRDefault="001039C3" w:rsidP="001039C3">
            <w:pPr>
              <w:tabs>
                <w:tab w:val="left" w:pos="284"/>
                <w:tab w:val="left" w:pos="426"/>
                <w:tab w:val="left" w:pos="709"/>
              </w:tabs>
              <w:ind w:left="450" w:right="9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14:paraId="59527242" w14:textId="3C9F9364" w:rsidR="00475821" w:rsidRPr="00855046" w:rsidRDefault="00475821" w:rsidP="00132ADF">
            <w:pPr>
              <w:pStyle w:val="a4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իրականացնում է Նախարարության և նրան ենթակա պետական մարմինների ծառայողների և աշխատողների, ծառայությունից սահմանված կարգով ազատված և կենսաթոշակ նշանակված նախկին ծառայողների, զոհված (մահացած) ծառայողների ընտանիքների անդամների ՀՀ օրենքով սահմանված սոցիալական ապահովության և սոցիալական պաշտպանության աշխատանքների գործընթացը.</w:t>
            </w:r>
          </w:p>
          <w:p w14:paraId="4AF63A9F" w14:textId="5656C32E" w:rsidR="00475821" w:rsidRPr="00855046" w:rsidRDefault="00475821" w:rsidP="00132ADF">
            <w:pPr>
              <w:pStyle w:val="a4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իրականացնում է օրենքով սահմանված միանվագ դրամական օգնությունների հաշվարկման ու վճարման գործընթացը</w:t>
            </w:r>
            <w:r w:rsidRPr="00855046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  <w:p w14:paraId="6333CE23" w14:textId="339B1F47" w:rsidR="00475821" w:rsidRPr="00855046" w:rsidRDefault="00475821" w:rsidP="00132ADF">
            <w:pPr>
              <w:pStyle w:val="a4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իրականացնում է ծառայության վայրում ծառայողական բնակարանով չապահովելու դեպքում այլ բնակելի տարածություն վարձակալելու դիմաց դրամական փոխհատուցման վճարման գործընթացը</w:t>
            </w:r>
            <w:r w:rsidRPr="00855046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  <w:p w14:paraId="5577EF87" w14:textId="334AFA22" w:rsidR="00475821" w:rsidRPr="00855046" w:rsidRDefault="00475821" w:rsidP="00132ADF">
            <w:pPr>
              <w:pStyle w:val="a4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իրականացնում է հաշմանդամության զինվորական կենսաթոշակի իրավունք ունեցող զինծառայողներին, ծառայողական պարտականությունները կատարելու ժամանակ կամ զինվորական ծառայության ընթացքում զոհված (մահացած) զինծառայողների ընտանիքների անդամներին համապատասխան դեպքի համար նախատեսված դրամական աջակցության տրամադր</w:t>
            </w:r>
            <w:r w:rsidR="004D258D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ման աշխատանքները</w:t>
            </w:r>
            <w:r w:rsidRPr="00855046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  <w:p w14:paraId="752CED93" w14:textId="182AF4C7" w:rsidR="00475821" w:rsidRPr="00855046" w:rsidRDefault="00475821" w:rsidP="00132ADF">
            <w:pPr>
              <w:pStyle w:val="a4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իրականացնում է օրենքով սահմանված դեպքերում հուղարկավորության, գերեզմանների բարեկարգման, տապանաքարերի պատրաստման և տեղադրման հետ կապված ծախսերի հատուցումը</w:t>
            </w:r>
            <w:r w:rsidRPr="00855046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  <w:p w14:paraId="57A310F2" w14:textId="0C2274BE" w:rsidR="00475821" w:rsidRPr="00855046" w:rsidRDefault="00475821" w:rsidP="00132ADF">
            <w:pPr>
              <w:pStyle w:val="a4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իրականացնում է սոցիալական փաթեթի ծառայությունների հայտերի ընդուն</w:t>
            </w:r>
            <w:r w:rsidR="004D258D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ման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, դրանց հիման վրա վճարումների իրականաց</w:t>
            </w:r>
            <w:r w:rsidR="004D258D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ման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, համապատասխան հաշվետվությունների կազմ</w:t>
            </w:r>
            <w:r w:rsidR="004D258D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ման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ու ներկայաց</w:t>
            </w:r>
            <w:r w:rsidR="004D258D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ման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, հավաստագրերի ստաց</w:t>
            </w:r>
            <w:r w:rsidR="004D258D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ման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և շահառուներին տրամադր</w:t>
            </w:r>
            <w:r w:rsidR="004D258D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ման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, սոցիալական փաթեթի շահառուների տվյալների շտեմարանի վար</w:t>
            </w:r>
            <w:r w:rsidR="004D258D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ման աշխատանքները</w:t>
            </w:r>
            <w:r w:rsidRPr="00855046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</w:p>
          <w:p w14:paraId="0B9210E2" w14:textId="085DE045" w:rsidR="00BC3DAE" w:rsidRPr="00855046" w:rsidRDefault="00475821" w:rsidP="00226AF5">
            <w:pPr>
              <w:pStyle w:val="a4"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իրականացնում է սոցիալական ապահովության և պաշտպանության գործառույթներից և խնդիրներից բխող իրավական ակտերի նախագծերի, առաջարկությունների, եզրակացությունների և այլ փաստաթղթերի նախապատրաստ</w:t>
            </w:r>
            <w:r w:rsidR="00FA7E5A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ման</w:t>
            </w:r>
            <w:r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, ինչպես նաև բնագավառի վերաբերյալ իրավական ակտերի մեթոդական պարզաբանումների, ուղեցույցերի մշակ</w:t>
            </w:r>
            <w:r w:rsidR="00FA7E5A" w:rsidRPr="0085504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ման աշխատանքները</w:t>
            </w:r>
            <w:r w:rsidRPr="00855046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  <w:p w14:paraId="726B77DE" w14:textId="1FE28207" w:rsidR="00DC1782" w:rsidRPr="00855046" w:rsidRDefault="00DC1782" w:rsidP="00DC1782">
            <w:pPr>
              <w:tabs>
                <w:tab w:val="left" w:pos="0"/>
                <w:tab w:val="left" w:pos="284"/>
                <w:tab w:val="left" w:pos="630"/>
                <w:tab w:val="left" w:pos="709"/>
              </w:tabs>
              <w:ind w:left="540" w:right="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28D7FDB" w14:textId="66881CB9" w:rsidR="002E506D" w:rsidRPr="00855046" w:rsidRDefault="00C94AF8" w:rsidP="00C94AF8">
            <w:pPr>
              <w:tabs>
                <w:tab w:val="left" w:pos="0"/>
                <w:tab w:val="left" w:pos="284"/>
                <w:tab w:val="left" w:pos="630"/>
                <w:tab w:val="left" w:pos="709"/>
              </w:tabs>
              <w:ind w:right="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</w:t>
            </w:r>
            <w:r w:rsidR="004045B5"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Իրավունքները՝ </w:t>
            </w:r>
          </w:p>
          <w:p w14:paraId="16781682" w14:textId="02FEE523" w:rsidR="00112BAD" w:rsidRPr="00855046" w:rsidRDefault="006F58C9" w:rsidP="000A15FD">
            <w:pPr>
              <w:pStyle w:val="a4"/>
              <w:numPr>
                <w:ilvl w:val="0"/>
                <w:numId w:val="46"/>
              </w:numPr>
              <w:ind w:left="284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պահանջել և ստանալ</w:t>
            </w:r>
            <w:r w:rsidR="00112BAD" w:rsidRPr="0085504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ծառայության վայրում ծառայողական բնակարանով չապահովելու դեպքում այլ բնակելի տարածություն վարձակալելու դիմաց դրամական փոխհատուցման գործընթացի համար անհրաժեշտ փաստաթղթերը</w:t>
            </w:r>
            <w:r w:rsidR="00112BAD" w:rsidRPr="00855046">
              <w:rPr>
                <w:rFonts w:ascii="Cambria Math" w:eastAsia="MS Mincho" w:hAnsi="Cambria Math" w:cs="Cambria Math"/>
                <w:sz w:val="20"/>
                <w:szCs w:val="20"/>
                <w:lang w:val="hy-AM" w:eastAsia="ru-RU"/>
              </w:rPr>
              <w:t>․</w:t>
            </w:r>
          </w:p>
          <w:p w14:paraId="180425F6" w14:textId="77777777" w:rsidR="00112BAD" w:rsidRPr="00855046" w:rsidRDefault="00112BAD" w:rsidP="000A15FD">
            <w:pPr>
              <w:pStyle w:val="a4"/>
              <w:numPr>
                <w:ilvl w:val="0"/>
                <w:numId w:val="46"/>
              </w:numPr>
              <w:ind w:left="284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sz w:val="20"/>
                <w:szCs w:val="20"/>
                <w:lang w:val="hy-AM" w:eastAsia="ru-RU"/>
              </w:rPr>
              <w:t>պահանջել և ստուգել օրենքով սահմանված դեպքերում հուղարկավորության, գերեզմանների բարեկարգման, տապանաքարերի պատրաստման և տեղադրման հետ կապված ծախսերի հատուցման համար անհրաժեշտ փաստաթղթերը.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 </w:t>
            </w:r>
          </w:p>
          <w:p w14:paraId="723112B3" w14:textId="104A923C" w:rsidR="00112BAD" w:rsidRPr="00855046" w:rsidRDefault="005D1DBA" w:rsidP="000A15FD">
            <w:pPr>
              <w:pStyle w:val="a4"/>
              <w:numPr>
                <w:ilvl w:val="0"/>
                <w:numId w:val="46"/>
              </w:numPr>
              <w:ind w:left="284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ստանալ տեղեկատվություն </w:t>
            </w:r>
            <w:r w:rsidR="00112BAD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և Բաժնի պետին ներկայացնել </w:t>
            </w:r>
            <w:r w:rsidR="00112BAD" w:rsidRPr="00855046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Նախարարության և նրան ենթակա </w:t>
            </w:r>
            <w:r w:rsidR="00112BAD" w:rsidRPr="00855046">
              <w:rPr>
                <w:rFonts w:ascii="GHEA Grapalat" w:eastAsia="Calibri" w:hAnsi="GHEA Grapalat" w:cs="Arial Armenian"/>
                <w:sz w:val="20"/>
                <w:szCs w:val="20"/>
                <w:lang w:val="hy-AM"/>
              </w:rPr>
              <w:t xml:space="preserve">պետական </w:t>
            </w:r>
            <w:r w:rsidR="00112BAD" w:rsidRPr="00855046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մարմինների ծառայողների և աշխատողների, ծառայությունից սահմանված կարգով ազատված և կենսաթոշակ նշանակված նախկին ծառայողների, զոհված (մահացած) ծառայողների ընտանիքների անդամների </w:t>
            </w:r>
            <w:r w:rsidR="00112BAD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կենսաթոշակ նշանակելու, վերահաշվարկելու, ստանալու իրավունքը դադարեցնելու և վերականգնելու, վճարելը դադարեցնելու և վերսկսելու, տեսակը փոխելու, գործը տեղափոխելու, չվճարված գումարը վճարելու կամ այդ գործառնությունները մերժելու վերաբերյալ  առաջարկություններ.</w:t>
            </w:r>
          </w:p>
          <w:p w14:paraId="20A072EA" w14:textId="57F7C2AF" w:rsidR="00214DED" w:rsidRPr="00855046" w:rsidRDefault="00214DED" w:rsidP="000A15FD">
            <w:pPr>
              <w:pStyle w:val="a4"/>
              <w:numPr>
                <w:ilvl w:val="0"/>
                <w:numId w:val="46"/>
              </w:numPr>
              <w:ind w:left="284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պահանջել և ստանալ լրացուցիչ  տեղեկատվություն ստացված 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դիմումներ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ում ներկայացված խնդիրների վերաբերյալ, դիմումների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ընդունման գործընթացում առաջացած խնդիրներին լուծում տալու նպատակով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մասնակցել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Նախարարության և նրան ենթակա պետական մարմինների համապատասխան ստորաբաժանումների հետ կազմակերպված քննարկումներին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 ներկայացնել մասնագիտական առաջարկություններ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</w:p>
          <w:p w14:paraId="50CB7701" w14:textId="7677DBD0" w:rsidR="00313213" w:rsidRPr="00D6684D" w:rsidRDefault="00112BAD" w:rsidP="000A15FD">
            <w:pPr>
              <w:pStyle w:val="a4"/>
              <w:numPr>
                <w:ilvl w:val="0"/>
                <w:numId w:val="46"/>
              </w:numPr>
              <w:ind w:left="284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տրամադրել Նախարարության և նրան ենթակա պետական մարմինների ծառայողների սոցիալական ապահովության և պաշտպանության վերաբերյալ խորհրդատվություն</w:t>
            </w:r>
            <w:r w:rsidRPr="00D6684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։</w:t>
            </w:r>
          </w:p>
          <w:p w14:paraId="13DC4D6B" w14:textId="77777777" w:rsidR="00313213" w:rsidRPr="00855046" w:rsidRDefault="00313213" w:rsidP="008324D4">
            <w:pPr>
              <w:tabs>
                <w:tab w:val="left" w:pos="360"/>
              </w:tabs>
              <w:jc w:val="both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  <w:p w14:paraId="228F0BEF" w14:textId="411256BE" w:rsidR="00CE5F9E" w:rsidRPr="00855046" w:rsidRDefault="00C94AF8" w:rsidP="008C76B7">
            <w:pPr>
              <w:pStyle w:val="a4"/>
              <w:widowControl w:val="0"/>
              <w:tabs>
                <w:tab w:val="left" w:pos="284"/>
              </w:tabs>
              <w:spacing w:after="160"/>
              <w:ind w:left="426" w:hanging="284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 xml:space="preserve"> </w:t>
            </w:r>
            <w:r w:rsidR="004045B5" w:rsidRPr="00855046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>Պարտականություններ</w:t>
            </w:r>
            <w:r w:rsidR="004045B5" w:rsidRPr="00855046">
              <w:rPr>
                <w:rFonts w:ascii="GHEA Grapalat" w:hAnsi="GHEA Grapalat"/>
                <w:b/>
                <w:sz w:val="20"/>
                <w:szCs w:val="20"/>
                <w:lang w:eastAsia="ru-RU"/>
              </w:rPr>
              <w:t>ը՝</w:t>
            </w:r>
          </w:p>
          <w:p w14:paraId="44AE9BD1" w14:textId="1E54EC1D" w:rsidR="00F90294" w:rsidRPr="00855046" w:rsidRDefault="00FF3987" w:rsidP="00F90294">
            <w:pPr>
              <w:pStyle w:val="a4"/>
              <w:numPr>
                <w:ilvl w:val="0"/>
                <w:numId w:val="45"/>
              </w:numPr>
              <w:ind w:left="383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կազմ</w:t>
            </w:r>
            <w:r w:rsidR="0018699F" w:rsidRPr="00855046">
              <w:rPr>
                <w:rFonts w:ascii="GHEA Grapalat" w:hAnsi="GHEA Grapalat"/>
                <w:sz w:val="20"/>
                <w:szCs w:val="20"/>
                <w:lang w:val="hy-AM" w:eastAsia="ru-RU"/>
              </w:rPr>
              <w:t>ել</w:t>
            </w: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="00F90294" w:rsidRPr="00855046">
              <w:rPr>
                <w:rFonts w:ascii="GHEA Grapalat" w:hAnsi="GHEA Grapalat"/>
                <w:sz w:val="20"/>
                <w:szCs w:val="20"/>
                <w:lang w:val="hy-AM" w:eastAsia="ru-RU"/>
              </w:rPr>
              <w:t>հաշմանդամության զինվորական կենսաթոշակի իրավունք ունեցող զինծառայողներին, ծառայողական պարտականությունները կատարելու ժամանակ կամ զինվորական ծառայության ընթացքում զոհված (մահացած) զինծառայողների ընտանիքների անդամներին համապատասխան դեպքի համար նախատեսված դրամական աջակցության տրամադրման</w:t>
            </w:r>
            <w:r w:rsidR="00F90294" w:rsidRPr="00855046">
              <w:rPr>
                <w:rFonts w:ascii="GHEA Grapalat" w:hAnsi="GHEA Grapalat"/>
                <w:sz w:val="20"/>
                <w:szCs w:val="20"/>
                <w:lang w:val="fr-FR" w:eastAsia="ru-RU"/>
              </w:rPr>
              <w:t xml:space="preserve"> </w:t>
            </w:r>
            <w:r w:rsidR="00F90294" w:rsidRPr="00855046">
              <w:rPr>
                <w:rFonts w:ascii="GHEA Grapalat" w:hAnsi="GHEA Grapalat"/>
                <w:sz w:val="20"/>
                <w:szCs w:val="20"/>
                <w:lang w:val="hy-AM" w:eastAsia="ru-RU"/>
              </w:rPr>
              <w:t>գործընթաց</w:t>
            </w:r>
            <w:r w:rsidR="006F58C9">
              <w:rPr>
                <w:rFonts w:ascii="GHEA Grapalat" w:hAnsi="GHEA Grapalat"/>
                <w:sz w:val="20"/>
                <w:szCs w:val="20"/>
                <w:lang w:val="hy-AM" w:eastAsia="ru-RU"/>
              </w:rPr>
              <w:t>ի համար անհրաժեշտ փաստաթղթերը</w:t>
            </w:r>
            <w:r w:rsidR="00F90294" w:rsidRPr="00855046">
              <w:rPr>
                <w:rFonts w:ascii="GHEA Grapalat" w:hAnsi="GHEA Grapalat"/>
                <w:sz w:val="20"/>
                <w:szCs w:val="20"/>
                <w:lang w:val="fr-FR" w:eastAsia="ru-RU"/>
              </w:rPr>
              <w:t>.</w:t>
            </w:r>
          </w:p>
          <w:p w14:paraId="12F8566F" w14:textId="539A602E" w:rsidR="001F117C" w:rsidRPr="001F117C" w:rsidRDefault="0002319C" w:rsidP="00F90294">
            <w:pPr>
              <w:pStyle w:val="a4"/>
              <w:numPr>
                <w:ilvl w:val="0"/>
                <w:numId w:val="45"/>
              </w:numPr>
              <w:ind w:left="383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ընդունել </w:t>
            </w:r>
            <w:r w:rsidR="00F90294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սոցիալական փաթեթի ծառայությունների հայտեր</w:t>
            </w:r>
            <w:r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F90294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="001F117C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կազմել </w:t>
            </w:r>
            <w:r w:rsidR="00F90294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հաշվետվություններ ու ներկայաց</w:t>
            </w:r>
            <w:r w:rsidR="00B03520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նել</w:t>
            </w:r>
            <w:r w:rsidR="001F11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Բաժնի պետին</w:t>
            </w:r>
            <w:r w:rsidR="00B03520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։ </w:t>
            </w:r>
          </w:p>
          <w:p w14:paraId="799C7225" w14:textId="6B689D1F" w:rsidR="00F90294" w:rsidRPr="00855046" w:rsidRDefault="001F117C" w:rsidP="00F90294">
            <w:pPr>
              <w:pStyle w:val="a4"/>
              <w:numPr>
                <w:ilvl w:val="0"/>
                <w:numId w:val="45"/>
              </w:numPr>
              <w:ind w:left="383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AE656D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տանալ</w:t>
            </w:r>
            <w:r w:rsidR="00FF39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C0A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 համակարգել</w:t>
            </w:r>
            <w:r w:rsidR="00AE656D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սոցիալական փաթեթի շահառուների </w:t>
            </w:r>
            <w:r w:rsidR="00F90294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հավաստագրեր</w:t>
            </w:r>
            <w:r w:rsidR="00AE656D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1C0A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AE656D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վարել նրանց </w:t>
            </w:r>
            <w:r w:rsidR="00F90294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տվյալների շտեմարան</w:t>
            </w:r>
            <w:r w:rsidR="00B03520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F90294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  <w:p w14:paraId="01D3F1C0" w14:textId="77777777" w:rsidR="00F90294" w:rsidRPr="00855046" w:rsidRDefault="00F90294" w:rsidP="00F90294">
            <w:pPr>
              <w:pStyle w:val="a4"/>
              <w:numPr>
                <w:ilvl w:val="0"/>
                <w:numId w:val="45"/>
              </w:numPr>
              <w:ind w:left="383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նախապատրաստել սոցիալական ապահովության և պաշտպանության գործառույթներից և խնդիրներից բխող իրավական ակտերի նախագծեր, առաջարկություններ, եզրակացություններ և այլ փաստաթղթեր.</w:t>
            </w:r>
          </w:p>
          <w:p w14:paraId="6A1D83B1" w14:textId="522946E6" w:rsidR="00F93D04" w:rsidRPr="00855046" w:rsidRDefault="00F93D04" w:rsidP="00F93D04">
            <w:pPr>
              <w:pStyle w:val="a4"/>
              <w:numPr>
                <w:ilvl w:val="0"/>
                <w:numId w:val="45"/>
              </w:numPr>
              <w:ind w:left="426" w:right="252" w:hanging="426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ուսումնասիրել կենսաթոշակի անցած անձանց կենսաթոշակի դադարեցման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հիմք հանդիսացող 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ներկայացված դիմումներ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ը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և պահանջագրեր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ը, 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կենսաթոշակի դադարեցման գործընթաց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 վերաբերյալ տեղեկատվություն կազմել և ներկայացնել Բաժնի պետին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</w:p>
          <w:p w14:paraId="5A6B99FB" w14:textId="60E3C880" w:rsidR="00F90294" w:rsidRPr="00855046" w:rsidRDefault="001C0A58" w:rsidP="00F90294">
            <w:pPr>
              <w:pStyle w:val="a4"/>
              <w:numPr>
                <w:ilvl w:val="0"/>
                <w:numId w:val="45"/>
              </w:numPr>
              <w:ind w:left="383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վերլուծ</w:t>
            </w:r>
            <w:r w:rsidR="001F117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ել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նոր հանգամանքների ի հայտ գալու հիմքով վերահաշվարկման </w:t>
            </w:r>
            <w:r w:rsidR="001F117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հիմք հանդիսացող փաստաթղթերը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</w:p>
          <w:p w14:paraId="6CFF262C" w14:textId="3F0A81A9" w:rsidR="00F90294" w:rsidRPr="00855046" w:rsidRDefault="00F93D04" w:rsidP="00F90294">
            <w:pPr>
              <w:pStyle w:val="a4"/>
              <w:numPr>
                <w:ilvl w:val="0"/>
                <w:numId w:val="45"/>
              </w:numPr>
              <w:ind w:left="383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մշակ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ել համապատասխան առաջարկություններ՝ Նախարարության և նրան ենթակա պետական մարմինների կարիքավոր ծառայողներին, կենսաթոշակառուներին և նրանց ընտանիքի անդամներին, ինչպես նաև մարտական գործողությունների մասնակիցներին՝ սոցիալական աջակցություն ցուցաբերելու նպատակով.</w:t>
            </w:r>
          </w:p>
          <w:p w14:paraId="136846B8" w14:textId="4A7D15AB" w:rsidR="00F90294" w:rsidRPr="00855046" w:rsidRDefault="001F117C" w:rsidP="00F90294">
            <w:pPr>
              <w:pStyle w:val="a4"/>
              <w:numPr>
                <w:ilvl w:val="0"/>
                <w:numId w:val="45"/>
              </w:numPr>
              <w:ind w:left="383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նախապատրաստե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լ կենսաթոշակի վկայականների տրամադրման և անհրաժեշտ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այլ 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տեղեկանքներ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՝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կենսաթոշակի չափի և սոցիալական փաթեթի տրամադրման նպատակով.</w:t>
            </w:r>
          </w:p>
          <w:p w14:paraId="226DC781" w14:textId="301F9762" w:rsidR="00F90294" w:rsidRPr="00855046" w:rsidRDefault="00054CB1" w:rsidP="00F90294">
            <w:pPr>
              <w:pStyle w:val="a4"/>
              <w:numPr>
                <w:ilvl w:val="0"/>
                <w:numId w:val="45"/>
              </w:numPr>
              <w:ind w:left="383" w:right="252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նախապատրաստել </w:t>
            </w:r>
            <w:r w:rsidR="00A460C3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գրություններ և ցուցակներ 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ծառայության ընթացքում հաշմանդամ դարձած ծառայողների, ինչպես նաև ծառայողական պարտականությունները կատարելիս զոհված (մահացած) ծառայողների ընտանիքներին պարտադիր պետական ապահովագրական գումարների վճարումներ իրականացնելու նպատակով.</w:t>
            </w:r>
          </w:p>
          <w:p w14:paraId="35FBB1FA" w14:textId="77777777" w:rsidR="00522AC7" w:rsidRPr="00855046" w:rsidRDefault="00522AC7" w:rsidP="00F90294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383" w:right="252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մուտքագրել էլեկտրոնային շտեմարան 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Նախարարության 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ազատված 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և նրան ենթակա 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պետական մարմինների սոցփաթեթի շահառուների տվյալներ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ը</w:t>
            </w:r>
            <w:r w:rsidRPr="00855046">
              <w:rPr>
                <w:rFonts w:ascii="Cambria Math" w:eastAsia="Calibri" w:hAnsi="Cambria Math" w:cs="Cambria Math"/>
                <w:sz w:val="20"/>
                <w:szCs w:val="20"/>
                <w:lang w:val="hy-AM"/>
              </w:rPr>
              <w:t>․</w:t>
            </w:r>
          </w:p>
          <w:p w14:paraId="6D97770E" w14:textId="6DC45558" w:rsidR="00F90294" w:rsidRPr="00855046" w:rsidRDefault="00C834C7" w:rsidP="00F90294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383" w:right="252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կազմ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ել </w:t>
            </w:r>
            <w:r w:rsidR="008E7441" w:rsidRPr="008550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սոցիալական</w:t>
            </w:r>
            <w:r w:rsidR="008E7441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F90294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փաթեթի գումարների ամենամսյա փոխանցումների նպատակով ցուցակները.</w:t>
            </w:r>
          </w:p>
          <w:p w14:paraId="542BC213" w14:textId="1B7911D8" w:rsidR="00273662" w:rsidRPr="00855046" w:rsidRDefault="0039689F" w:rsidP="00522AC7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383" w:right="252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նախապատրաստել գրություններ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ցուցակներ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և </w:t>
            </w:r>
            <w:r w:rsidR="004B66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երկայացնել Բաժնի պետին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զոհված (մահացած) ծառայողների ընտանիքներին հուղարկավորության և գերեզմանների բարեկարգման համար տրվող գումարների վճարումներ իրականացնելու </w:t>
            </w:r>
            <w:r w:rsidR="004B66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վերաբերյալ՝</w:t>
            </w: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շահագրգիռ մարմիններ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ին տրամադրելու  </w:t>
            </w:r>
            <w:r w:rsidR="004B66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նպատակով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։</w:t>
            </w:r>
          </w:p>
        </w:tc>
      </w:tr>
      <w:tr w:rsidR="004045B5" w:rsidRPr="00855046" w14:paraId="5B849383" w14:textId="77777777" w:rsidTr="00D324F3">
        <w:tc>
          <w:tcPr>
            <w:tcW w:w="10281" w:type="dxa"/>
          </w:tcPr>
          <w:p w14:paraId="38C1F1A9" w14:textId="0230C794" w:rsidR="004045B5" w:rsidRPr="00354C0F" w:rsidRDefault="00DC4C6C" w:rsidP="00354C0F">
            <w:pPr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3</w:t>
            </w:r>
            <w:r w:rsidRPr="00855046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="004045B5" w:rsidRPr="00354C0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Պաշտոնին ներկայացվող պահանջները</w:t>
            </w:r>
          </w:p>
          <w:p w14:paraId="0360A3AF" w14:textId="2465390E" w:rsidR="004045B5" w:rsidRPr="00354C0F" w:rsidRDefault="00522AC7" w:rsidP="00522AC7">
            <w:pPr>
              <w:shd w:val="clear" w:color="auto" w:fill="FFFFFF"/>
              <w:tabs>
                <w:tab w:val="left" w:pos="540"/>
                <w:tab w:val="left" w:pos="801"/>
                <w:tab w:val="left" w:pos="993"/>
              </w:tabs>
              <w:ind w:right="11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</w:t>
            </w:r>
            <w:r w:rsidR="00354C0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3F721F" w:rsidRPr="00354C0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3.1 </w:t>
            </w:r>
            <w:r w:rsidR="004045B5" w:rsidRPr="00354C0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Կրթություն, որակավորման աստիճանը</w:t>
            </w:r>
          </w:p>
          <w:p w14:paraId="052FFABA" w14:textId="799C0AE1" w:rsidR="00522AC7" w:rsidRPr="004837E9" w:rsidRDefault="00522AC7" w:rsidP="00522AC7">
            <w:pPr>
              <w:shd w:val="clear" w:color="auto" w:fill="FFFFFF"/>
              <w:tabs>
                <w:tab w:val="left" w:pos="540"/>
                <w:tab w:val="left" w:pos="801"/>
                <w:tab w:val="left" w:pos="993"/>
              </w:tabs>
              <w:ind w:right="11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     Բարձրագույն կրթություն</w:t>
            </w:r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։</w:t>
            </w:r>
          </w:p>
          <w:p w14:paraId="261B983B" w14:textId="7F503DFD" w:rsidR="00DC1782" w:rsidRPr="004837E9" w:rsidRDefault="005142AF" w:rsidP="005142AF">
            <w:pPr>
              <w:pStyle w:val="a4"/>
              <w:tabs>
                <w:tab w:val="left" w:pos="882"/>
              </w:tabs>
              <w:ind w:left="450" w:right="1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5142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DC1782" w:rsidRPr="004837E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Մասնագիտական գիտելիքները</w:t>
            </w:r>
          </w:p>
          <w:p w14:paraId="0BABDB1D" w14:textId="77777777" w:rsidR="00DC1782" w:rsidRPr="004837E9" w:rsidRDefault="00DC1782" w:rsidP="00DC1782">
            <w:pPr>
              <w:ind w:right="14" w:firstLine="45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7E9">
              <w:rPr>
                <w:rFonts w:ascii="GHEA Grapalat" w:hAnsi="GHEA Grapalat"/>
                <w:sz w:val="20"/>
                <w:szCs w:val="20"/>
                <w:lang w:val="hy-AM"/>
              </w:rPr>
              <w:t>Ունի գործառույթների իրականացման համար անհրաժեշտ գիտելիքներ</w:t>
            </w:r>
          </w:p>
          <w:p w14:paraId="5B01AC8B" w14:textId="1628C89B" w:rsidR="00DC1782" w:rsidRPr="004837E9" w:rsidRDefault="005142AF" w:rsidP="005142AF">
            <w:pPr>
              <w:pStyle w:val="a4"/>
              <w:tabs>
                <w:tab w:val="left" w:pos="882"/>
              </w:tabs>
              <w:ind w:left="450" w:right="1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5142AF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5142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DC1782" w:rsidRPr="004837E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Աշխատանքային ստաժ, աշխատանք</w:t>
            </w:r>
            <w:r w:rsidR="00DE413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="00DC1782" w:rsidRPr="004837E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բնագավառում փորձը</w:t>
            </w:r>
          </w:p>
          <w:p w14:paraId="2EF32A0B" w14:textId="45C759B7" w:rsidR="004045B5" w:rsidRPr="00855046" w:rsidRDefault="00DC1782" w:rsidP="00DC1782">
            <w:pPr>
              <w:pStyle w:val="a4"/>
              <w:tabs>
                <w:tab w:val="left" w:pos="540"/>
              </w:tabs>
              <w:ind w:left="58" w:right="14" w:firstLine="36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="00522AC7"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սոցիալական </w:t>
            </w:r>
            <w:r w:rsidRPr="00855046">
              <w:rPr>
                <w:rFonts w:ascii="GHEA Grapalat" w:hAnsi="GHEA Grapalat" w:cs="Sylfaen"/>
                <w:sz w:val="20"/>
                <w:szCs w:val="20"/>
                <w:lang w:val="hy-AM"/>
              </w:rPr>
              <w:t>բնագավառում երեք տարվա աշխատանքային ստաժ։</w:t>
            </w:r>
          </w:p>
          <w:p w14:paraId="41A0B745" w14:textId="26FF4CE1" w:rsidR="004045B5" w:rsidRPr="005142AF" w:rsidRDefault="005142AF" w:rsidP="005142AF">
            <w:pPr>
              <w:shd w:val="clear" w:color="auto" w:fill="FFFFFF"/>
              <w:tabs>
                <w:tab w:val="left" w:pos="540"/>
                <w:tab w:val="left" w:pos="851"/>
              </w:tabs>
              <w:ind w:right="11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3</w:t>
            </w:r>
            <w:r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5142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4045B5" w:rsidRPr="005142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Անհրաժեշտ կոմպետենցիաներ</w:t>
            </w:r>
          </w:p>
          <w:p w14:paraId="4DA3B2A6" w14:textId="77777777" w:rsidR="004045B5" w:rsidRPr="00855046" w:rsidRDefault="004045B5" w:rsidP="00A66307">
            <w:pPr>
              <w:pStyle w:val="a4"/>
              <w:shd w:val="clear" w:color="auto" w:fill="FFFFFF"/>
              <w:tabs>
                <w:tab w:val="left" w:pos="540"/>
                <w:tab w:val="left" w:pos="851"/>
              </w:tabs>
              <w:ind w:left="484" w:right="11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Ընդհանրական կոմպետենցիաներ</w:t>
            </w:r>
            <w:r w:rsidRPr="00855046">
              <w:rPr>
                <w:rFonts w:ascii="GHEA Grapalat" w:hAnsi="GHEA Grapalat"/>
                <w:b/>
                <w:sz w:val="20"/>
                <w:szCs w:val="20"/>
              </w:rPr>
              <w:t>՝</w:t>
            </w:r>
          </w:p>
          <w:p w14:paraId="1C096951" w14:textId="77777777" w:rsidR="0096751C" w:rsidRPr="00855046" w:rsidRDefault="0096751C" w:rsidP="00DC1782">
            <w:pPr>
              <w:pStyle w:val="a4"/>
              <w:numPr>
                <w:ilvl w:val="0"/>
                <w:numId w:val="23"/>
              </w:numPr>
              <w:ind w:left="90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55046">
              <w:rPr>
                <w:rFonts w:ascii="GHEA Grapalat" w:hAnsi="GHEA Grapalat" w:cs="Sylfaen"/>
                <w:color w:val="000000"/>
                <w:sz w:val="20"/>
                <w:szCs w:val="20"/>
              </w:rPr>
              <w:t>Ծրագրերի</w:t>
            </w:r>
            <w:proofErr w:type="spellEnd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046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մշակում</w:t>
            </w:r>
            <w:proofErr w:type="spellEnd"/>
          </w:p>
          <w:p w14:paraId="301A0831" w14:textId="77777777" w:rsidR="0096751C" w:rsidRPr="00855046" w:rsidRDefault="0096751C" w:rsidP="00DC1782">
            <w:pPr>
              <w:pStyle w:val="a4"/>
              <w:numPr>
                <w:ilvl w:val="0"/>
                <w:numId w:val="23"/>
              </w:numPr>
              <w:ind w:left="90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>Խնդրի</w:t>
            </w:r>
            <w:proofErr w:type="spellEnd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>լուծում</w:t>
            </w:r>
            <w:proofErr w:type="spellEnd"/>
          </w:p>
          <w:p w14:paraId="71B90961" w14:textId="77777777" w:rsidR="0096751C" w:rsidRPr="00855046" w:rsidRDefault="0096751C" w:rsidP="00DC1782">
            <w:pPr>
              <w:pStyle w:val="a4"/>
              <w:numPr>
                <w:ilvl w:val="0"/>
                <w:numId w:val="23"/>
              </w:numPr>
              <w:ind w:left="90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>Հաշվետվությունների</w:t>
            </w:r>
            <w:proofErr w:type="spellEnd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>մշակում</w:t>
            </w:r>
            <w:proofErr w:type="spellEnd"/>
          </w:p>
          <w:p w14:paraId="62A9B650" w14:textId="77777777" w:rsidR="0096751C" w:rsidRPr="00855046" w:rsidRDefault="0096751C" w:rsidP="00DC1782">
            <w:pPr>
              <w:pStyle w:val="a4"/>
              <w:numPr>
                <w:ilvl w:val="0"/>
                <w:numId w:val="23"/>
              </w:numPr>
              <w:ind w:left="90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>Տեղեկատվության</w:t>
            </w:r>
            <w:proofErr w:type="spellEnd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>հավաքագրում</w:t>
            </w:r>
            <w:proofErr w:type="spellEnd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5046">
              <w:rPr>
                <w:rFonts w:ascii="GHEA Grapalat" w:hAnsi="GHEA Grapalat"/>
                <w:color w:val="000000"/>
                <w:sz w:val="20"/>
                <w:szCs w:val="20"/>
              </w:rPr>
              <w:t>վերլուծություն</w:t>
            </w:r>
            <w:proofErr w:type="spellEnd"/>
          </w:p>
          <w:p w14:paraId="23C40071" w14:textId="5F760929" w:rsidR="0096751C" w:rsidRPr="00855046" w:rsidRDefault="0096751C" w:rsidP="00DC1782">
            <w:pPr>
              <w:pStyle w:val="a4"/>
              <w:numPr>
                <w:ilvl w:val="0"/>
                <w:numId w:val="23"/>
              </w:numPr>
              <w:ind w:left="90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55046">
              <w:rPr>
                <w:rFonts w:ascii="GHEA Grapalat" w:hAnsi="GHEA Grapalat" w:cs="Sylfaen"/>
                <w:color w:val="000000"/>
                <w:sz w:val="20"/>
                <w:szCs w:val="20"/>
              </w:rPr>
              <w:t>Բարեվարքություն</w:t>
            </w:r>
            <w:proofErr w:type="spellEnd"/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28331469" w14:textId="7975D031" w:rsidR="004F57F1" w:rsidRPr="00855046" w:rsidRDefault="004045B5" w:rsidP="0084088C">
            <w:pPr>
              <w:pStyle w:val="a4"/>
              <w:shd w:val="clear" w:color="auto" w:fill="FFFFFF"/>
              <w:tabs>
                <w:tab w:val="left" w:pos="540"/>
                <w:tab w:val="left" w:pos="720"/>
                <w:tab w:val="left" w:pos="851"/>
              </w:tabs>
              <w:ind w:left="0" w:right="11" w:firstLine="45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Ընտրանքային կոմպետենցիաներ</w:t>
            </w:r>
            <w:r w:rsidRPr="00855046">
              <w:rPr>
                <w:rFonts w:ascii="GHEA Grapalat" w:hAnsi="GHEA Grapalat"/>
                <w:b/>
                <w:sz w:val="20"/>
                <w:szCs w:val="20"/>
              </w:rPr>
              <w:t>՝</w:t>
            </w:r>
          </w:p>
          <w:p w14:paraId="4AA2BB56" w14:textId="77777777" w:rsidR="004F57F1" w:rsidRPr="00855046" w:rsidRDefault="004F57F1" w:rsidP="00DC1782">
            <w:pPr>
              <w:pStyle w:val="a4"/>
              <w:numPr>
                <w:ilvl w:val="0"/>
                <w:numId w:val="23"/>
              </w:numPr>
              <w:spacing w:after="200"/>
              <w:ind w:left="90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55046">
              <w:rPr>
                <w:rFonts w:ascii="GHEA Grapalat" w:hAnsi="GHEA Grapalat"/>
                <w:sz w:val="20"/>
                <w:szCs w:val="20"/>
                <w:lang w:val="hy-AM"/>
              </w:rPr>
              <w:t>Փոփոխությունների կառավարում</w:t>
            </w:r>
          </w:p>
          <w:p w14:paraId="5FF9BF1D" w14:textId="77777777" w:rsidR="004F57F1" w:rsidRPr="00855046" w:rsidRDefault="004F57F1" w:rsidP="00DC1782">
            <w:pPr>
              <w:pStyle w:val="a4"/>
              <w:numPr>
                <w:ilvl w:val="0"/>
                <w:numId w:val="23"/>
              </w:numPr>
              <w:spacing w:after="200"/>
              <w:ind w:left="90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55046">
              <w:rPr>
                <w:rFonts w:ascii="GHEA Grapalat" w:hAnsi="GHEA Grapalat"/>
                <w:sz w:val="20"/>
                <w:szCs w:val="20"/>
                <w:lang w:val="hy-AM"/>
              </w:rPr>
              <w:t>Ժամանակի կառավարում</w:t>
            </w:r>
          </w:p>
          <w:p w14:paraId="0B259275" w14:textId="77777777" w:rsidR="004F57F1" w:rsidRPr="00855046" w:rsidRDefault="004F57F1" w:rsidP="00DC1782">
            <w:pPr>
              <w:pStyle w:val="a4"/>
              <w:numPr>
                <w:ilvl w:val="0"/>
                <w:numId w:val="23"/>
              </w:numPr>
              <w:spacing w:after="200"/>
              <w:ind w:left="90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55046">
              <w:rPr>
                <w:rFonts w:ascii="GHEA Grapalat" w:hAnsi="GHEA Grapalat"/>
                <w:sz w:val="20"/>
                <w:szCs w:val="20"/>
                <w:lang w:val="af-ZA"/>
              </w:rPr>
              <w:t>Փաստաթղթերի նախապատրաստում</w:t>
            </w:r>
          </w:p>
          <w:p w14:paraId="3B703A97" w14:textId="2296E2E4" w:rsidR="00CB5B8C" w:rsidRPr="00855046" w:rsidRDefault="00CB5B8C" w:rsidP="00CB5B8C">
            <w:pPr>
              <w:pStyle w:val="a4"/>
              <w:numPr>
                <w:ilvl w:val="0"/>
                <w:numId w:val="23"/>
              </w:numPr>
              <w:ind w:left="900"/>
              <w:rPr>
                <w:rFonts w:ascii="GHEA Grapalat" w:hAnsi="GHEA Grapalat"/>
                <w:sz w:val="20"/>
                <w:szCs w:val="20"/>
              </w:rPr>
            </w:pPr>
            <w:r w:rsidRPr="0085504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Ծառայությունների մատուցում</w:t>
            </w:r>
            <w:r w:rsidRPr="00855046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</w:tr>
      <w:tr w:rsidR="004045B5" w:rsidRPr="00341896" w14:paraId="6545A752" w14:textId="77777777" w:rsidTr="00D324F3">
        <w:tc>
          <w:tcPr>
            <w:tcW w:w="10281" w:type="dxa"/>
          </w:tcPr>
          <w:p w14:paraId="081BEE92" w14:textId="1E259838" w:rsidR="004045B5" w:rsidRPr="00855046" w:rsidRDefault="00DC4C6C" w:rsidP="00DC4C6C">
            <w:pPr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855046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proofErr w:type="spellStart"/>
            <w:r w:rsidR="004045B5" w:rsidRPr="00855046">
              <w:rPr>
                <w:rFonts w:ascii="GHEA Grapalat" w:hAnsi="GHEA Grapalat"/>
                <w:b/>
                <w:sz w:val="20"/>
                <w:szCs w:val="20"/>
              </w:rPr>
              <w:t>Կազմակերպ</w:t>
            </w:r>
            <w:proofErr w:type="spellEnd"/>
            <w:r w:rsidR="00DC1782" w:rsidRPr="0085504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ական</w:t>
            </w:r>
            <w:r w:rsidR="004045B5" w:rsidRPr="0085504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4045B5" w:rsidRPr="00855046">
              <w:rPr>
                <w:rFonts w:ascii="GHEA Grapalat" w:hAnsi="GHEA Grapalat"/>
                <w:b/>
                <w:sz w:val="20"/>
                <w:szCs w:val="20"/>
              </w:rPr>
              <w:t>շրջանակը</w:t>
            </w:r>
            <w:proofErr w:type="spellEnd"/>
          </w:p>
          <w:p w14:paraId="329C12AF" w14:textId="77777777" w:rsidR="004045B5" w:rsidRPr="00855046" w:rsidRDefault="004045B5" w:rsidP="00A66307">
            <w:pPr>
              <w:pStyle w:val="a4"/>
              <w:tabs>
                <w:tab w:val="left" w:pos="284"/>
                <w:tab w:val="left" w:pos="426"/>
                <w:tab w:val="left" w:pos="900"/>
              </w:tabs>
              <w:ind w:left="0" w:firstLine="450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26935899" w14:textId="67692840" w:rsidR="004045B5" w:rsidRPr="00855046" w:rsidRDefault="004045B5" w:rsidP="00C94AF8">
            <w:pPr>
              <w:pStyle w:val="a4"/>
              <w:numPr>
                <w:ilvl w:val="1"/>
                <w:numId w:val="5"/>
              </w:numPr>
              <w:tabs>
                <w:tab w:val="left" w:pos="525"/>
                <w:tab w:val="left" w:pos="750"/>
                <w:tab w:val="left" w:pos="1134"/>
              </w:tabs>
              <w:ind w:left="0" w:firstLine="9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proofErr w:type="spellStart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Աշխատանքի</w:t>
            </w:r>
            <w:proofErr w:type="spellEnd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կազմակերպման</w:t>
            </w:r>
            <w:proofErr w:type="spellEnd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ղեկավարման</w:t>
            </w:r>
            <w:proofErr w:type="spellEnd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պատասխանատվությունը</w:t>
            </w:r>
            <w:proofErr w:type="spellEnd"/>
          </w:p>
          <w:p w14:paraId="4A8C0BC8" w14:textId="0C47E69C" w:rsidR="00E15485" w:rsidRPr="00855046" w:rsidRDefault="0030580E" w:rsidP="0030580E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right="1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34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EEFB3AE" w14:textId="249AD318" w:rsidR="004045B5" w:rsidRPr="00855046" w:rsidRDefault="004045B5" w:rsidP="00C94AF8">
            <w:pPr>
              <w:pStyle w:val="a4"/>
              <w:numPr>
                <w:ilvl w:val="1"/>
                <w:numId w:val="5"/>
              </w:numPr>
              <w:tabs>
                <w:tab w:val="left" w:pos="495"/>
                <w:tab w:val="left" w:pos="660"/>
                <w:tab w:val="left" w:pos="900"/>
                <w:tab w:val="left" w:pos="1134"/>
              </w:tabs>
              <w:ind w:left="0" w:firstLine="9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855046">
              <w:rPr>
                <w:rFonts w:ascii="GHEA Grapalat" w:hAnsi="GHEA Grapalat" w:cs="Arial"/>
                <w:b/>
                <w:sz w:val="20"/>
                <w:szCs w:val="20"/>
              </w:rPr>
              <w:t>Որոշումներ</w:t>
            </w:r>
            <w:proofErr w:type="spellEnd"/>
            <w:r w:rsidRPr="00855046"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5046">
              <w:rPr>
                <w:rFonts w:ascii="GHEA Grapalat" w:hAnsi="GHEA Grapalat" w:cs="Arial"/>
                <w:b/>
                <w:sz w:val="20"/>
                <w:szCs w:val="20"/>
              </w:rPr>
              <w:t>կայացնելու</w:t>
            </w:r>
            <w:proofErr w:type="spellEnd"/>
            <w:r w:rsidRPr="00855046"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5046">
              <w:rPr>
                <w:rFonts w:ascii="GHEA Grapalat" w:hAnsi="GHEA Grapalat" w:cs="Arial"/>
                <w:b/>
                <w:sz w:val="20"/>
                <w:szCs w:val="20"/>
              </w:rPr>
              <w:t>լիազորությունները</w:t>
            </w:r>
            <w:proofErr w:type="spellEnd"/>
          </w:p>
          <w:p w14:paraId="189E9363" w14:textId="77777777" w:rsidR="001737B5" w:rsidRDefault="001737B5" w:rsidP="001737B5">
            <w:pPr>
              <w:tabs>
                <w:tab w:val="left" w:pos="495"/>
                <w:tab w:val="left" w:pos="900"/>
                <w:tab w:val="left" w:pos="108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14:paraId="4CCD1E02" w14:textId="77777777" w:rsidR="004045B5" w:rsidRPr="00855046" w:rsidRDefault="004045B5" w:rsidP="00C94AF8">
            <w:pPr>
              <w:tabs>
                <w:tab w:val="left" w:pos="495"/>
                <w:tab w:val="left" w:pos="615"/>
                <w:tab w:val="left" w:pos="900"/>
                <w:tab w:val="left" w:pos="1080"/>
                <w:tab w:val="left" w:pos="1134"/>
              </w:tabs>
              <w:ind w:firstLine="90"/>
              <w:jc w:val="both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r w:rsidRPr="00855046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4.3. </w:t>
            </w:r>
            <w:r w:rsidRPr="0085504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 Գործունեության</w:t>
            </w:r>
            <w:r w:rsidRPr="00855046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 </w:t>
            </w:r>
            <w:r w:rsidRPr="0085504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ազդեցությունը</w:t>
            </w:r>
          </w:p>
          <w:p w14:paraId="7405200B" w14:textId="0E972DFB" w:rsidR="004045B5" w:rsidRPr="00855046" w:rsidRDefault="0030580E" w:rsidP="0030580E">
            <w:pPr>
              <w:tabs>
                <w:tab w:val="left" w:pos="900"/>
                <w:tab w:val="left" w:pos="1134"/>
              </w:tabs>
              <w:jc w:val="both"/>
              <w:rPr>
                <w:rFonts w:ascii="GHEA Grapalat" w:hAnsi="GHEA Grapalat"/>
                <w:sz w:val="20"/>
                <w:szCs w:val="20"/>
                <w:lang w:val="hy-AM" w:eastAsia="x-none" w:bidi="en-US"/>
              </w:rPr>
            </w:pPr>
            <w:r w:rsidRPr="00DF1E4A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14:paraId="03AB46BA" w14:textId="77777777" w:rsidR="004045B5" w:rsidRPr="00855046" w:rsidRDefault="004045B5" w:rsidP="00C94AF8">
            <w:pPr>
              <w:tabs>
                <w:tab w:val="left" w:pos="900"/>
                <w:tab w:val="left" w:pos="1134"/>
              </w:tabs>
              <w:ind w:firstLine="9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</w:t>
            </w:r>
            <w:r w:rsidRPr="00855046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.</w:t>
            </w:r>
            <w:r w:rsidRPr="0085504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4.</w:t>
            </w:r>
            <w:r w:rsidRPr="008550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5504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Շփումները և ներկայացուցչությունը</w:t>
            </w:r>
          </w:p>
          <w:p w14:paraId="5CC50371" w14:textId="3CADFD41" w:rsidR="004045B5" w:rsidRPr="00855046" w:rsidRDefault="004F438F" w:rsidP="0030580E">
            <w:pPr>
              <w:tabs>
                <w:tab w:val="left" w:pos="900"/>
                <w:tab w:val="left" w:pos="1134"/>
              </w:tabs>
              <w:jc w:val="both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15317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0D21F6E5" w14:textId="77777777" w:rsidR="004045B5" w:rsidRPr="00855046" w:rsidRDefault="004045B5" w:rsidP="00C94AF8">
            <w:pPr>
              <w:tabs>
                <w:tab w:val="left" w:pos="900"/>
                <w:tab w:val="left" w:pos="1134"/>
              </w:tabs>
              <w:ind w:firstLine="9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5504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4.5.</w:t>
            </w:r>
            <w:r w:rsidRPr="0085504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Խնդիրների</w:t>
            </w:r>
            <w:r w:rsidRPr="0085504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բ</w:t>
            </w:r>
            <w:r w:rsidRPr="0085504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արդությունը</w:t>
            </w:r>
            <w:r w:rsidRPr="0085504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85504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և դրանց</w:t>
            </w:r>
            <w:r w:rsidRPr="0085504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de-DE"/>
              </w:rPr>
              <w:t xml:space="preserve"> լ</w:t>
            </w:r>
            <w:r w:rsidRPr="0085504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ուծումը</w:t>
            </w:r>
          </w:p>
          <w:p w14:paraId="6B0977CB" w14:textId="1E18AE84" w:rsidR="004045B5" w:rsidRPr="00855046" w:rsidRDefault="004F438F" w:rsidP="0030580E">
            <w:pPr>
              <w:tabs>
                <w:tab w:val="left" w:pos="990"/>
              </w:tabs>
              <w:ind w:right="1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7245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</w:t>
            </w:r>
            <w:r w:rsidRPr="00153175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 xml:space="preserve"> </w:t>
            </w:r>
            <w:r w:rsidRPr="0015317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Pr="00153175">
              <w:rPr>
                <w:rFonts w:ascii="GHEA Grapalat" w:hAnsi="GHEA Grapalat"/>
                <w:color w:val="000000"/>
                <w:sz w:val="20"/>
                <w:szCs w:val="20"/>
                <w:lang w:val="de-DE"/>
              </w:rPr>
              <w:t>:</w:t>
            </w:r>
          </w:p>
        </w:tc>
      </w:tr>
    </w:tbl>
    <w:p w14:paraId="3C30E94E" w14:textId="77777777" w:rsidR="004B28F5" w:rsidRPr="00855046" w:rsidRDefault="004B28F5" w:rsidP="00A66307">
      <w:pPr>
        <w:jc w:val="center"/>
        <w:rPr>
          <w:rFonts w:ascii="GHEA Grapalat" w:hAnsi="GHEA Grapalat"/>
          <w:sz w:val="20"/>
          <w:szCs w:val="20"/>
          <w:lang w:val="hy-AM"/>
        </w:rPr>
      </w:pPr>
    </w:p>
    <w:sectPr w:rsidR="004B28F5" w:rsidRPr="00855046" w:rsidSect="00244FA1">
      <w:pgSz w:w="12240" w:h="15840"/>
      <w:pgMar w:top="709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2A4"/>
    <w:multiLevelType w:val="hybridMultilevel"/>
    <w:tmpl w:val="340059C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086B3331"/>
    <w:multiLevelType w:val="hybridMultilevel"/>
    <w:tmpl w:val="319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4F0"/>
    <w:multiLevelType w:val="hybridMultilevel"/>
    <w:tmpl w:val="429A82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AEF0620"/>
    <w:multiLevelType w:val="hybridMultilevel"/>
    <w:tmpl w:val="34C0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C02DC"/>
    <w:multiLevelType w:val="multilevel"/>
    <w:tmpl w:val="CAC2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C3FF2"/>
    <w:multiLevelType w:val="multilevel"/>
    <w:tmpl w:val="D3DAF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abstractNum w:abstractNumId="6">
    <w:nsid w:val="1FCB6CC7"/>
    <w:multiLevelType w:val="hybridMultilevel"/>
    <w:tmpl w:val="17EE4C18"/>
    <w:lvl w:ilvl="0" w:tplc="AF724712">
      <w:start w:val="1"/>
      <w:numFmt w:val="decimal"/>
      <w:lvlText w:val="%1."/>
      <w:lvlJc w:val="left"/>
      <w:pPr>
        <w:ind w:left="90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227B1E"/>
    <w:multiLevelType w:val="hybridMultilevel"/>
    <w:tmpl w:val="99F61E82"/>
    <w:lvl w:ilvl="0" w:tplc="CD5A7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35F75"/>
    <w:multiLevelType w:val="hybridMultilevel"/>
    <w:tmpl w:val="B0D2FD10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62A6A"/>
    <w:multiLevelType w:val="multilevel"/>
    <w:tmpl w:val="9B10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11735"/>
    <w:multiLevelType w:val="hybridMultilevel"/>
    <w:tmpl w:val="F326967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1A1"/>
    <w:multiLevelType w:val="hybridMultilevel"/>
    <w:tmpl w:val="C180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7F7D8F"/>
    <w:multiLevelType w:val="hybridMultilevel"/>
    <w:tmpl w:val="7DE64A26"/>
    <w:lvl w:ilvl="0" w:tplc="213C432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7866EDF"/>
    <w:multiLevelType w:val="hybridMultilevel"/>
    <w:tmpl w:val="51E8B30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278A1D03"/>
    <w:multiLevelType w:val="hybridMultilevel"/>
    <w:tmpl w:val="4328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42954"/>
    <w:multiLevelType w:val="hybridMultilevel"/>
    <w:tmpl w:val="E444B0E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A023B"/>
    <w:multiLevelType w:val="hybridMultilevel"/>
    <w:tmpl w:val="87CC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E601E"/>
    <w:multiLevelType w:val="hybridMultilevel"/>
    <w:tmpl w:val="42D2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46DA2"/>
    <w:multiLevelType w:val="hybridMultilevel"/>
    <w:tmpl w:val="57D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92C94"/>
    <w:multiLevelType w:val="hybridMultilevel"/>
    <w:tmpl w:val="D5E40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16866"/>
    <w:multiLevelType w:val="hybridMultilevel"/>
    <w:tmpl w:val="0E0E6CE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6413F4"/>
    <w:multiLevelType w:val="hybridMultilevel"/>
    <w:tmpl w:val="73EED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4935D6"/>
    <w:multiLevelType w:val="hybridMultilevel"/>
    <w:tmpl w:val="30D0F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D6651"/>
    <w:multiLevelType w:val="multilevel"/>
    <w:tmpl w:val="1A6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0A4CDC"/>
    <w:multiLevelType w:val="hybridMultilevel"/>
    <w:tmpl w:val="D5E2F2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F4028"/>
    <w:multiLevelType w:val="multilevel"/>
    <w:tmpl w:val="DE9A7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8" w:hanging="2160"/>
      </w:pPr>
      <w:rPr>
        <w:rFonts w:hint="default"/>
      </w:rPr>
    </w:lvl>
  </w:abstractNum>
  <w:abstractNum w:abstractNumId="26">
    <w:nsid w:val="3FB54BCE"/>
    <w:multiLevelType w:val="hybridMultilevel"/>
    <w:tmpl w:val="BF826DC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1FB76F9"/>
    <w:multiLevelType w:val="hybridMultilevel"/>
    <w:tmpl w:val="F8FA4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CD65FC"/>
    <w:multiLevelType w:val="hybridMultilevel"/>
    <w:tmpl w:val="11C893F2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26240"/>
    <w:multiLevelType w:val="hybridMultilevel"/>
    <w:tmpl w:val="689EC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463F2A19"/>
    <w:multiLevelType w:val="multilevel"/>
    <w:tmpl w:val="10F27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469F0A3A"/>
    <w:multiLevelType w:val="hybridMultilevel"/>
    <w:tmpl w:val="02B05F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4B3735F7"/>
    <w:multiLevelType w:val="hybridMultilevel"/>
    <w:tmpl w:val="1834C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713182"/>
    <w:multiLevelType w:val="hybridMultilevel"/>
    <w:tmpl w:val="F95E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87628"/>
    <w:multiLevelType w:val="hybridMultilevel"/>
    <w:tmpl w:val="4828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34446"/>
    <w:multiLevelType w:val="hybridMultilevel"/>
    <w:tmpl w:val="9738B86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D2E74"/>
    <w:multiLevelType w:val="hybridMultilevel"/>
    <w:tmpl w:val="A59A80F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7">
    <w:nsid w:val="5A890C13"/>
    <w:multiLevelType w:val="multilevel"/>
    <w:tmpl w:val="017EB1BC"/>
    <w:lvl w:ilvl="0">
      <w:start w:val="3"/>
      <w:numFmt w:val="decimal"/>
      <w:lvlText w:val="%1."/>
      <w:lvlJc w:val="left"/>
      <w:pPr>
        <w:ind w:left="2715" w:hanging="825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38">
    <w:nsid w:val="5C1F4BF4"/>
    <w:multiLevelType w:val="hybridMultilevel"/>
    <w:tmpl w:val="3FCC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FF4DE6"/>
    <w:multiLevelType w:val="hybridMultilevel"/>
    <w:tmpl w:val="75EEC10E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8A48BE"/>
    <w:multiLevelType w:val="hybridMultilevel"/>
    <w:tmpl w:val="82CE83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FF27FC"/>
    <w:multiLevelType w:val="multilevel"/>
    <w:tmpl w:val="E7449FE0"/>
    <w:lvl w:ilvl="0">
      <w:start w:val="1"/>
      <w:numFmt w:val="decimal"/>
      <w:lvlText w:val="%1"/>
      <w:lvlJc w:val="left"/>
      <w:pPr>
        <w:ind w:left="1035" w:hanging="1035"/>
      </w:pPr>
      <w:rPr>
        <w:rFonts w:cs="Times Armenian" w:hint="default"/>
      </w:rPr>
    </w:lvl>
    <w:lvl w:ilvl="1">
      <w:start w:val="1"/>
      <w:numFmt w:val="decimal"/>
      <w:lvlText w:val="%1.%2"/>
      <w:lvlJc w:val="left"/>
      <w:pPr>
        <w:ind w:left="1665" w:hanging="1035"/>
      </w:pPr>
      <w:rPr>
        <w:rFonts w:cs="Times Armenian" w:hint="default"/>
        <w:b/>
      </w:rPr>
    </w:lvl>
    <w:lvl w:ilvl="2">
      <w:start w:val="1"/>
      <w:numFmt w:val="decimal"/>
      <w:lvlText w:val="%1.%2.%3"/>
      <w:lvlJc w:val="left"/>
      <w:pPr>
        <w:ind w:left="2295" w:hanging="1035"/>
      </w:pPr>
      <w:rPr>
        <w:rFonts w:cs="Times Armenian" w:hint="default"/>
      </w:rPr>
    </w:lvl>
    <w:lvl w:ilvl="3">
      <w:start w:val="1"/>
      <w:numFmt w:val="decimal"/>
      <w:lvlText w:val="%1.%2.%3.%4"/>
      <w:lvlJc w:val="left"/>
      <w:pPr>
        <w:ind w:left="2925" w:hanging="1035"/>
      </w:pPr>
      <w:rPr>
        <w:rFonts w:cs="Times Armeni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Armeni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Armeni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Armeni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Armeni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Armenian" w:hint="default"/>
      </w:rPr>
    </w:lvl>
  </w:abstractNum>
  <w:abstractNum w:abstractNumId="42">
    <w:nsid w:val="71B86BBD"/>
    <w:multiLevelType w:val="hybridMultilevel"/>
    <w:tmpl w:val="050278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CC3B34"/>
    <w:multiLevelType w:val="multilevel"/>
    <w:tmpl w:val="9CB8E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>
    <w:nsid w:val="75EE0A6A"/>
    <w:multiLevelType w:val="hybridMultilevel"/>
    <w:tmpl w:val="48F42F3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76E1606"/>
    <w:multiLevelType w:val="hybridMultilevel"/>
    <w:tmpl w:val="0F8CC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0340B6"/>
    <w:multiLevelType w:val="multilevel"/>
    <w:tmpl w:val="76C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4767BB"/>
    <w:multiLevelType w:val="hybridMultilevel"/>
    <w:tmpl w:val="5EEC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A32154"/>
    <w:multiLevelType w:val="multilevel"/>
    <w:tmpl w:val="A69A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8"/>
  </w:num>
  <w:num w:numId="3">
    <w:abstractNumId w:val="37"/>
  </w:num>
  <w:num w:numId="4">
    <w:abstractNumId w:val="11"/>
  </w:num>
  <w:num w:numId="5">
    <w:abstractNumId w:val="30"/>
  </w:num>
  <w:num w:numId="6">
    <w:abstractNumId w:val="17"/>
  </w:num>
  <w:num w:numId="7">
    <w:abstractNumId w:val="45"/>
  </w:num>
  <w:num w:numId="8">
    <w:abstractNumId w:val="21"/>
  </w:num>
  <w:num w:numId="9">
    <w:abstractNumId w:val="29"/>
  </w:num>
  <w:num w:numId="10">
    <w:abstractNumId w:val="36"/>
  </w:num>
  <w:num w:numId="11">
    <w:abstractNumId w:val="25"/>
  </w:num>
  <w:num w:numId="12">
    <w:abstractNumId w:val="7"/>
  </w:num>
  <w:num w:numId="13">
    <w:abstractNumId w:val="16"/>
  </w:num>
  <w:num w:numId="14">
    <w:abstractNumId w:val="3"/>
  </w:num>
  <w:num w:numId="15">
    <w:abstractNumId w:val="44"/>
  </w:num>
  <w:num w:numId="16">
    <w:abstractNumId w:val="46"/>
  </w:num>
  <w:num w:numId="17">
    <w:abstractNumId w:val="13"/>
  </w:num>
  <w:num w:numId="18">
    <w:abstractNumId w:val="18"/>
  </w:num>
  <w:num w:numId="19">
    <w:abstractNumId w:val="14"/>
  </w:num>
  <w:num w:numId="20">
    <w:abstractNumId w:val="33"/>
  </w:num>
  <w:num w:numId="21">
    <w:abstractNumId w:val="5"/>
  </w:num>
  <w:num w:numId="22">
    <w:abstractNumId w:val="0"/>
  </w:num>
  <w:num w:numId="23">
    <w:abstractNumId w:val="27"/>
  </w:num>
  <w:num w:numId="24">
    <w:abstractNumId w:val="26"/>
  </w:num>
  <w:num w:numId="25">
    <w:abstractNumId w:val="40"/>
  </w:num>
  <w:num w:numId="26">
    <w:abstractNumId w:val="34"/>
  </w:num>
  <w:num w:numId="27">
    <w:abstractNumId w:val="19"/>
  </w:num>
  <w:num w:numId="28">
    <w:abstractNumId w:val="1"/>
  </w:num>
  <w:num w:numId="29">
    <w:abstractNumId w:val="12"/>
  </w:num>
  <w:num w:numId="30">
    <w:abstractNumId w:val="22"/>
  </w:num>
  <w:num w:numId="31">
    <w:abstractNumId w:val="4"/>
  </w:num>
  <w:num w:numId="32">
    <w:abstractNumId w:val="9"/>
  </w:num>
  <w:num w:numId="33">
    <w:abstractNumId w:val="10"/>
  </w:num>
  <w:num w:numId="34">
    <w:abstractNumId w:val="42"/>
  </w:num>
  <w:num w:numId="35">
    <w:abstractNumId w:val="24"/>
  </w:num>
  <w:num w:numId="36">
    <w:abstractNumId w:val="43"/>
  </w:num>
  <w:num w:numId="37">
    <w:abstractNumId w:val="20"/>
  </w:num>
  <w:num w:numId="38">
    <w:abstractNumId w:val="32"/>
  </w:num>
  <w:num w:numId="39">
    <w:abstractNumId w:val="23"/>
  </w:num>
  <w:num w:numId="40">
    <w:abstractNumId w:val="48"/>
  </w:num>
  <w:num w:numId="41">
    <w:abstractNumId w:val="8"/>
  </w:num>
  <w:num w:numId="42">
    <w:abstractNumId w:val="47"/>
  </w:num>
  <w:num w:numId="43">
    <w:abstractNumId w:val="6"/>
  </w:num>
  <w:num w:numId="44">
    <w:abstractNumId w:val="39"/>
  </w:num>
  <w:num w:numId="45">
    <w:abstractNumId w:val="31"/>
  </w:num>
  <w:num w:numId="46">
    <w:abstractNumId w:val="15"/>
  </w:num>
  <w:num w:numId="47">
    <w:abstractNumId w:val="2"/>
  </w:num>
  <w:num w:numId="48">
    <w:abstractNumId w:val="3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B5"/>
    <w:rsid w:val="00012271"/>
    <w:rsid w:val="0002319C"/>
    <w:rsid w:val="00026B85"/>
    <w:rsid w:val="0004108B"/>
    <w:rsid w:val="00054CB1"/>
    <w:rsid w:val="00061308"/>
    <w:rsid w:val="00064ADD"/>
    <w:rsid w:val="0006636B"/>
    <w:rsid w:val="00081C32"/>
    <w:rsid w:val="000944D3"/>
    <w:rsid w:val="000A0569"/>
    <w:rsid w:val="000A15FD"/>
    <w:rsid w:val="000A7048"/>
    <w:rsid w:val="000F3105"/>
    <w:rsid w:val="001039C3"/>
    <w:rsid w:val="001129E2"/>
    <w:rsid w:val="00112BAD"/>
    <w:rsid w:val="001162AA"/>
    <w:rsid w:val="00122934"/>
    <w:rsid w:val="00132ADF"/>
    <w:rsid w:val="00157F6D"/>
    <w:rsid w:val="001737B5"/>
    <w:rsid w:val="00173930"/>
    <w:rsid w:val="00180148"/>
    <w:rsid w:val="00181954"/>
    <w:rsid w:val="0018699F"/>
    <w:rsid w:val="00196F5D"/>
    <w:rsid w:val="001B2F79"/>
    <w:rsid w:val="001B79FD"/>
    <w:rsid w:val="001C0A58"/>
    <w:rsid w:val="001C2A3E"/>
    <w:rsid w:val="001C75A5"/>
    <w:rsid w:val="001E1741"/>
    <w:rsid w:val="001F117C"/>
    <w:rsid w:val="00214DED"/>
    <w:rsid w:val="00226AF5"/>
    <w:rsid w:val="00234D62"/>
    <w:rsid w:val="0024363D"/>
    <w:rsid w:val="00244FA1"/>
    <w:rsid w:val="00264AE1"/>
    <w:rsid w:val="002713B0"/>
    <w:rsid w:val="00273662"/>
    <w:rsid w:val="002B05EA"/>
    <w:rsid w:val="002B2E4F"/>
    <w:rsid w:val="002B7CFB"/>
    <w:rsid w:val="002D2ED9"/>
    <w:rsid w:val="002D5561"/>
    <w:rsid w:val="002E014C"/>
    <w:rsid w:val="002E506D"/>
    <w:rsid w:val="002F2EA8"/>
    <w:rsid w:val="002F34E8"/>
    <w:rsid w:val="0030580E"/>
    <w:rsid w:val="00313213"/>
    <w:rsid w:val="00322FEA"/>
    <w:rsid w:val="00341896"/>
    <w:rsid w:val="00345FA1"/>
    <w:rsid w:val="00346C5D"/>
    <w:rsid w:val="00354C0F"/>
    <w:rsid w:val="00360D95"/>
    <w:rsid w:val="003651C9"/>
    <w:rsid w:val="00373B05"/>
    <w:rsid w:val="00385D27"/>
    <w:rsid w:val="0039689F"/>
    <w:rsid w:val="003D0E71"/>
    <w:rsid w:val="003D1C6E"/>
    <w:rsid w:val="003E4363"/>
    <w:rsid w:val="003F721F"/>
    <w:rsid w:val="004027E6"/>
    <w:rsid w:val="004045B5"/>
    <w:rsid w:val="00445B0A"/>
    <w:rsid w:val="00446F3E"/>
    <w:rsid w:val="004706CE"/>
    <w:rsid w:val="00475821"/>
    <w:rsid w:val="004837E9"/>
    <w:rsid w:val="00496DEA"/>
    <w:rsid w:val="004A4CC9"/>
    <w:rsid w:val="004A5BAD"/>
    <w:rsid w:val="004B28F5"/>
    <w:rsid w:val="004B5FD8"/>
    <w:rsid w:val="004B663E"/>
    <w:rsid w:val="004D258D"/>
    <w:rsid w:val="004F438F"/>
    <w:rsid w:val="004F57F1"/>
    <w:rsid w:val="0050526E"/>
    <w:rsid w:val="005142AF"/>
    <w:rsid w:val="00522AC7"/>
    <w:rsid w:val="00545A7A"/>
    <w:rsid w:val="0055520C"/>
    <w:rsid w:val="00561E07"/>
    <w:rsid w:val="00566DB1"/>
    <w:rsid w:val="005906C7"/>
    <w:rsid w:val="00597901"/>
    <w:rsid w:val="00597F8D"/>
    <w:rsid w:val="005D1DBA"/>
    <w:rsid w:val="005D7CF3"/>
    <w:rsid w:val="005F460F"/>
    <w:rsid w:val="00606585"/>
    <w:rsid w:val="00620F61"/>
    <w:rsid w:val="006446BF"/>
    <w:rsid w:val="00647345"/>
    <w:rsid w:val="006D069D"/>
    <w:rsid w:val="006D33CD"/>
    <w:rsid w:val="006F58C9"/>
    <w:rsid w:val="00700277"/>
    <w:rsid w:val="0071635F"/>
    <w:rsid w:val="00732FDE"/>
    <w:rsid w:val="007344AE"/>
    <w:rsid w:val="007B33B2"/>
    <w:rsid w:val="007C152C"/>
    <w:rsid w:val="007D5133"/>
    <w:rsid w:val="007E4072"/>
    <w:rsid w:val="007F2499"/>
    <w:rsid w:val="0080271B"/>
    <w:rsid w:val="0081605A"/>
    <w:rsid w:val="0082323C"/>
    <w:rsid w:val="008324D4"/>
    <w:rsid w:val="0084088C"/>
    <w:rsid w:val="008449DA"/>
    <w:rsid w:val="00855046"/>
    <w:rsid w:val="00865B3D"/>
    <w:rsid w:val="008C1104"/>
    <w:rsid w:val="008C76B7"/>
    <w:rsid w:val="008E27FA"/>
    <w:rsid w:val="008E5532"/>
    <w:rsid w:val="008E7441"/>
    <w:rsid w:val="008F52B3"/>
    <w:rsid w:val="00911E4D"/>
    <w:rsid w:val="00914A01"/>
    <w:rsid w:val="0096520A"/>
    <w:rsid w:val="00967409"/>
    <w:rsid w:val="0096751C"/>
    <w:rsid w:val="009709D6"/>
    <w:rsid w:val="009A3702"/>
    <w:rsid w:val="009B2D98"/>
    <w:rsid w:val="009B771C"/>
    <w:rsid w:val="009C34F2"/>
    <w:rsid w:val="00A01C1D"/>
    <w:rsid w:val="00A075C0"/>
    <w:rsid w:val="00A4521D"/>
    <w:rsid w:val="00A45528"/>
    <w:rsid w:val="00A460C3"/>
    <w:rsid w:val="00A46AB3"/>
    <w:rsid w:val="00A46CB5"/>
    <w:rsid w:val="00A6476A"/>
    <w:rsid w:val="00A66307"/>
    <w:rsid w:val="00A806BF"/>
    <w:rsid w:val="00A93FB0"/>
    <w:rsid w:val="00AA376E"/>
    <w:rsid w:val="00AB5716"/>
    <w:rsid w:val="00AE656D"/>
    <w:rsid w:val="00AF6E5F"/>
    <w:rsid w:val="00B03520"/>
    <w:rsid w:val="00B3429E"/>
    <w:rsid w:val="00B42D5A"/>
    <w:rsid w:val="00B627C6"/>
    <w:rsid w:val="00B6282B"/>
    <w:rsid w:val="00B7285F"/>
    <w:rsid w:val="00BA1C28"/>
    <w:rsid w:val="00BC3DAE"/>
    <w:rsid w:val="00C24F6B"/>
    <w:rsid w:val="00C6685A"/>
    <w:rsid w:val="00C6789B"/>
    <w:rsid w:val="00C72973"/>
    <w:rsid w:val="00C834C7"/>
    <w:rsid w:val="00C90EC7"/>
    <w:rsid w:val="00C94AF8"/>
    <w:rsid w:val="00C96B0A"/>
    <w:rsid w:val="00CA23BA"/>
    <w:rsid w:val="00CB28FE"/>
    <w:rsid w:val="00CB5B8C"/>
    <w:rsid w:val="00CC054B"/>
    <w:rsid w:val="00CD2693"/>
    <w:rsid w:val="00CE5F9E"/>
    <w:rsid w:val="00D0243F"/>
    <w:rsid w:val="00D060CD"/>
    <w:rsid w:val="00D074FC"/>
    <w:rsid w:val="00D160DB"/>
    <w:rsid w:val="00D43207"/>
    <w:rsid w:val="00D55028"/>
    <w:rsid w:val="00D6684D"/>
    <w:rsid w:val="00D734C2"/>
    <w:rsid w:val="00D828D6"/>
    <w:rsid w:val="00D90D26"/>
    <w:rsid w:val="00D965FA"/>
    <w:rsid w:val="00DA1DAD"/>
    <w:rsid w:val="00DA66BB"/>
    <w:rsid w:val="00DC1782"/>
    <w:rsid w:val="00DC4C6C"/>
    <w:rsid w:val="00DE413F"/>
    <w:rsid w:val="00DE5474"/>
    <w:rsid w:val="00E033D8"/>
    <w:rsid w:val="00E15485"/>
    <w:rsid w:val="00E32DA5"/>
    <w:rsid w:val="00E42BA0"/>
    <w:rsid w:val="00E572FF"/>
    <w:rsid w:val="00E64778"/>
    <w:rsid w:val="00E8623D"/>
    <w:rsid w:val="00E90C40"/>
    <w:rsid w:val="00E9152B"/>
    <w:rsid w:val="00EA5C3D"/>
    <w:rsid w:val="00ED2242"/>
    <w:rsid w:val="00EE5777"/>
    <w:rsid w:val="00EF6547"/>
    <w:rsid w:val="00F1499C"/>
    <w:rsid w:val="00F17AA1"/>
    <w:rsid w:val="00F26D52"/>
    <w:rsid w:val="00F50793"/>
    <w:rsid w:val="00F52D21"/>
    <w:rsid w:val="00F6551D"/>
    <w:rsid w:val="00F66F3B"/>
    <w:rsid w:val="00F708F2"/>
    <w:rsid w:val="00F90294"/>
    <w:rsid w:val="00F93D04"/>
    <w:rsid w:val="00F95652"/>
    <w:rsid w:val="00FA01A0"/>
    <w:rsid w:val="00FA1C3B"/>
    <w:rsid w:val="00FA7C5D"/>
    <w:rsid w:val="00FA7E5A"/>
    <w:rsid w:val="00FB735A"/>
    <w:rsid w:val="00FD6A22"/>
    <w:rsid w:val="00FE6AD1"/>
    <w:rsid w:val="00FF3987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E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713B0"/>
    <w:pPr>
      <w:keepNext/>
      <w:ind w:firstLine="720"/>
      <w:jc w:val="center"/>
      <w:outlineLvl w:val="2"/>
    </w:pPr>
    <w:rPr>
      <w:rFonts w:ascii="Times Armenian" w:eastAsia="MS Mincho" w:hAnsi="Times Armeni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4045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045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045B5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4045B5"/>
    <w:rPr>
      <w:rFonts w:ascii="Calibri" w:eastAsia="Calibri" w:hAnsi="Calibri" w:cs="Times New Roman"/>
    </w:rPr>
  </w:style>
  <w:style w:type="paragraph" w:styleId="a8">
    <w:name w:val="Normal (Web)"/>
    <w:aliases w:val="webb"/>
    <w:basedOn w:val="a"/>
    <w:link w:val="a9"/>
    <w:uiPriority w:val="99"/>
    <w:unhideWhenUsed/>
    <w:rsid w:val="002B2E4F"/>
    <w:pPr>
      <w:ind w:firstLine="450"/>
      <w:jc w:val="both"/>
    </w:pPr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911E4D"/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E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713B0"/>
    <w:rPr>
      <w:rFonts w:ascii="Times Armenian" w:eastAsia="MS Mincho" w:hAnsi="Times Armenian" w:cs="Times New Roman"/>
      <w:b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606585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6585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бычный (веб) Знак"/>
    <w:aliases w:val="webb Знак"/>
    <w:link w:val="a8"/>
    <w:uiPriority w:val="99"/>
    <w:locked/>
    <w:rsid w:val="00CE5F9E"/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37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713B0"/>
    <w:pPr>
      <w:keepNext/>
      <w:ind w:firstLine="720"/>
      <w:jc w:val="center"/>
      <w:outlineLvl w:val="2"/>
    </w:pPr>
    <w:rPr>
      <w:rFonts w:ascii="Times Armenian" w:eastAsia="MS Mincho" w:hAnsi="Times Armeni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4045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045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045B5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4045B5"/>
    <w:rPr>
      <w:rFonts w:ascii="Calibri" w:eastAsia="Calibri" w:hAnsi="Calibri" w:cs="Times New Roman"/>
    </w:rPr>
  </w:style>
  <w:style w:type="paragraph" w:styleId="a8">
    <w:name w:val="Normal (Web)"/>
    <w:aliases w:val="webb"/>
    <w:basedOn w:val="a"/>
    <w:link w:val="a9"/>
    <w:uiPriority w:val="99"/>
    <w:unhideWhenUsed/>
    <w:rsid w:val="002B2E4F"/>
    <w:pPr>
      <w:ind w:firstLine="450"/>
      <w:jc w:val="both"/>
    </w:pPr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911E4D"/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E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713B0"/>
    <w:rPr>
      <w:rFonts w:ascii="Times Armenian" w:eastAsia="MS Mincho" w:hAnsi="Times Armenian" w:cs="Times New Roman"/>
      <w:b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606585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6585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бычный (веб) Знак"/>
    <w:aliases w:val="webb Знак"/>
    <w:link w:val="a8"/>
    <w:uiPriority w:val="99"/>
    <w:locked/>
    <w:rsid w:val="00CE5F9E"/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37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Admin</cp:lastModifiedBy>
  <cp:revision>2</cp:revision>
  <dcterms:created xsi:type="dcterms:W3CDTF">2024-06-03T10:46:00Z</dcterms:created>
  <dcterms:modified xsi:type="dcterms:W3CDTF">2024-06-03T10:46:00Z</dcterms:modified>
</cp:coreProperties>
</file>