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F611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6508C01E" w14:textId="77777777" w:rsidR="00F63427" w:rsidRPr="00546AA4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BBF25DA" w14:textId="77777777" w:rsidR="00541BE8" w:rsidRPr="00546AA4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546AA4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1BE5B4" w14:textId="77777777" w:rsidR="00541BE8" w:rsidRPr="00546AA4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47E523" w14:textId="3393A007" w:rsidR="00541BE8" w:rsidRPr="00546AA4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546AA4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546AA4">
        <w:rPr>
          <w:rFonts w:ascii="GHEA Grapalat" w:hAnsi="GHEA Grapalat"/>
          <w:color w:val="auto"/>
          <w:lang w:val="hy-AM"/>
        </w:rPr>
        <w:t xml:space="preserve"> </w:t>
      </w:r>
      <w:r w:rsidR="00F63427" w:rsidRPr="00546AA4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546AA4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546AA4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546AA4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546AA4">
        <w:rPr>
          <w:rFonts w:ascii="GHEA Grapalat" w:hAnsi="GHEA Grapalat"/>
          <w:color w:val="auto"/>
          <w:lang w:val="hy-AM"/>
        </w:rPr>
        <w:t xml:space="preserve"> </w:t>
      </w:r>
      <w:r w:rsidR="00305BC3" w:rsidRPr="003B6137">
        <w:rPr>
          <w:rFonts w:ascii="GHEA Grapalat" w:hAnsi="GHEA Grapalat"/>
          <w:lang w:val="hy-AM"/>
        </w:rPr>
        <w:t xml:space="preserve">տեղեկատվական տեխնոլոգիաների և </w:t>
      </w:r>
      <w:r w:rsidR="00305BC3" w:rsidRPr="00EF5CC9">
        <w:rPr>
          <w:rFonts w:ascii="GHEA Grapalat" w:hAnsi="GHEA Grapalat" w:cs="Sylfaen"/>
          <w:bCs/>
          <w:lang w:val="hy-AM"/>
        </w:rPr>
        <w:t>կապի վարչության տեղեկատվական համակարգերի սպասարկման բաժնի ավագ մասնագետի (ծածկագիրը` 27-34.7-Մ3-1)</w:t>
      </w:r>
      <w:r w:rsidR="00686F16" w:rsidRPr="00546AA4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546AA4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546AA4">
        <w:rPr>
          <w:rFonts w:ascii="GHEA Grapalat" w:hAnsi="GHEA Grapalat" w:cs="Sylfaen"/>
          <w:color w:val="auto"/>
          <w:lang w:val="hy-AM"/>
        </w:rPr>
        <w:t>ը</w:t>
      </w:r>
      <w:r w:rsidR="00541BE8" w:rsidRPr="00546AA4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546AA4">
        <w:rPr>
          <w:rFonts w:ascii="GHEA Grapalat" w:hAnsi="GHEA Grapalat" w:cs="Sylfaen"/>
          <w:color w:val="auto"/>
          <w:lang w:val="hy-AM"/>
        </w:rPr>
        <w:t>։</w:t>
      </w:r>
      <w:r w:rsidR="00541BE8" w:rsidRPr="00546AA4">
        <w:rPr>
          <w:rFonts w:ascii="GHEA Grapalat" w:hAnsi="GHEA Grapalat" w:cs="Sylfaen"/>
          <w:color w:val="auto"/>
          <w:lang w:val="hy-AM"/>
        </w:rPr>
        <w:t xml:space="preserve"> </w:t>
      </w:r>
    </w:p>
    <w:p w14:paraId="2D2E32C7" w14:textId="77777777" w:rsidR="00541BE8" w:rsidRPr="00546AA4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>(</w:t>
      </w:r>
      <w:r w:rsidRPr="00546AA4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546AA4">
        <w:rPr>
          <w:rFonts w:ascii="GHEA Grapalat" w:hAnsi="GHEA Grapalat" w:cs="Sylfaen"/>
          <w:bCs/>
          <w:sz w:val="24"/>
          <w:szCs w:val="24"/>
          <w:lang w:val="hy-AM"/>
        </w:rPr>
        <w:t xml:space="preserve">ՀՀ, ք. Երևան, </w:t>
      </w:r>
      <w:r w:rsidR="007C1CD8" w:rsidRPr="00546AA4">
        <w:rPr>
          <w:rFonts w:ascii="GHEA Grapalat" w:hAnsi="GHEA Grapalat" w:cs="Sylfaen"/>
          <w:bCs/>
          <w:sz w:val="24"/>
          <w:szCs w:val="24"/>
          <w:lang w:val="hy-AM"/>
        </w:rPr>
        <w:t>Կենտրոն վարչական շրջան, Նալբանդյան 130</w:t>
      </w:r>
      <w:r w:rsidRPr="00546AA4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546AA4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605EC592" w14:textId="77777777" w:rsidR="00645A31" w:rsidRPr="00546AA4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2ECE649B" w14:textId="77777777" w:rsidR="00541BE8" w:rsidRPr="00546AA4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46AA4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3EF65DBC" w14:textId="77777777" w:rsidR="00645A31" w:rsidRPr="00546AA4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76BD75" w14:textId="76924F51" w:rsidR="00541BE8" w:rsidRPr="00546AA4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686F16"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305BC3" w:rsidRPr="003B6137">
        <w:rPr>
          <w:rFonts w:ascii="GHEA Grapalat" w:hAnsi="GHEA Grapalat"/>
          <w:sz w:val="24"/>
          <w:szCs w:val="24"/>
          <w:lang w:val="hy-AM"/>
        </w:rPr>
        <w:t xml:space="preserve">տեղեկատվական տեխնոլոգիաների և </w:t>
      </w:r>
      <w:r w:rsidR="00305BC3" w:rsidRPr="00EF5CC9">
        <w:rPr>
          <w:rFonts w:ascii="GHEA Grapalat" w:hAnsi="GHEA Grapalat" w:cs="Sylfaen"/>
          <w:bCs/>
          <w:sz w:val="24"/>
          <w:szCs w:val="24"/>
          <w:lang w:val="hy-AM"/>
        </w:rPr>
        <w:t>կապի վարչության տեղեկատվական համակարգերի սպասարկման բաժնի ավագ մասնագետի (ծածկագիրը` 27-34.7-Մ3-1)</w:t>
      </w:r>
      <w:r w:rsidRPr="00546AA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546AA4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546AA4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546AA4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546AA4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546AA4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546AA4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546AA4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546AA4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24EE1E8" w14:textId="77777777" w:rsidR="00F25B97" w:rsidRPr="00546AA4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673D6828" w14:textId="60264FD9" w:rsidR="00AE754C" w:rsidRPr="00546AA4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63427"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305BC3" w:rsidRPr="003B6137">
        <w:rPr>
          <w:rFonts w:ascii="GHEA Grapalat" w:hAnsi="GHEA Grapalat"/>
          <w:sz w:val="24"/>
          <w:szCs w:val="24"/>
          <w:lang w:val="hy-AM"/>
        </w:rPr>
        <w:t xml:space="preserve">տեղեկատվական տեխնոլոգիաների և </w:t>
      </w:r>
      <w:r w:rsidR="00305BC3" w:rsidRPr="00EF5CC9">
        <w:rPr>
          <w:rFonts w:ascii="GHEA Grapalat" w:hAnsi="GHEA Grapalat" w:cs="Sylfaen"/>
          <w:bCs/>
          <w:sz w:val="24"/>
          <w:szCs w:val="24"/>
          <w:lang w:val="hy-AM"/>
        </w:rPr>
        <w:t>կապի վարչության տեղեկատվական համակարգերի սպասարկման բաժնի ավագ մասնագետի (ծածկագիրը` 27-34.7-Մ3-1)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546AA4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546AA4">
        <w:rPr>
          <w:rFonts w:ascii="GHEA Grapalat" w:hAnsi="GHEA Grapalat"/>
          <w:sz w:val="24"/>
          <w:szCs w:val="24"/>
          <w:lang w:val="hy-AM"/>
        </w:rPr>
        <w:t>ը</w:t>
      </w:r>
      <w:r w:rsidR="00541BE8" w:rsidRPr="00546AA4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 ցանկացո</w:t>
      </w:r>
      <w:r w:rsidR="00AE754C" w:rsidRPr="00546AA4">
        <w:rPr>
          <w:rFonts w:ascii="GHEA Grapalat" w:hAnsi="GHEA Grapalat"/>
          <w:sz w:val="24"/>
          <w:szCs w:val="24"/>
          <w:lang w:val="hy-AM"/>
        </w:rPr>
        <w:t>ղ</w:t>
      </w:r>
      <w:r w:rsidR="00F63427" w:rsidRPr="00546AA4">
        <w:rPr>
          <w:rFonts w:ascii="GHEA Grapalat" w:hAnsi="GHEA Grapalat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F63427" w:rsidRPr="00546AA4">
        <w:rPr>
          <w:rFonts w:ascii="GHEA Grapalat" w:hAnsi="GHEA Grapalat"/>
          <w:sz w:val="24"/>
          <w:szCs w:val="24"/>
          <w:lang w:val="hy-AM"/>
        </w:rPr>
        <w:t>գրասենյակի կայքէջի</w:t>
      </w:r>
      <w:r w:rsidR="00AC3DE4" w:rsidRPr="00546AA4">
        <w:rPr>
          <w:rFonts w:ascii="GHEA Grapalat" w:hAnsi="GHEA Grapalat"/>
          <w:sz w:val="24"/>
          <w:szCs w:val="24"/>
          <w:lang w:val="hy-AM"/>
        </w:rPr>
        <w:t xml:space="preserve"> միջոցով՝</w:t>
      </w:r>
      <w:r w:rsidR="00903E19"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6" w:history="1">
        <w:r w:rsidR="002217BB" w:rsidRPr="00546AA4">
          <w:rPr>
            <w:rFonts w:ascii="GHEA Grapalat" w:hAnsi="GHEA Grapalat"/>
            <w:sz w:val="24"/>
            <w:szCs w:val="24"/>
            <w:lang w:val="hy-AM"/>
          </w:rPr>
          <w:t>https://cso.gov.am/</w:t>
        </w:r>
      </w:hyperlink>
      <w:r w:rsidR="00CC5DC6" w:rsidRPr="00546AA4">
        <w:rPr>
          <w:rFonts w:ascii="GHEA Grapalat" w:hAnsi="GHEA Grapalat"/>
          <w:sz w:val="24"/>
          <w:szCs w:val="24"/>
          <w:lang w:val="hy-AM"/>
        </w:rPr>
        <w:t>։</w:t>
      </w:r>
      <w:r w:rsidR="00F63427" w:rsidRPr="00546AA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D1AF6E" w14:textId="77777777" w:rsidR="00AE754C" w:rsidRPr="00546AA4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43F431" w14:textId="77777777" w:rsidR="00AE754C" w:rsidRPr="00546AA4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546A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546AA4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546AA4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546AA4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546AA4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5FBBE7D" w14:textId="77777777" w:rsidR="00AE754C" w:rsidRPr="00546AA4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5C78E35" w14:textId="77777777" w:rsidR="00AE754C" w:rsidRPr="00546AA4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546AA4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546AA4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546A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546AA4">
        <w:rPr>
          <w:rFonts w:ascii="GHEA Grapalat" w:hAnsi="GHEA Grapalat" w:cs="Sylfaen"/>
          <w:sz w:val="24"/>
          <w:szCs w:val="24"/>
          <w:lang w:val="hy-AM"/>
        </w:rPr>
        <w:t>ին)</w:t>
      </w: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3A78E6E" w14:textId="77777777" w:rsidR="00FD78BF" w:rsidRPr="00546AA4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E0FB926" w14:textId="77777777" w:rsidR="00FD78BF" w:rsidRPr="00546AA4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546AA4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546AA4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546AA4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546AA4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4C3EC092" w14:textId="77777777" w:rsidR="007B12AF" w:rsidRPr="00546AA4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E6E6BBF" w14:textId="77777777" w:rsidR="00AC3DE4" w:rsidRPr="00546AA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46AA4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546AA4">
        <w:rPr>
          <w:rFonts w:ascii="GHEA Grapalat" w:hAnsi="GHEA Grapalat" w:cs="Helvetica"/>
          <w:sz w:val="24"/>
          <w:szCs w:val="24"/>
          <w:lang w:val="hy-AM"/>
        </w:rPr>
        <w:t>՝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546AA4">
        <w:rPr>
          <w:rFonts w:ascii="GHEA Grapalat" w:hAnsi="GHEA Grapalat" w:cs="Helvetica"/>
          <w:sz w:val="24"/>
          <w:szCs w:val="24"/>
          <w:lang w:val="hy-AM"/>
        </w:rPr>
        <w:t>ն</w:t>
      </w:r>
      <w:r w:rsidRPr="00546AA4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546AA4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546AA4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546AA4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D28358A" w14:textId="77777777" w:rsidR="00FA15F8" w:rsidRPr="00546AA4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46AA4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546AA4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A9A969E" w14:textId="77777777" w:rsidR="007B12AF" w:rsidRPr="00546AA4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7912108" w14:textId="77777777" w:rsidR="00FA15F8" w:rsidRPr="00546AA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546AA4">
        <w:rPr>
          <w:rFonts w:ascii="GHEA Grapalat" w:hAnsi="GHEA Grapalat" w:cs="Helvetica"/>
          <w:sz w:val="24"/>
          <w:szCs w:val="24"/>
          <w:lang w:val="hy-AM"/>
        </w:rPr>
        <w:t>է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546AA4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5AD36DB" w14:textId="77777777" w:rsidR="00FA15F8" w:rsidRPr="00546AA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46AA4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546AA4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546AA4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11E2848" w14:textId="77777777" w:rsidR="00FA15F8" w:rsidRPr="00546AA4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46AA4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546AA4">
        <w:rPr>
          <w:rFonts w:ascii="GHEA Grapalat" w:hAnsi="GHEA Grapalat" w:cs="Helvetica"/>
          <w:sz w:val="24"/>
          <w:szCs w:val="24"/>
          <w:lang w:val="hy-AM"/>
        </w:rPr>
        <w:t>)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546AA4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546AA4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546AA4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CFC18E3" w14:textId="77777777" w:rsidR="002018B0" w:rsidRPr="00546AA4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E53A84A" w14:textId="77777777" w:rsidR="002018B0" w:rsidRPr="00546AA4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546AA4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A6BE10C" w14:textId="77777777" w:rsidR="002018B0" w:rsidRPr="00546AA4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7A54BBE" w14:textId="77777777" w:rsidR="002018B0" w:rsidRPr="00546AA4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B57B5AE" w14:textId="77777777" w:rsidR="00F93F0F" w:rsidRPr="00546AA4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E19F23" w14:textId="77777777" w:rsidR="00F93F0F" w:rsidRPr="00546AA4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8" w:history="1">
        <w:r w:rsidRPr="00546AA4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546A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546AA4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546AA4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546AA4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30A2F422" w14:textId="77777777" w:rsidR="00F93F0F" w:rsidRPr="00546AA4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67C7DE9" w14:textId="77777777" w:rsidR="00F93F0F" w:rsidRPr="00546AA4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7410A752" w14:textId="3DEFF2D2" w:rsidR="00305BC3" w:rsidRDefault="00305BC3" w:rsidP="00305BC3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94329D9" w14:textId="71EDBEC4" w:rsidR="00305BC3" w:rsidRDefault="00305BC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5853276" w14:textId="77777777" w:rsidR="00305BC3" w:rsidRPr="00546AA4" w:rsidRDefault="00305BC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AF9A1EC" w14:textId="4F62D251" w:rsidR="00880CE6" w:rsidRPr="00546AA4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Ներքին գործերի նախարարության</w:t>
      </w:r>
      <w:r w:rsidR="006122C6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05BC3" w:rsidRPr="003B6137">
        <w:rPr>
          <w:rFonts w:ascii="GHEA Grapalat" w:hAnsi="GHEA Grapalat"/>
          <w:sz w:val="24"/>
          <w:szCs w:val="24"/>
          <w:lang w:val="hy-AM"/>
        </w:rPr>
        <w:t xml:space="preserve">տեղեկատվական տեխնոլոգիաների և </w:t>
      </w:r>
      <w:r w:rsidR="00305BC3" w:rsidRPr="00EF5CC9">
        <w:rPr>
          <w:rFonts w:ascii="GHEA Grapalat" w:hAnsi="GHEA Grapalat" w:cs="Sylfaen"/>
          <w:bCs/>
          <w:sz w:val="24"/>
          <w:szCs w:val="24"/>
          <w:lang w:val="hy-AM"/>
        </w:rPr>
        <w:t>կապի վարչության տեղեկատվական համակարգերի սպասարկման բաժնի ավագ մասնագետի (ծածկագիրը` 27-34.7-Մ3-1)</w:t>
      </w:r>
      <w:r w:rsidR="00357AD5"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5C5B09A" w14:textId="77777777" w:rsidR="00880CE6" w:rsidRPr="00546AA4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46AA4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6C14E3ED" w14:textId="77777777" w:rsidR="00880CE6" w:rsidRPr="00546AA4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878EF15" w14:textId="77777777" w:rsidR="0067149D" w:rsidRPr="00546AA4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5278FFB9" w14:textId="77777777" w:rsidR="00CC5DC6" w:rsidRPr="00546AA4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6F7493B" w14:textId="77777777" w:rsidR="0067149D" w:rsidRPr="00546AA4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7C11AEC" w14:textId="77777777" w:rsidR="00541BE8" w:rsidRPr="00546AA4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46AA4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2632BC4F" w14:textId="77777777" w:rsidR="0067149D" w:rsidRPr="00546AA4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36EDDBF" w14:textId="1DD8F5A3" w:rsidR="0067149D" w:rsidRPr="00546AA4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305B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31</w:t>
      </w:r>
      <w:r w:rsidR="00125961" w:rsidRPr="00542AF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305B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542AF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546A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546A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546A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546A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546A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305B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06</w:t>
      </w:r>
      <w:r w:rsidR="00125961" w:rsidRPr="00542AF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305B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542AF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546A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546A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546A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546A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4F3DA0F5" w14:textId="77777777" w:rsidR="0067149D" w:rsidRPr="00546AA4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0A54B62B" w14:textId="27A3116B" w:rsidR="00541BE8" w:rsidRPr="00305BC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5BC3" w:rsidRPr="001376F4">
        <w:rPr>
          <w:rFonts w:ascii="GHEA Grapalat" w:hAnsi="GHEA Grapalat" w:cs="Sylfaen"/>
          <w:bCs/>
          <w:sz w:val="24"/>
          <w:szCs w:val="24"/>
          <w:lang w:val="hy-AM"/>
        </w:rPr>
        <w:t>2024 թվականի</w:t>
      </w:r>
      <w:r w:rsidR="00305BC3" w:rsidRPr="00EF5CC9">
        <w:rPr>
          <w:rFonts w:ascii="GHEA Grapalat" w:hAnsi="GHEA Grapalat" w:cs="Sylfaen"/>
          <w:bCs/>
          <w:sz w:val="24"/>
          <w:szCs w:val="24"/>
          <w:lang w:val="hy-AM"/>
        </w:rPr>
        <w:t xml:space="preserve"> սեպտեմբերի 02-ին՝</w:t>
      </w:r>
      <w:r w:rsidR="00305BC3" w:rsidRPr="00006131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305BC3">
        <w:rPr>
          <w:rFonts w:ascii="GHEA Grapalat" w:hAnsi="GHEA Grapalat" w:cs="Sylfaen"/>
          <w:sz w:val="24"/>
          <w:szCs w:val="24"/>
          <w:lang w:val="hy-AM"/>
        </w:rPr>
        <w:t>12</w:t>
      </w:r>
      <w:r w:rsidR="00305BC3" w:rsidRPr="00006131">
        <w:rPr>
          <w:rFonts w:ascii="GHEA Grapalat" w:hAnsi="GHEA Grapalat" w:cs="Sylfaen"/>
          <w:sz w:val="24"/>
          <w:szCs w:val="24"/>
          <w:lang w:val="hy-AM"/>
        </w:rPr>
        <w:t>:</w:t>
      </w:r>
      <w:r w:rsidR="00305BC3">
        <w:rPr>
          <w:rFonts w:ascii="GHEA Grapalat" w:hAnsi="GHEA Grapalat" w:cs="Sylfaen"/>
          <w:sz w:val="24"/>
          <w:szCs w:val="24"/>
          <w:lang w:val="hy-AM"/>
        </w:rPr>
        <w:t>0</w:t>
      </w:r>
      <w:r w:rsidR="00305BC3" w:rsidRPr="00006131">
        <w:rPr>
          <w:rFonts w:ascii="GHEA Grapalat" w:hAnsi="GHEA Grapalat" w:cs="Sylfaen"/>
          <w:sz w:val="24"/>
          <w:szCs w:val="24"/>
          <w:lang w:val="hy-AM"/>
        </w:rPr>
        <w:t>0-ին</w:t>
      </w: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05BC3" w:rsidRPr="00CE0B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305BC3" w:rsidRPr="00305BC3">
        <w:rPr>
          <w:rFonts w:ascii="GHEA Grapalat" w:hAnsi="GHEA Grapalat" w:cs="Sylfaen"/>
          <w:sz w:val="24"/>
          <w:szCs w:val="24"/>
          <w:lang w:val="hy-AM"/>
        </w:rPr>
        <w:t>փրկարար ծառայության վարչական շենքում՝ 2-րդ մասնաշենք, 2-րդ հարկ</w:t>
      </w:r>
      <w:r w:rsidR="00305BC3"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305BC3" w:rsidRPr="002E0EB2">
        <w:rPr>
          <w:rFonts w:ascii="GHEA Grapalat" w:hAnsi="GHEA Grapalat" w:cs="Sylfaen"/>
          <w:sz w:val="24"/>
          <w:szCs w:val="24"/>
          <w:lang w:val="hy-AM"/>
        </w:rPr>
        <w:t>հասցե՝ ՀՀ, ք</w:t>
      </w:r>
      <w:r w:rsidR="00305BC3" w:rsidRPr="00305BC3">
        <w:rPr>
          <w:rFonts w:ascii="Cambria Math" w:hAnsi="Cambria Math" w:cs="Cambria Math"/>
          <w:sz w:val="24"/>
          <w:szCs w:val="24"/>
          <w:lang w:val="hy-AM"/>
        </w:rPr>
        <w:t>․</w:t>
      </w:r>
      <w:r w:rsidR="00305BC3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305BC3" w:rsidRPr="00305BC3">
        <w:rPr>
          <w:rFonts w:ascii="Cambria Math" w:hAnsi="Cambria Math" w:cs="Cambria Math"/>
          <w:sz w:val="24"/>
          <w:szCs w:val="24"/>
          <w:lang w:val="hy-AM"/>
        </w:rPr>
        <w:t>․</w:t>
      </w:r>
      <w:r w:rsidR="00305BC3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305BC3" w:rsidRPr="00305BC3">
        <w:rPr>
          <w:rFonts w:ascii="Cambria Math" w:hAnsi="Cambria Math" w:cs="Cambria Math"/>
          <w:sz w:val="24"/>
          <w:szCs w:val="24"/>
          <w:lang w:val="hy-AM"/>
        </w:rPr>
        <w:t>․</w:t>
      </w:r>
      <w:r w:rsidR="00305BC3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109/8։):</w:t>
      </w:r>
    </w:p>
    <w:p w14:paraId="6EDD36F5" w14:textId="77777777" w:rsidR="0067149D" w:rsidRPr="00546AA4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7923CB5" w14:textId="2C346069" w:rsidR="0067149D" w:rsidRPr="00546AA4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546AA4">
        <w:rPr>
          <w:rFonts w:ascii="GHEA Grapalat" w:hAnsi="GHEA Grapalat" w:cs="Helvetica"/>
          <w:sz w:val="24"/>
          <w:szCs w:val="24"/>
          <w:lang w:val="hy-AM"/>
        </w:rPr>
        <w:t>4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թվականի </w:t>
      </w:r>
      <w:r w:rsidR="00305BC3" w:rsidRPr="00EF5CC9">
        <w:rPr>
          <w:rFonts w:ascii="GHEA Grapalat" w:hAnsi="GHEA Grapalat" w:cs="Sylfaen"/>
          <w:bCs/>
          <w:sz w:val="24"/>
          <w:szCs w:val="24"/>
          <w:lang w:val="hy-AM"/>
        </w:rPr>
        <w:t>սեպտեմբերի 04-ին՝ ժամը 12:00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546AA4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546AA4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</w:t>
      </w:r>
      <w:r w:rsidR="0067149D" w:rsidRPr="00546AA4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67149D" w:rsidRPr="00546AA4">
        <w:rPr>
          <w:rFonts w:ascii="GHEA Grapalat" w:hAnsi="GHEA Grapalat" w:cs="Arial Armenian"/>
          <w:bCs/>
          <w:sz w:val="24"/>
          <w:szCs w:val="24"/>
          <w:lang w:val="hy-AM"/>
        </w:rPr>
        <w:lastRenderedPageBreak/>
        <w:t xml:space="preserve">վարչական շրջան, </w:t>
      </w:r>
      <w:r w:rsidR="00DB1007" w:rsidRPr="00546AA4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546AA4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02FAE38" w14:textId="77777777" w:rsidR="0067149D" w:rsidRPr="00546AA4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03B523E" w14:textId="77777777" w:rsidR="00541BE8" w:rsidRPr="00546AA4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546AA4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546AA4">
        <w:rPr>
          <w:rFonts w:ascii="GHEA Grapalat" w:hAnsi="GHEA Grapalat" w:cs="Sylfaen"/>
          <w:sz w:val="24"/>
          <w:szCs w:val="24"/>
          <w:lang w:val="hy-AM"/>
        </w:rPr>
        <w:t>ով</w:t>
      </w:r>
      <w:r w:rsidRPr="00546AA4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ECEDB55" w14:textId="77777777" w:rsidR="0067149D" w:rsidRPr="00546AA4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0C126B2" w14:textId="59B21396" w:rsidR="00541BE8" w:rsidRPr="00546AA4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305BC3" w:rsidRPr="00801CFB">
        <w:rPr>
          <w:rFonts w:ascii="GHEA Grapalat" w:hAnsi="GHEA Grapalat" w:cs="Sylfaen"/>
          <w:sz w:val="24"/>
          <w:szCs w:val="24"/>
          <w:lang w:val="hy-AM"/>
        </w:rPr>
        <w:t>2</w:t>
      </w:r>
      <w:r w:rsidR="00305BC3" w:rsidRPr="00FC3BBC">
        <w:rPr>
          <w:rFonts w:ascii="GHEA Grapalat" w:hAnsi="GHEA Grapalat" w:cs="Sylfaen"/>
          <w:sz w:val="24"/>
          <w:szCs w:val="24"/>
          <w:lang w:val="hy-AM"/>
        </w:rPr>
        <w:t>21312</w:t>
      </w:r>
      <w:r w:rsidR="00305BC3" w:rsidRPr="00801CFB">
        <w:rPr>
          <w:rFonts w:ascii="GHEA Grapalat" w:hAnsi="GHEA Grapalat" w:cs="Sylfaen"/>
          <w:sz w:val="24"/>
          <w:szCs w:val="24"/>
          <w:lang w:val="hy-AM"/>
        </w:rPr>
        <w:t xml:space="preserve"> (երկու հարյուր </w:t>
      </w:r>
      <w:r w:rsidR="00305BC3">
        <w:rPr>
          <w:rFonts w:ascii="GHEA Grapalat" w:hAnsi="GHEA Grapalat" w:cs="Sylfaen"/>
          <w:sz w:val="24"/>
          <w:szCs w:val="24"/>
          <w:lang w:val="hy-AM"/>
        </w:rPr>
        <w:t>քսանմեկ</w:t>
      </w:r>
      <w:r w:rsidR="00305BC3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305BC3">
        <w:rPr>
          <w:rFonts w:ascii="GHEA Grapalat" w:hAnsi="GHEA Grapalat" w:cs="Sylfaen"/>
          <w:sz w:val="24"/>
          <w:szCs w:val="24"/>
          <w:lang w:val="hy-AM"/>
        </w:rPr>
        <w:t>երեք հարյուր տասն</w:t>
      </w:r>
      <w:r w:rsidR="00305BC3" w:rsidRPr="00801CFB">
        <w:rPr>
          <w:rFonts w:ascii="GHEA Grapalat" w:hAnsi="GHEA Grapalat" w:cs="Sylfaen"/>
          <w:sz w:val="24"/>
          <w:szCs w:val="24"/>
          <w:lang w:val="hy-AM"/>
        </w:rPr>
        <w:t>երկու) ՀՀ դրամ։</w:t>
      </w:r>
      <w:r w:rsidR="00334218" w:rsidRPr="00546AA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CF633D6" w14:textId="77777777" w:rsidR="0067149D" w:rsidRPr="00546AA4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C2F62EB" w14:textId="77777777" w:rsidR="00541BE8" w:rsidRPr="00546AA4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է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և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546AA4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0F2CAD5" w14:textId="77777777" w:rsidR="00DC19F1" w:rsidRPr="00546AA4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D5C11CA" w14:textId="3BD12D67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C78FD3" w14:textId="77777777" w:rsidR="005B0BE2" w:rsidRDefault="005B0BE2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0234602" w14:textId="1748962B" w:rsidR="007A4D89" w:rsidRPr="005B0BE2" w:rsidRDefault="005B0BE2" w:rsidP="005B0BE2">
      <w:pPr>
        <w:pStyle w:val="ListParagraph"/>
        <w:widowControl w:val="0"/>
        <w:numPr>
          <w:ilvl w:val="0"/>
          <w:numId w:val="10"/>
        </w:numPr>
        <w:spacing w:after="0"/>
        <w:ind w:left="810" w:right="57" w:hanging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3441631D" w14:textId="6438C1FB" w:rsidR="007A4D89" w:rsidRPr="00546AA4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546A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91D1B0A" w14:textId="26850738" w:rsidR="00563B2B" w:rsidRDefault="00563B2B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517CCB90" w14:textId="199C4D4A" w:rsidR="001F69F7" w:rsidRPr="005B0BE2" w:rsidRDefault="001F69F7" w:rsidP="001F69F7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աշխատանքային օրենսգիրք հոդվածներ՝  </w:t>
      </w:r>
      <w:r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109, 132,185, 195։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5872AF55" w14:textId="3B9A38D7" w:rsidR="001F69F7" w:rsidRDefault="001F69F7" w:rsidP="001F69F7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6AA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https://www.arlis.am/DocumentView.aspx?DocID=185675</w:t>
      </w:r>
    </w:p>
    <w:p w14:paraId="6EA8817F" w14:textId="77777777" w:rsidR="001F69F7" w:rsidRPr="00546AA4" w:rsidRDefault="001F69F7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4F368170" w14:textId="443DF0B8" w:rsidR="008709D1" w:rsidRPr="008709D1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23, 24, 30, 37։</w:t>
      </w:r>
      <w:r w:rsidR="008709D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</w:p>
    <w:p w14:paraId="27A73FE3" w14:textId="1596A4A1" w:rsidR="007A4D89" w:rsidRPr="00546AA4" w:rsidRDefault="007A4D89" w:rsidP="001F69F7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6AA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564AA49B" w14:textId="77777777" w:rsidR="007A4D89" w:rsidRPr="00546AA4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899B08B" w14:textId="619CFA58" w:rsidR="007A4D89" w:rsidRPr="00546AA4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36, 46։ </w:t>
      </w:r>
      <w:r w:rsidR="008709D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0FB835B3" w14:textId="549F59ED" w:rsidR="007A4D89" w:rsidRPr="00546AA4" w:rsidRDefault="007A4D89" w:rsidP="008A662F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46A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0049C7E9" w14:textId="77777777" w:rsidR="00563B2B" w:rsidRPr="00546AA4" w:rsidRDefault="00563B2B" w:rsidP="008A662F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436AD1C" w14:textId="3A5A1ACD" w:rsidR="00563B2B" w:rsidRPr="00546AA4" w:rsidRDefault="006A2B6E" w:rsidP="00563B2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 w:hanging="27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563B2B"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«Նորմատիվ  իրավական  ակտերի  մասին» ՀՀ օրենք, </w:t>
      </w:r>
      <w:r w:rsidR="00563B2B"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 23,26,34,37,42,43։</w:t>
      </w:r>
    </w:p>
    <w:p w14:paraId="775E6F3D" w14:textId="2986F2A3" w:rsidR="008A662F" w:rsidRPr="00546AA4" w:rsidRDefault="00563B2B" w:rsidP="00563B2B">
      <w:pPr>
        <w:tabs>
          <w:tab w:val="left" w:pos="426"/>
          <w:tab w:val="left" w:pos="567"/>
        </w:tabs>
        <w:spacing w:after="0"/>
        <w:ind w:left="360" w:right="150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546A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39172B83" w14:textId="56B5A27F" w:rsidR="00563B2B" w:rsidRDefault="00563B2B" w:rsidP="00563B2B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127C8CB" w14:textId="77777777" w:rsidR="00A30630" w:rsidRPr="00546AA4" w:rsidRDefault="00A30630" w:rsidP="00563B2B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8F0D930" w14:textId="77777777" w:rsidR="007A4D89" w:rsidRPr="00546AA4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u w:val="single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</w:p>
    <w:p w14:paraId="3AC8D304" w14:textId="30B37847" w:rsidR="007A4D89" w:rsidRPr="00546AA4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826617" w:rsidRPr="00546AA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7301284E" w14:textId="77777777" w:rsidR="00826617" w:rsidRPr="00A30630" w:rsidRDefault="00826617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</w:p>
    <w:p w14:paraId="0290F969" w14:textId="62E756AB" w:rsidR="00826617" w:rsidRPr="00546AA4" w:rsidRDefault="00826617" w:rsidP="0082661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="008A662F" w:rsidRPr="00546AA4">
        <w:rPr>
          <w:rFonts w:ascii="GHEA Grapalat" w:hAnsi="GHEA Grapalat"/>
          <w:sz w:val="24"/>
          <w:szCs w:val="24"/>
        </w:rPr>
        <w:t>14</w:t>
      </w:r>
      <w:r w:rsidR="008A662F" w:rsidRPr="00546AA4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14AF1A51" w14:textId="08079B7C" w:rsidR="00826617" w:rsidRPr="00546AA4" w:rsidRDefault="008A662F" w:rsidP="00826617">
      <w:pPr>
        <w:rPr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lastRenderedPageBreak/>
        <w:t xml:space="preserve">          </w:t>
      </w:r>
      <w:r w:rsidR="00826617"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546AA4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446AD8F9" w14:textId="79E858A0" w:rsidR="007A4D89" w:rsidRPr="00546AA4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>«</w:t>
      </w:r>
      <w:r w:rsidRPr="00546AA4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  <w:r w:rsidR="00126232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5212A119" w14:textId="77777777" w:rsidR="007A4D89" w:rsidRPr="00546AA4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546AA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2FBB115A" w14:textId="77777777" w:rsidR="00740B3C" w:rsidRPr="00546AA4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95784C" w14:textId="77777777" w:rsidR="007A4D89" w:rsidRPr="00546AA4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546AA4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546AA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546AA4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1F34C3D8" w14:textId="77777777" w:rsidR="007A4D89" w:rsidRPr="00546AA4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4649ECD7" w14:textId="77777777" w:rsidR="007A4D89" w:rsidRPr="00546AA4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546AA4">
        <w:rPr>
          <w:rFonts w:ascii="GHEA Grapalat" w:hAnsi="GHEA Grapalat" w:cs="Sylfaen"/>
          <w:lang w:val="hy-AM"/>
        </w:rPr>
        <w:t>Խնդրի լուծում,</w:t>
      </w:r>
    </w:p>
    <w:p w14:paraId="1D0FD6DD" w14:textId="77777777" w:rsidR="007A4D89" w:rsidRPr="00546AA4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546AA4">
        <w:rPr>
          <w:rFonts w:ascii="GHEA Grapalat" w:hAnsi="GHEA Grapalat"/>
          <w:lang w:val="hy-AM"/>
        </w:rPr>
        <w:t>Հղումը՝</w:t>
      </w:r>
      <w:r w:rsidRPr="00546AA4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6" w:history="1">
        <w:r w:rsidR="00A7657F" w:rsidRPr="00546AA4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03B29F33" w14:textId="77777777" w:rsidR="00A7657F" w:rsidRPr="00546AA4" w:rsidRDefault="00A7657F" w:rsidP="00A765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546AA4">
        <w:rPr>
          <w:rFonts w:ascii="GHEA Grapalat" w:hAnsi="GHEA Grapalat" w:cs="Sylfaen"/>
          <w:lang w:val="hy-AM"/>
        </w:rPr>
        <w:t>Հաշվետվությունների մշակում,</w:t>
      </w:r>
    </w:p>
    <w:p w14:paraId="769222DE" w14:textId="77777777" w:rsidR="00A7657F" w:rsidRPr="00546AA4" w:rsidRDefault="00A7657F" w:rsidP="00A7657F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eastAsiaTheme="minorHAnsi" w:hAnsi="GHEA Grapalat" w:cstheme="minorBidi"/>
          <w:color w:val="FF0000"/>
          <w:lang w:val="hy-AM"/>
        </w:rPr>
      </w:pPr>
      <w:r w:rsidRPr="00546AA4">
        <w:rPr>
          <w:rFonts w:ascii="GHEA Grapalat" w:hAnsi="GHEA Grapalat"/>
          <w:lang w:val="hy-AM"/>
        </w:rPr>
        <w:t xml:space="preserve">Հղումը՝ </w:t>
      </w:r>
      <w:r w:rsidRPr="00546AA4">
        <w:rPr>
          <w:rStyle w:val="Hyperlink"/>
          <w:rFonts w:ascii="GHEA Grapalat" w:hAnsi="GHEA Grapalat"/>
          <w:lang w:val="hy-AM"/>
        </w:rPr>
        <w:t>https://cso.gov.am/storage/announcements</w:t>
      </w:r>
    </w:p>
    <w:p w14:paraId="5F509974" w14:textId="77777777" w:rsidR="007A4D89" w:rsidRPr="00546AA4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546AA4">
        <w:rPr>
          <w:rFonts w:ascii="GHEA Grapalat" w:hAnsi="GHEA Grapalat" w:cs="Sylfaen"/>
          <w:lang w:val="hy-AM"/>
        </w:rPr>
        <w:t>Բարեվարքություն:</w:t>
      </w:r>
    </w:p>
    <w:p w14:paraId="321BEC41" w14:textId="77777777" w:rsidR="007A4D89" w:rsidRPr="00546AA4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546AA4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A7657F" w:rsidRPr="00546AA4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74434FC7" w14:textId="77777777" w:rsidR="007A4D89" w:rsidRPr="00546AA4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55588126" w14:textId="2201D157" w:rsidR="00DB1007" w:rsidRPr="00A00DF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46AA4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և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համար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կարող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են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դիմել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/>
          <w:lang w:val="hy-AM"/>
        </w:rPr>
        <w:t>Ներքին գործերի նախարարության</w:t>
      </w:r>
      <w:r w:rsidRPr="00546AA4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546AA4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546AA4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546AA4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546AA4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546AA4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546AA4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546AA4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546AA4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546AA4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546AA4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546AA4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546AA4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546AA4">
        <w:rPr>
          <w:rFonts w:ascii="GHEA Grapalat" w:hAnsi="GHEA Grapalat" w:cs="Sylfaen"/>
          <w:color w:val="1C1E21"/>
          <w:lang w:val="hy-AM"/>
        </w:rPr>
        <w:t xml:space="preserve">), </w:t>
      </w:r>
      <w:r w:rsidRPr="00546AA4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305BC3" w:rsidRPr="00546AA4">
        <w:rPr>
          <w:rFonts w:ascii="GHEA Grapalat" w:hAnsi="GHEA Grapalat" w:cs="Helvetica"/>
          <w:color w:val="000000" w:themeColor="text1"/>
          <w:lang w:val="hy-AM"/>
        </w:rPr>
        <w:t>010-59-6</w:t>
      </w:r>
      <w:r w:rsidR="00305BC3">
        <w:rPr>
          <w:rFonts w:ascii="GHEA Grapalat" w:hAnsi="GHEA Grapalat" w:cs="Helvetica"/>
          <w:color w:val="000000" w:themeColor="text1"/>
          <w:lang w:val="hy-AM"/>
        </w:rPr>
        <w:t>2</w:t>
      </w:r>
      <w:r w:rsidR="00305BC3" w:rsidRPr="00546AA4">
        <w:rPr>
          <w:rFonts w:ascii="GHEA Grapalat" w:hAnsi="GHEA Grapalat" w:cs="Helvetica"/>
          <w:color w:val="000000" w:themeColor="text1"/>
          <w:lang w:val="hy-AM"/>
        </w:rPr>
        <w:t>-</w:t>
      </w:r>
      <w:r w:rsidR="00305BC3">
        <w:rPr>
          <w:rFonts w:ascii="GHEA Grapalat" w:hAnsi="GHEA Grapalat" w:cs="Helvetica"/>
          <w:color w:val="000000" w:themeColor="text1"/>
          <w:lang w:val="hy-AM"/>
        </w:rPr>
        <w:t xml:space="preserve">34 կամ 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546AA4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փոստի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546AA4">
        <w:rPr>
          <w:rFonts w:ascii="GHEA Grapalat" w:hAnsi="GHEA Grapalat" w:cs="Helvetica"/>
          <w:color w:val="000000" w:themeColor="text1"/>
          <w:lang w:val="hy-AM"/>
        </w:rPr>
        <w:t xml:space="preserve"> </w:t>
      </w:r>
      <w:bookmarkStart w:id="0" w:name="_Hlk166579064"/>
      <w:r w:rsidRPr="00A00DFF">
        <w:rPr>
          <w:rFonts w:ascii="GHEA Grapalat" w:hAnsi="GHEA Grapalat" w:cs="Sylfaen"/>
          <w:color w:val="000000" w:themeColor="text1"/>
          <w:lang w:val="hy-AM"/>
        </w:rPr>
        <w:fldChar w:fldCharType="begin"/>
      </w:r>
      <w:r w:rsidRPr="00A00DFF">
        <w:rPr>
          <w:rFonts w:ascii="GHEA Grapalat" w:hAnsi="GHEA Grapalat" w:cs="Sylfaen"/>
          <w:color w:val="000000" w:themeColor="text1"/>
          <w:lang w:val="hy-AM"/>
        </w:rPr>
        <w:instrText xml:space="preserve"> HYPERLINK "mailto:hrmd@mia.gov.am" </w:instrText>
      </w:r>
      <w:r w:rsidRPr="00A00DFF">
        <w:rPr>
          <w:rFonts w:ascii="GHEA Grapalat" w:hAnsi="GHEA Grapalat" w:cs="Sylfaen"/>
          <w:color w:val="000000" w:themeColor="text1"/>
          <w:lang w:val="hy-AM"/>
        </w:rPr>
        <w:fldChar w:fldCharType="separate"/>
      </w:r>
      <w:r w:rsidRPr="00A00DFF">
        <w:rPr>
          <w:rFonts w:ascii="GHEA Grapalat" w:hAnsi="GHEA Grapalat" w:cs="Sylfaen"/>
          <w:color w:val="000000" w:themeColor="text1"/>
          <w:lang w:val="hy-AM"/>
        </w:rPr>
        <w:t>hrmd@mia.gov.am</w:t>
      </w:r>
      <w:r w:rsidRPr="00A00DFF">
        <w:rPr>
          <w:rFonts w:ascii="GHEA Grapalat" w:hAnsi="GHEA Grapalat" w:cs="Sylfaen"/>
          <w:color w:val="000000" w:themeColor="text1"/>
          <w:lang w:val="hy-AM"/>
        </w:rPr>
        <w:fldChar w:fldCharType="end"/>
      </w:r>
      <w:r w:rsidR="00D9392C" w:rsidRPr="00A00DFF">
        <w:rPr>
          <w:rFonts w:ascii="GHEA Grapalat" w:hAnsi="GHEA Grapalat" w:cs="Sylfaen"/>
          <w:color w:val="000000" w:themeColor="text1"/>
          <w:lang w:val="hy-AM"/>
        </w:rPr>
        <w:t>։</w:t>
      </w:r>
      <w:bookmarkEnd w:id="0"/>
    </w:p>
    <w:sectPr w:rsidR="00DB1007" w:rsidRPr="00A00DF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94A56"/>
    <w:multiLevelType w:val="hybridMultilevel"/>
    <w:tmpl w:val="28444784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FF0253"/>
    <w:multiLevelType w:val="hybridMultilevel"/>
    <w:tmpl w:val="BC8E3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AD7EDF"/>
    <w:multiLevelType w:val="hybridMultilevel"/>
    <w:tmpl w:val="E9341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824078260">
    <w:abstractNumId w:val="1"/>
  </w:num>
  <w:num w:numId="2" w16cid:durableId="938760408">
    <w:abstractNumId w:val="9"/>
  </w:num>
  <w:num w:numId="3" w16cid:durableId="2036075923">
    <w:abstractNumId w:val="7"/>
  </w:num>
  <w:num w:numId="4" w16cid:durableId="407266221">
    <w:abstractNumId w:val="4"/>
  </w:num>
  <w:num w:numId="5" w16cid:durableId="618070720">
    <w:abstractNumId w:val="8"/>
  </w:num>
  <w:num w:numId="6" w16cid:durableId="325090211">
    <w:abstractNumId w:val="0"/>
  </w:num>
  <w:num w:numId="7" w16cid:durableId="1472942668">
    <w:abstractNumId w:val="2"/>
  </w:num>
  <w:num w:numId="8" w16cid:durableId="1003896000">
    <w:abstractNumId w:val="6"/>
  </w:num>
  <w:num w:numId="9" w16cid:durableId="1256744864">
    <w:abstractNumId w:val="5"/>
  </w:num>
  <w:num w:numId="10" w16cid:durableId="141809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722B9"/>
    <w:rsid w:val="000737CC"/>
    <w:rsid w:val="000742D6"/>
    <w:rsid w:val="000D0B88"/>
    <w:rsid w:val="000F2EC3"/>
    <w:rsid w:val="000F7849"/>
    <w:rsid w:val="00125961"/>
    <w:rsid w:val="00126232"/>
    <w:rsid w:val="00131274"/>
    <w:rsid w:val="001542A2"/>
    <w:rsid w:val="0015776C"/>
    <w:rsid w:val="00183402"/>
    <w:rsid w:val="001C32CE"/>
    <w:rsid w:val="001E7C29"/>
    <w:rsid w:val="001F15FD"/>
    <w:rsid w:val="001F69F7"/>
    <w:rsid w:val="001F7402"/>
    <w:rsid w:val="002018B0"/>
    <w:rsid w:val="002217BB"/>
    <w:rsid w:val="00253F86"/>
    <w:rsid w:val="00261F39"/>
    <w:rsid w:val="00262EA0"/>
    <w:rsid w:val="00275A6A"/>
    <w:rsid w:val="002B0F30"/>
    <w:rsid w:val="002C0D14"/>
    <w:rsid w:val="002C52B2"/>
    <w:rsid w:val="002D0336"/>
    <w:rsid w:val="002F3E2F"/>
    <w:rsid w:val="00305BC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83CD3"/>
    <w:rsid w:val="003912CE"/>
    <w:rsid w:val="003A4FFF"/>
    <w:rsid w:val="003D1A3C"/>
    <w:rsid w:val="003E3167"/>
    <w:rsid w:val="003E5306"/>
    <w:rsid w:val="00401D4A"/>
    <w:rsid w:val="00421DC8"/>
    <w:rsid w:val="00470584"/>
    <w:rsid w:val="004721A5"/>
    <w:rsid w:val="004C457B"/>
    <w:rsid w:val="004D6D92"/>
    <w:rsid w:val="004E0548"/>
    <w:rsid w:val="005229BB"/>
    <w:rsid w:val="00541BE8"/>
    <w:rsid w:val="00542AFD"/>
    <w:rsid w:val="00546AA4"/>
    <w:rsid w:val="00553F6F"/>
    <w:rsid w:val="005546C6"/>
    <w:rsid w:val="00563B2B"/>
    <w:rsid w:val="00586F2A"/>
    <w:rsid w:val="005A6798"/>
    <w:rsid w:val="005B0BE2"/>
    <w:rsid w:val="005E0942"/>
    <w:rsid w:val="005F5EC3"/>
    <w:rsid w:val="006122C6"/>
    <w:rsid w:val="00626532"/>
    <w:rsid w:val="00645A31"/>
    <w:rsid w:val="00652D0B"/>
    <w:rsid w:val="0065680F"/>
    <w:rsid w:val="0067149D"/>
    <w:rsid w:val="00686F16"/>
    <w:rsid w:val="006A2B6E"/>
    <w:rsid w:val="006B30E3"/>
    <w:rsid w:val="006E7C97"/>
    <w:rsid w:val="0070151C"/>
    <w:rsid w:val="00715A4B"/>
    <w:rsid w:val="00740B3C"/>
    <w:rsid w:val="00772573"/>
    <w:rsid w:val="0078156F"/>
    <w:rsid w:val="00790650"/>
    <w:rsid w:val="007969BF"/>
    <w:rsid w:val="007A4D89"/>
    <w:rsid w:val="007B0F8D"/>
    <w:rsid w:val="007B12AF"/>
    <w:rsid w:val="007B524D"/>
    <w:rsid w:val="007C1CD8"/>
    <w:rsid w:val="007E0CA8"/>
    <w:rsid w:val="007E2131"/>
    <w:rsid w:val="007F5190"/>
    <w:rsid w:val="007F60B2"/>
    <w:rsid w:val="00814045"/>
    <w:rsid w:val="00826617"/>
    <w:rsid w:val="0085065C"/>
    <w:rsid w:val="00865BFF"/>
    <w:rsid w:val="008675B9"/>
    <w:rsid w:val="008709D1"/>
    <w:rsid w:val="00880CE6"/>
    <w:rsid w:val="008825C1"/>
    <w:rsid w:val="00884F3C"/>
    <w:rsid w:val="008A662F"/>
    <w:rsid w:val="008D43E5"/>
    <w:rsid w:val="00903E19"/>
    <w:rsid w:val="00905FBE"/>
    <w:rsid w:val="0092738B"/>
    <w:rsid w:val="009510F5"/>
    <w:rsid w:val="009C4FD0"/>
    <w:rsid w:val="009C54F2"/>
    <w:rsid w:val="009F4DFF"/>
    <w:rsid w:val="009F5BAD"/>
    <w:rsid w:val="00A00DFF"/>
    <w:rsid w:val="00A20E07"/>
    <w:rsid w:val="00A22531"/>
    <w:rsid w:val="00A30630"/>
    <w:rsid w:val="00A423C4"/>
    <w:rsid w:val="00A7657F"/>
    <w:rsid w:val="00A776C6"/>
    <w:rsid w:val="00AB7D9C"/>
    <w:rsid w:val="00AC3DE4"/>
    <w:rsid w:val="00AE4A50"/>
    <w:rsid w:val="00AE754C"/>
    <w:rsid w:val="00B05CD9"/>
    <w:rsid w:val="00B06F9F"/>
    <w:rsid w:val="00B16088"/>
    <w:rsid w:val="00B32A05"/>
    <w:rsid w:val="00B37161"/>
    <w:rsid w:val="00B63C77"/>
    <w:rsid w:val="00B6419B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92201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A50"/>
    <w:rsid w:val="00D740D2"/>
    <w:rsid w:val="00D82028"/>
    <w:rsid w:val="00D9392C"/>
    <w:rsid w:val="00DB1007"/>
    <w:rsid w:val="00DC19F1"/>
    <w:rsid w:val="00DE409C"/>
    <w:rsid w:val="00DE569B"/>
    <w:rsid w:val="00E00B74"/>
    <w:rsid w:val="00E11F82"/>
    <w:rsid w:val="00E1548A"/>
    <w:rsid w:val="00E16483"/>
    <w:rsid w:val="00E35D23"/>
    <w:rsid w:val="00E37134"/>
    <w:rsid w:val="00E37DA7"/>
    <w:rsid w:val="00E41C11"/>
    <w:rsid w:val="00E746F0"/>
    <w:rsid w:val="00EA154C"/>
    <w:rsid w:val="00EA7EF6"/>
    <w:rsid w:val="00F237BB"/>
    <w:rsid w:val="00F25B97"/>
    <w:rsid w:val="00F4192E"/>
    <w:rsid w:val="00F45F92"/>
    <w:rsid w:val="00F63427"/>
    <w:rsid w:val="00F8785C"/>
    <w:rsid w:val="00F93F0F"/>
    <w:rsid w:val="00F95127"/>
    <w:rsid w:val="00FA15F8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02CD"/>
  <w15:docId w15:val="{6B684364-1C58-4525-B555-7B4A388A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26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ire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0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26</cp:revision>
  <cp:lastPrinted>2024-04-26T06:05:00Z</cp:lastPrinted>
  <dcterms:created xsi:type="dcterms:W3CDTF">2024-04-30T09:08:00Z</dcterms:created>
  <dcterms:modified xsi:type="dcterms:W3CDTF">2024-07-31T12:45:00Z</dcterms:modified>
</cp:coreProperties>
</file>