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067FFC5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129" w:rsidRPr="00F76129">
        <w:rPr>
          <w:rFonts w:ascii="GHEA Grapalat" w:hAnsi="GHEA Grapalat"/>
          <w:b/>
          <w:bCs/>
          <w:sz w:val="24"/>
          <w:szCs w:val="24"/>
          <w:lang w:val="hy-AM"/>
        </w:rPr>
        <w:t>Լոռու</w:t>
      </w:r>
      <w:r w:rsidR="00F76129" w:rsidRPr="00C952E8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կենտրոն</w:t>
      </w:r>
      <w:r w:rsidR="00F76129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="00F76129" w:rsidRPr="00E922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փորձագետ (</w:t>
      </w:r>
      <w:r w:rsidR="00F76129">
        <w:rPr>
          <w:rFonts w:ascii="GHEA Grapalat" w:hAnsi="GHEA Grapalat"/>
          <w:b/>
          <w:sz w:val="24"/>
          <w:szCs w:val="24"/>
          <w:lang w:val="hy-AM"/>
        </w:rPr>
        <w:t>թվով 3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)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20C6223" w14:textId="77777777" w:rsidR="00F76129" w:rsidRPr="00DB2266" w:rsidRDefault="00F76129" w:rsidP="00F76129">
      <w:pPr>
        <w:pStyle w:val="BodyTextIndent"/>
        <w:numPr>
          <w:ilvl w:val="0"/>
          <w:numId w:val="20"/>
        </w:numPr>
        <w:spacing w:line="276" w:lineRule="auto"/>
        <w:ind w:left="450" w:right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 արտակարգ</w:t>
      </w:r>
      <w:r w:rsidRPr="00DB2266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DB2266">
        <w:rPr>
          <w:rFonts w:ascii="GHEA Grapalat" w:hAnsi="GHEA Grapalat" w:cs="Sylfaen"/>
          <w:lang w:val="hy-AM"/>
        </w:rPr>
        <w:t>սոցիալ</w:t>
      </w:r>
      <w:r w:rsidRPr="00DB2266">
        <w:rPr>
          <w:rFonts w:ascii="GHEA Grapalat" w:hAnsi="GHEA Grapalat" w:cs="Arial"/>
          <w:lang w:val="hy-AM"/>
        </w:rPr>
        <w:t xml:space="preserve">-կենսաբանական, </w:t>
      </w:r>
      <w:r w:rsidRPr="00DB2266">
        <w:rPr>
          <w:rFonts w:ascii="GHEA Grapalat" w:hAnsi="GHEA Grapalat" w:cs="Sylfaen"/>
          <w:lang w:val="hy-AM"/>
        </w:rPr>
        <w:t>կենցաղային բնույթի ահազանգերի</w:t>
      </w:r>
      <w:r w:rsidRPr="00DB2266">
        <w:rPr>
          <w:rFonts w:ascii="GHEA Grapalat" w:hAnsi="GHEA Grapalat" w:cs="Arial"/>
          <w:lang w:val="hy-AM"/>
        </w:rPr>
        <w:t xml:space="preserve"> սահմանված կարգով </w:t>
      </w:r>
      <w:r w:rsidRPr="00DB2266">
        <w:rPr>
          <w:rFonts w:ascii="GHEA Grapalat" w:hAnsi="GHEA Grapalat" w:cs="Sylfaen"/>
          <w:lang w:val="hy-AM"/>
        </w:rPr>
        <w:t>սպասարկմանը</w:t>
      </w:r>
      <w:r w:rsidRPr="00DB2266">
        <w:rPr>
          <w:rFonts w:ascii="GHEA Grapalat" w:hAnsi="GHEA Grapalat"/>
          <w:lang w:val="hy-AM" w:eastAsia="ru-RU"/>
        </w:rPr>
        <w:t>.</w:t>
      </w:r>
    </w:p>
    <w:p w14:paraId="401DB028" w14:textId="77777777" w:rsidR="00F76129" w:rsidRPr="00DB2266" w:rsidRDefault="00F76129" w:rsidP="00F76129">
      <w:pPr>
        <w:pStyle w:val="BodyTextIndent"/>
        <w:numPr>
          <w:ilvl w:val="0"/>
          <w:numId w:val="20"/>
        </w:numPr>
        <w:spacing w:line="276" w:lineRule="auto"/>
        <w:ind w:left="450" w:right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 w:cs="Sylfaen"/>
        </w:rPr>
        <w:t xml:space="preserve"> </w:t>
      </w:r>
      <w:proofErr w:type="spellStart"/>
      <w:r w:rsidRPr="00DB2266">
        <w:rPr>
          <w:rFonts w:ascii="GHEA Grapalat" w:hAnsi="GHEA Grapalat" w:cs="Sylfaen"/>
        </w:rPr>
        <w:t>ազդարարման</w:t>
      </w:r>
      <w:proofErr w:type="spellEnd"/>
      <w:r w:rsidRPr="00DB2266">
        <w:rPr>
          <w:rFonts w:ascii="GHEA Grapalat" w:hAnsi="GHEA Grapalat" w:cs="Sylfaen"/>
          <w:lang w:val="hy-AM"/>
        </w:rPr>
        <w:t xml:space="preserve"> գործընթացներին</w:t>
      </w:r>
      <w:r w:rsidRPr="00DB2266">
        <w:rPr>
          <w:rFonts w:ascii="GHEA Grapalat" w:hAnsi="GHEA Grapalat" w:cs="Sylfaen"/>
        </w:rPr>
        <w:t>.</w:t>
      </w:r>
    </w:p>
    <w:p w14:paraId="4DFBC765" w14:textId="77777777" w:rsidR="00F76129" w:rsidRPr="00DB2266" w:rsidRDefault="00F76129" w:rsidP="00F76129">
      <w:pPr>
        <w:pStyle w:val="BodyTextIndent"/>
        <w:numPr>
          <w:ilvl w:val="0"/>
          <w:numId w:val="20"/>
        </w:numPr>
        <w:spacing w:line="276" w:lineRule="auto"/>
        <w:ind w:left="450" w:right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/>
          <w:bCs/>
          <w:lang w:val="hy-AM"/>
        </w:rPr>
        <w:t xml:space="preserve">մասնակցում է </w:t>
      </w:r>
      <w:proofErr w:type="spellStart"/>
      <w:r w:rsidRPr="00DB2266">
        <w:rPr>
          <w:rFonts w:ascii="GHEA Grapalat" w:hAnsi="GHEA Grapalat"/>
          <w:bCs/>
          <w:lang w:val="hy-AM"/>
        </w:rPr>
        <w:t>հաշվետախտակի</w:t>
      </w:r>
      <w:proofErr w:type="spellEnd"/>
      <w:r w:rsidRPr="00DB2266">
        <w:rPr>
          <w:rFonts w:ascii="GHEA Grapalat" w:hAnsi="GHEA Grapalat"/>
          <w:bCs/>
          <w:lang w:val="hy-AM"/>
        </w:rPr>
        <w:t xml:space="preserve"> համապատասխան </w:t>
      </w:r>
      <w:proofErr w:type="spellStart"/>
      <w:r w:rsidRPr="00DB2266">
        <w:rPr>
          <w:rFonts w:ascii="GHEA Grapalat" w:hAnsi="GHEA Grapalat"/>
          <w:bCs/>
          <w:lang w:val="hy-AM"/>
        </w:rPr>
        <w:t>ձևերի</w:t>
      </w:r>
      <w:proofErr w:type="spellEnd"/>
      <w:r w:rsidRPr="00DB2266">
        <w:rPr>
          <w:rFonts w:ascii="GHEA Grapalat" w:hAnsi="GHEA Grapalat"/>
          <w:bCs/>
          <w:lang w:val="hy-AM"/>
        </w:rPr>
        <w:t xml:space="preserve"> մշակմանը.</w:t>
      </w:r>
    </w:p>
    <w:p w14:paraId="4F1D57DD" w14:textId="77777777" w:rsidR="00F76129" w:rsidRPr="00DB2266" w:rsidRDefault="00F76129" w:rsidP="00F76129">
      <w:pPr>
        <w:pStyle w:val="BodyTextIndent"/>
        <w:numPr>
          <w:ilvl w:val="0"/>
          <w:numId w:val="20"/>
        </w:numPr>
        <w:tabs>
          <w:tab w:val="left" w:pos="450"/>
        </w:tabs>
        <w:spacing w:line="276" w:lineRule="auto"/>
        <w:ind w:left="0" w:right="0" w:firstLine="9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14:paraId="33C0A1E3" w14:textId="77777777" w:rsidR="00F76129" w:rsidRPr="00DB2266" w:rsidRDefault="00F76129" w:rsidP="00F76129">
      <w:pPr>
        <w:pStyle w:val="BodyTextIndent"/>
        <w:numPr>
          <w:ilvl w:val="0"/>
          <w:numId w:val="20"/>
        </w:numPr>
        <w:tabs>
          <w:tab w:val="left" w:pos="450"/>
        </w:tabs>
        <w:spacing w:line="276" w:lineRule="auto"/>
        <w:ind w:left="450" w:right="0"/>
        <w:rPr>
          <w:rFonts w:ascii="GHEA Grapalat" w:hAnsi="GHEA Grapalat"/>
          <w:lang w:val="hy-AM"/>
        </w:rPr>
      </w:pPr>
      <w:r w:rsidRPr="00DB2266">
        <w:rPr>
          <w:rFonts w:ascii="GHEA Grapalat" w:hAnsi="GHEA Grapalat" w:cs="Sylfaen"/>
          <w:lang w:val="hy-AM"/>
        </w:rPr>
        <w:t xml:space="preserve">սահմանված կարգով տեղեկատվություն է տրամադրում Փրկարար ծառայության ճգնաժամային կառավարման ազգային կենտրոնի (վարչության) օպերատիվ </w:t>
      </w:r>
      <w:proofErr w:type="spellStart"/>
      <w:r w:rsidRPr="00DB2266">
        <w:rPr>
          <w:rFonts w:ascii="GHEA Grapalat" w:hAnsi="GHEA Grapalat" w:cs="Sylfaen"/>
          <w:lang w:val="hy-AM"/>
        </w:rPr>
        <w:t>հերթափոխին</w:t>
      </w:r>
      <w:proofErr w:type="spellEnd"/>
      <w:r w:rsidRPr="00DB2266">
        <w:rPr>
          <w:rFonts w:ascii="GHEA Grapalat" w:hAnsi="GHEA Grapalat" w:cs="Sylfaen"/>
          <w:lang w:val="hy-AM"/>
        </w:rPr>
        <w:t>՝ տեղյակ պահելով</w:t>
      </w:r>
      <w:r w:rsidRPr="00DB2266">
        <w:rPr>
          <w:rFonts w:ascii="GHEA Grapalat" w:hAnsi="GHEA Grapalat"/>
          <w:lang w:val="hy-AM"/>
        </w:rPr>
        <w:t xml:space="preserve"> արտակարգ </w:t>
      </w:r>
      <w:r w:rsidRPr="00DB2266">
        <w:rPr>
          <w:rFonts w:ascii="GHEA Grapalat" w:hAnsi="GHEA Grapalat" w:cs="Sylfaen"/>
          <w:lang w:val="hy-AM"/>
        </w:rPr>
        <w:t xml:space="preserve">դեպքերի և պատահարների առաջացման, </w:t>
      </w:r>
      <w:proofErr w:type="spellStart"/>
      <w:r w:rsidRPr="00DB2266">
        <w:rPr>
          <w:rFonts w:ascii="GHEA Grapalat" w:hAnsi="GHEA Grapalat" w:cs="Sylfaen"/>
          <w:lang w:val="hy-AM"/>
        </w:rPr>
        <w:t>արձագանքման</w:t>
      </w:r>
      <w:proofErr w:type="spellEnd"/>
      <w:r w:rsidRPr="00DB2266">
        <w:rPr>
          <w:rFonts w:ascii="GHEA Grapalat" w:hAnsi="GHEA Grapalat" w:cs="Sylfaen"/>
          <w:lang w:val="hy-AM"/>
        </w:rPr>
        <w:t xml:space="preserve"> և </w:t>
      </w:r>
      <w:proofErr w:type="spellStart"/>
      <w:r w:rsidRPr="00DB2266">
        <w:rPr>
          <w:rFonts w:ascii="GHEA Grapalat" w:hAnsi="GHEA Grapalat" w:cs="Sylfaen"/>
          <w:lang w:val="hy-AM"/>
        </w:rPr>
        <w:t>հետևանքների</w:t>
      </w:r>
      <w:proofErr w:type="spellEnd"/>
      <w:r w:rsidRPr="00DB2266">
        <w:rPr>
          <w:rFonts w:ascii="GHEA Grapalat" w:hAnsi="GHEA Grapalat" w:cs="Sylfaen"/>
          <w:lang w:val="hy-AM"/>
        </w:rPr>
        <w:t xml:space="preserve"> վերացման գործընթացի, ավարտի մասին.</w:t>
      </w:r>
    </w:p>
    <w:p w14:paraId="000F4AD3" w14:textId="77777777" w:rsidR="00F76129" w:rsidRPr="00DB2266" w:rsidRDefault="00F76129" w:rsidP="00F76129">
      <w:pPr>
        <w:pStyle w:val="BodyTextIndent"/>
        <w:numPr>
          <w:ilvl w:val="0"/>
          <w:numId w:val="20"/>
        </w:numPr>
        <w:tabs>
          <w:tab w:val="left" w:pos="450"/>
        </w:tabs>
        <w:spacing w:line="276" w:lineRule="auto"/>
        <w:ind w:left="450" w:right="0"/>
        <w:rPr>
          <w:rFonts w:ascii="GHEA Grapalat" w:hAnsi="GHEA Grapalat"/>
          <w:lang w:val="hy-AM"/>
        </w:rPr>
      </w:pPr>
      <w:r w:rsidRPr="00DB2266"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77777777" w:rsidR="005A6423" w:rsidRPr="00491B64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5A6423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5A6423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5A6423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proofErr w:type="spellEnd"/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յոթ հարյուր </w:t>
      </w:r>
      <w:proofErr w:type="spellStart"/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յոթանասունվեց</w:t>
      </w:r>
      <w:proofErr w:type="spellEnd"/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5A6423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D4870D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B4DF1EF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>մեկ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ստաժ.</w:t>
      </w:r>
    </w:p>
    <w:p w14:paraId="28475377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լեզվի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ազատ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5359B699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3BEF887" w14:textId="77777777" w:rsidR="00B37023" w:rsidRPr="00DB2266" w:rsidRDefault="00B37023" w:rsidP="00B37023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3166AE" w14:textId="2128FA8A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C21E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7B6EAA6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0"/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Լոռու մարզ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Վանաձոր, Տիգրան Մեծի պողոտա 3-1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850771">
        <w:fldChar w:fldCharType="begin"/>
      </w:r>
      <w:r w:rsidR="00850771" w:rsidRPr="00E86FA1">
        <w:rPr>
          <w:lang w:val="hy-AM"/>
        </w:rPr>
        <w:instrText xml:space="preserve"> HYPERLINK "https://www.mineconomy.am/media/21755/hayt-1.docx" </w:instrText>
      </w:r>
      <w:r w:rsidR="00850771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850771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143</cp:revision>
  <cp:lastPrinted>2023-12-22T11:31:00Z</cp:lastPrinted>
  <dcterms:created xsi:type="dcterms:W3CDTF">2023-11-15T05:33:00Z</dcterms:created>
  <dcterms:modified xsi:type="dcterms:W3CDTF">2024-08-01T10:15:00Z</dcterms:modified>
</cp:coreProperties>
</file>