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F8F6682" w14:textId="77777777" w:rsidR="000E6E4A" w:rsidRPr="000E6E4A" w:rsidRDefault="00C31A10" w:rsidP="000E6E4A">
      <w:pPr>
        <w:pStyle w:val="Default"/>
        <w:rPr>
          <w:rFonts w:eastAsia="Calibri"/>
          <w:b/>
          <w:bCs/>
          <w:lang w:val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Մալաթիայի բաժնի ավագ մասնագետի </w:t>
      </w:r>
    </w:p>
    <w:p w14:paraId="163D44F3" w14:textId="7B5C6CCE" w:rsidR="00D6055E" w:rsidRPr="00C31A10" w:rsidRDefault="000E6E4A" w:rsidP="000E6E4A">
      <w:pPr>
        <w:pStyle w:val="Default"/>
        <w:jc w:val="both"/>
        <w:rPr>
          <w:rFonts w:ascii="GHEA Grapalat" w:hAnsi="GHEA Grapalat"/>
          <w:lang w:val="hy-AM" w:eastAsia="hy-AM"/>
        </w:rPr>
      </w:pPr>
      <w:r w:rsidRPr="000E6E4A">
        <w:rPr>
          <w:rFonts w:ascii="GHEA Grapalat" w:eastAsia="Calibri" w:hAnsi="GHEA Grapalat"/>
          <w:b/>
          <w:bCs/>
          <w:color w:val="auto"/>
          <w:lang w:val="hy-AM"/>
        </w:rPr>
        <w:t xml:space="preserve"> 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12-Մ4-2)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77077AE3" w14:textId="68828E80" w:rsidR="00CA1FA5" w:rsidRPr="00437528" w:rsidRDefault="00D6055E" w:rsidP="00437528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437528" w:rsidRPr="00437528">
        <w:rPr>
          <w:rFonts w:ascii="GHEA Grapalat" w:hAnsi="GHEA Grapalat"/>
          <w:b/>
          <w:bCs/>
          <w:lang w:val="hy-AM"/>
        </w:rPr>
        <w:t xml:space="preserve">Հայաստան, ք. </w:t>
      </w:r>
      <w:proofErr w:type="spellStart"/>
      <w:r w:rsidR="00437528" w:rsidRPr="00437528">
        <w:rPr>
          <w:rFonts w:ascii="GHEA Grapalat" w:hAnsi="GHEA Grapalat"/>
          <w:b/>
          <w:bCs/>
          <w:lang w:val="hy-AM"/>
        </w:rPr>
        <w:t>Երևան</w:t>
      </w:r>
      <w:proofErr w:type="spellEnd"/>
      <w:r w:rsidR="00437528" w:rsidRPr="00437528">
        <w:rPr>
          <w:rFonts w:ascii="GHEA Grapalat" w:hAnsi="GHEA Grapalat"/>
          <w:b/>
          <w:bCs/>
          <w:lang w:val="hy-AM"/>
        </w:rPr>
        <w:t>, Ա. Սարգսյան 22</w:t>
      </w:r>
    </w:p>
    <w:p w14:paraId="73A1B81D" w14:textId="77777777" w:rsidR="00437528" w:rsidRPr="00437528" w:rsidRDefault="00437528" w:rsidP="00437528">
      <w:pPr>
        <w:pStyle w:val="Default"/>
        <w:rPr>
          <w:rFonts w:ascii="GHEA Grapalat" w:hAnsi="GHEA Grapalat" w:cs="Sylfaen"/>
          <w:lang w:val="hy-AM"/>
        </w:rPr>
      </w:pPr>
    </w:p>
    <w:p w14:paraId="4A07516C" w14:textId="449F657C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Մալաթիայի բաժնի ավագ մասնագետի  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eastAsia="Calibri" w:hAnsi="GHEA Grapalat"/>
          <w:b/>
          <w:bCs/>
          <w:lang w:val="hy-AM"/>
        </w:rPr>
        <w:t>12-Մ4-2)</w:t>
      </w:r>
      <w:r w:rsidR="000E6E4A">
        <w:rPr>
          <w:rFonts w:ascii="GHEA Grapalat" w:eastAsia="Calibri" w:hAnsi="GHEA Grapalat"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51298C84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Մալաթիայի բաժնի ավագ մասնագետի</w:t>
      </w:r>
      <w:r w:rsid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eastAsia="Calibri" w:hAnsi="GHEA Grapalat"/>
          <w:b/>
          <w:bCs/>
          <w:lang w:val="hy-AM"/>
        </w:rPr>
        <w:t>12-Մ4-2)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16A04081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0E6E4A" w:rsidRPr="000E6E4A">
        <w:rPr>
          <w:rFonts w:ascii="GHEA Grapalat" w:hAnsi="GHEA Grapalat"/>
          <w:b/>
          <w:bCs/>
          <w:lang w:val="hy-AM"/>
        </w:rPr>
        <w:t>Մալաթիայի բաժնի ավագ մասնագետի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hAnsi="GHEA Grapalat"/>
          <w:b/>
          <w:bCs/>
          <w:lang w:val="hy-AM"/>
        </w:rPr>
        <w:t>(27-3-22</w:t>
      </w:r>
      <w:r w:rsidR="000E6E4A" w:rsidRPr="000E6E4A">
        <w:rPr>
          <w:rFonts w:ascii="Cambria Math" w:hAnsi="Cambria Math" w:cs="Cambria Math"/>
          <w:b/>
          <w:bCs/>
          <w:lang w:val="hy-AM"/>
        </w:rPr>
        <w:t>․</w:t>
      </w:r>
      <w:r w:rsidR="000E6E4A" w:rsidRPr="000E6E4A">
        <w:rPr>
          <w:rFonts w:ascii="GHEA Grapalat" w:hAnsi="GHEA Grapalat"/>
          <w:b/>
          <w:bCs/>
          <w:lang w:val="hy-AM"/>
        </w:rPr>
        <w:t>12-Մ4-2)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297D8B28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36548E6C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09-ին՝ ժամը 11:30-ին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15B8583F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հոկտեմբերի 11-ին՝ ժամը 14:30-ին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3D95FF03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D00A9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D00A9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D00A99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D00A99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i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D00A99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</w:t>
        </w:r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a</w:t>
        </w:r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D00A99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?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D00A99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m</w:t>
        </w:r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D00A99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D00A99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</w:t>
        </w:r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n</w:t>
        </w:r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D00A9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D00A99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</w:t>
        </w:r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e</w:t>
        </w:r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D00A99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D00A99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</w:t>
        </w:r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n</w:t>
        </w:r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D00A9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D00A99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58</cp:revision>
  <cp:lastPrinted>2024-08-29T11:32:00Z</cp:lastPrinted>
  <dcterms:created xsi:type="dcterms:W3CDTF">2024-05-29T12:42:00Z</dcterms:created>
  <dcterms:modified xsi:type="dcterms:W3CDTF">2024-08-30T12:00:00Z</dcterms:modified>
</cp:coreProperties>
</file>