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A1" w:rsidRDefault="006321A1" w:rsidP="00B902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321A1" w:rsidRDefault="006321A1" w:rsidP="00B902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321A1" w:rsidRDefault="006321A1" w:rsidP="00B902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B90265" w:rsidRPr="00B90265" w:rsidRDefault="00B90265" w:rsidP="00B9026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GoBack"/>
      <w:bookmarkEnd w:id="0"/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Քաղաքացիական Ծառայության Պաշտոնի Անձնագիր</w:t>
      </w: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27-34․5-Ղ4-1 Վարչության պետի տեղակալ(2023-12-25 )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 Ընդհանուր դրույթներ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1.1 Պաշտոնի Անվանում, Ծածկագիր</w:t>
      </w:r>
    </w:p>
    <w:p w:rsidR="00B90265" w:rsidRPr="00B90265" w:rsidRDefault="00B90265" w:rsidP="00B90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Ներքին գործերի նախարարություն | Տնտեսական վարչություն | Վարչության պետի տեղակալ, (27-34․5-Ղ4-1)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1.2 Ենթակա և հաշվետու է</w:t>
      </w:r>
    </w:p>
    <w:p w:rsidR="00B90265" w:rsidRPr="00B90265" w:rsidRDefault="00B90265" w:rsidP="00B9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պետի տեղակալն անմիջական ենթակա և հաշվետու  է Վարչության պետին: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1.3 Ենթակա և հաշվետու պաշտոններ</w:t>
      </w:r>
    </w:p>
    <w:p w:rsidR="00B90265" w:rsidRPr="00B90265" w:rsidRDefault="00B90265" w:rsidP="00B9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պետի տեղակալին անմիջական ենթակա և հաշվետու աշխատողներ չկան։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1.4 Փոխարինող պաշտոնի կամ պաշտոնների անվանումները</w:t>
      </w:r>
    </w:p>
    <w:p w:rsidR="00B90265" w:rsidRPr="00B90265" w:rsidRDefault="00B90265" w:rsidP="00B9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Վարչության պետի տեղակալի բացակայության դեպքում նրան փոխարինում է Վարչության պետի տեղակալներից մեկը կամ Վարչության բաժինների պետերից մեկը։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1.5 Աշխատավայր</w:t>
      </w:r>
    </w:p>
    <w:p w:rsidR="00B90265" w:rsidRPr="00B90265" w:rsidRDefault="00B90265" w:rsidP="00B90265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Հայաստանի Հանրապետություն, ք. Երևան, Կենտրոն վարչական շրջան, Նալբանդյան փ. 130։</w:t>
      </w:r>
    </w:p>
    <w:p w:rsidR="00B90265" w:rsidRPr="00B90265" w:rsidRDefault="006321A1" w:rsidP="00B9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black" stroked="f"/>
        </w:pic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 Պաշտոնի բնութագիր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2.1 Աշխատանքի բնույթը (գործառույթներ), Իրավունքները, Պարտականությունները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համակարգում է Նախարարության և նրան ենթակա պետական մարմինների գնումների պլանի կազմման, պետական և ծառայողական </w:t>
      </w: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գաղտնիք պարունակող գնման գործընթացների իրականացումը և մեթոդական օժանդակության ցուցաբերումը.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սահմանված ժամկետում Նախարարության և նրան ենթակա պետական մարմինների գնումների միասնական անվանացանկի կազմման և Հայաստանի Հանրապետության ֆինանսների նախարարություն ներկայացման աշխատանքների իրականացումը.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Նախարարության և նրան ենթակա պետական  մարմինների կողմից օրենսդրությամբ սահմանված կարգով գնման հայտերի ստացումը.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գնման ընթացակարգերի և դրանց առնչվող փաստաթղթերի գնումների մասին Հայաստանի Հանրապետության օրենսդրությամբ սահմանված պահանջներին համապատասխանության, ինչպես նաև գնումների շրջանակներում նախապատրաստված փաստաթղթերի վերաբերյալ եզրակացություն ներկայացնելու գործընթացի ապահովումը. 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 Նախարարության և նրան ենթակա պետական մարմինների կարիքների համար գնման ենթակա ապրանքների, աշխատանքների և ծառայությունների գնման նպատակով ձևավորված գնահատող հանձնաժողովների քարտուղարի պարտականությունների կատարման աշխատանքների իրականացումը.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գնման հայտարարությունների և հրավերների կազմումը և </w:t>
      </w:r>
      <w:hyperlink r:id="rId6" w:history="1">
        <w:r w:rsidRPr="00B9026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www.gnumner.am</w:t>
        </w:r>
      </w:hyperlink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 գնումների իրականացման էլեկտրոնային համակարգով հրապարակումը. 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գնահատող հանձնաժողով ձևավորելու մասին հրամանի նախագծի նախապատրաստման, նիստերի անցկացման և օրենսդրությամբ սահմանված կարգով նիստերի արձանագրությունների կազմման և հրապարակման գործընթացների իրականացումը.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պայմանագրերը և ընթացակարգի արձանագրությունները Նախարարության գլխավոր քարտուղարի հաստատմանը ներկայացնելու գործընթացը.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 պատասխանատու ստորաբաժանման առաջարկով պայմանագրում փոփոխությունների կատարումը և համապատասխան հայտարարությունների հրապարակումը.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Նախարարության և նրան ենթակա պետական մարմինների գնումների տարեկան հաշվետվությունների կազմման և հրապարակման նպատակով պետական լիազոր մարմին հաշվետվությունների ներկայացումը. 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համակարգում է իր իրավասության շրջանակներում Նախարարության անունից պայմանագրերի կնքման, Նախարարության և նրան ենթակա պետական մարմինների կարիքների համար ձեռք բերված գույքի և </w:t>
      </w: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ապրանքանյութական արժեքների ստացման, պահեստավորման հաշվառման, պահպանման և բաշխման գործընթացները.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Նախարարությանը և նրան ենթակա պետական մարմիններին ամրակցված անշարժ և շարժական գույքի հետ կապված կառավարման գործընթացների իրականացման աշխատանքները.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Նախարարության և նրան ենթակա պետական մարմինների գործունեության ոլորտում զբաղեցված տարածքի կահավորման և տեխնիկական միջոցներով ապահովման աշխատանքների իրականացումը. 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իր գործունեության ոլորտում գտնվող նյութատեխնիկական միջոցների հանձնման-ընդունման աշխատանքների իրականացումը.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հիմնական միջոցների և ապրանքանյութական արժեքների գույքագրումների կատարումը և օրենսդրությամբ սահմանված կարգով դրանց դուրսգրման ներկայացումը. 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Նախարարությանը և նրան ենթակա պետական մարմինների արարողակարգային և այլ միջոցառումների նյութատեխնիկական միջոցների ապահովման աշխատանքների նախապատրաստման աշխատանքների իրականացումը. 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Նախարարության և նրան ենթակա պետական մարմինների նյութական արժեքների տարեկան գույքագրման իրականացումը՝ կատարելով դրանց հետագա շարժի հետ կապված գործառնությունները.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եռամսյակային կտրվածքով պահեստի շարժի վերաբերյալ հաշվետվությունների ներկայացումը Նախարարության գլխավոր քարտուղարին. 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ապրանքների, աշխատանքների և ծառայությունների գնման գործընթացի ապահովման նպատակով հայտերի կազմումը՝ տեխնիկական բնութագրերով, ֆինանսավորման և մատակարարման ժամանակացույցով.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Նախարարության կարիքների բավարարման ուղղությամբ ապրանքների, աշխատանքների և ծառայությունների ձեռքբերման համար կնքված պայմանագրերի պատշաճ իրականացման նկատմամբ հսկողությունը.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տնտեսական ապահովման տարբեր կառուցվածքային ստորաբաժանումների պահանջարկի ուսումնասիրումն, իրավական ակտերով սահմանված դեպքերում հաշվարկների կատարումը. 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համակարգում է Նախարարության և նրան ենթակա պետական մարմինների կողմից օգտագործվող՝ իր հաշվեկշռում գտնվող հիմնական միջոցների, գույքի, կազմտեխնիկայի, տրանսպորտային միջոցների, </w:t>
      </w: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շահագործման մեջ գտնվող այլ ապրանքանյութական արժեքների հաշվապահական հաշվառման վարումը.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Նախարարության և նրան ենթակա պետական մարմինների հաշվեկշռում հաշվառված հիմնական միջոցների, շենքերի, շինությունների և տրանսպորտային միջոցների վերաբերյալ ամբողջական տվյալների ներկայացումը Հայաստանի Հանրապետության պետական գույքի կառավարման կոմիտե. 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խոտանումից առաջացած երկրորդական հումքի հաշվառումը և սահմանված կարգով հանձնումը․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Նախարարության հաշվեկշռում հաշվառված շենքերի, շինությունների ընթացիկ և կապիտալ վերանորոգումը և նոր կառուցվող շենքերի կապիտալ շինարարությունը: Այդ նպատակով նախահաշվարկների (տեխնիկական առաջադրանքներ) կազմումը, նախագիծ-նախահաշիվների պատվիրումը. 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Նախարարության և նրան ենթակա պետական մարմինների կողմից շահագործվող կառույցների վերանորոգման աշխատանքների հետ կապված գործառույթների ապահովումը.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շինարարական աշխատանքների տարեկան և հեռանկարային պլանավորման աշխատանքների իրականացումը.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շինարարական ծրագրերի գնման գործընթացի ապահովման նպատակով թերությունների ակտերի կազմումը և շինարարության արժեքների խոշորացված ցուցանիշներով հաշվարկների իրականացումը, հայտերի ներկայացումը՝ տեխնիկական բնութագրերով. 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լիցենզավորված կազմակերպությունների հետ նախագծանախահաշվային փաստաթղթերի ձեռքբերման, ինչպես նաև համապատասխան մարմինների հետ շինարարական աշխատանքների իրականացման համար անհրաժեշտ փաստաթղթաշրջանառության ապահովումը.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շինարարական աշխատանքների կապալառու կազմակերպությունների պայմանագրով ստանձնած պարտավորությունների կատարման և փաստաթղթային ձևակերպումների, ավարտված շինարարական աշխատանքների ընդունման՝ պատվիրատուին հանձնելու փաստն արձանագրելու վերաբերյալ ակտերի, հանձնման-ընդունման արձանագրությունների և եզրակացությունների կազմման աշխատանքները.</w:t>
      </w:r>
    </w:p>
    <w:p w:rsidR="00B90265" w:rsidRPr="00B90265" w:rsidRDefault="00B90265" w:rsidP="00B902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համակարգում է իրականացվող շինարարական աշխատանքների նկատմամբ հեղինակային և տեխնիկական հսկողությունների իրականացումը՝ վերանորոգման, կառուցման և շինարարական աշխատանքների իրականացման նախագծին համապատասխան։</w:t>
      </w:r>
    </w:p>
    <w:p w:rsidR="00B90265" w:rsidRPr="00B90265" w:rsidRDefault="00B90265" w:rsidP="00B90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Իրավունքները.</w:t>
      </w:r>
    </w:p>
    <w:p w:rsidR="00B90265" w:rsidRPr="00B90265" w:rsidRDefault="00B90265" w:rsidP="00B90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պահանջել և ստանալ հիմնավորումներ, փաստաթղթեր, օրենսդրությամբ սահմանված անհրաժեշտ տեղեկատվություն պատասխանատու ստորաբաժանումների կողմից կատարվող գնումների պլանի և դրանում կատարվող փոփոխությունների, գնումների կազմակերպման ժամանակացույցի, գնման հայտերի, պարզաբանում ստանալու նպատակով մասնակիցների կողմից ներկայացված հարցումների վերաբերյալ.</w:t>
      </w:r>
    </w:p>
    <w:p w:rsidR="00B90265" w:rsidRPr="00B90265" w:rsidRDefault="00B90265" w:rsidP="00B90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ներկայացնելու միջնաժամկետ ծախսերի ծրագրի և հաջորդ տարվա պետական բյուջեի նախագծի կազմում ընդգրկվելիք ծախսային ծրագրերով նախատեսվող գնումների հայտերը.</w:t>
      </w:r>
    </w:p>
    <w:p w:rsidR="00B90265" w:rsidRPr="00B90265" w:rsidRDefault="00B90265" w:rsidP="00B90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տորաբաժանումներից և Նախարարությանը ենթակա պետական մարմինների կարիքների համար անհրաժեշտ գնումների պլանավորման, գնումների պլանի փոփոխությունների և լրացումների համար պահանջել ներկայացնելու անհրաժեշտ փաստաթղթերը, գնման հայտերի փաթեթները.</w:t>
      </w:r>
    </w:p>
    <w:p w:rsidR="00B90265" w:rsidRPr="00B90265" w:rsidRDefault="00B90265" w:rsidP="00B90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ստորաբաժանումներից և Նախարարությանը ենթակա պետական մարմիններից պահանջել ներկայացնելու պետական բյուջեով նախատեսված ծրագրերի գծով միջծրագրային և ներքին հոդվածային վերաբաշխումների հայտերի գնումների բաժիններին վերաբերվող հայտերը.</w:t>
      </w:r>
    </w:p>
    <w:p w:rsidR="00B90265" w:rsidRPr="00B90265" w:rsidRDefault="00B90265" w:rsidP="00B90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առաջարկություններ ներկայացնել  գրասենյակային, կենցաղային, համակարգչային տեխնիկայի և շենքի պահպանության համար այլ ապրանքների ձեռքբերման վերաբերյալ.</w:t>
      </w:r>
    </w:p>
    <w:p w:rsidR="00B90265" w:rsidRPr="00B90265" w:rsidRDefault="00B90265" w:rsidP="00B90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կողմից ձեռքբերված նյութական արժեքների ստացումից, դրանց պահեստավորումից, մուտքի փաստաթղթերի ձևակերպումից հետո ի հայտ եկած թերությունների դեպքում՝ պահանջել մատակարարից փոխարինել կամ վերանորոգել երաշխիքային ժամկետում գտնվող նյութական արժեքները.</w:t>
      </w:r>
    </w:p>
    <w:p w:rsidR="00B90265" w:rsidRPr="00B90265" w:rsidRDefault="00B90265" w:rsidP="00B90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Նախարարության և նրան ենթակա պետական մարմինների կառուցվածքային ստորաբաժանումների ներկայացուցիչների հետ կազմակերպել առաջադրված խնդիրների լուծման շուրջ քննարկումներ.</w:t>
      </w:r>
    </w:p>
    <w:p w:rsidR="00B90265" w:rsidRPr="00B90265" w:rsidRDefault="00B90265" w:rsidP="00B90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պահանջել ներկայացնել շահագործվող կառույցների վերանորոգման աշխատանքների հետ կապված ծրագրերը, ապահովել շահագործվող կառույցների վերանորոգման աշխատանքների պլանների մշակման աշխատանքների իրականացումը և քննարկել ժամանակացույցի կազմումը.</w:t>
      </w:r>
    </w:p>
    <w:p w:rsidR="00B90265" w:rsidRPr="00B90265" w:rsidRDefault="00B90265" w:rsidP="00B902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շինարարական և վերանորոգման աշխատանքների նախագծման իրականացման համար ոլորտի մասնագետներից պահանջել անհրաժեշտ փաստաթղթեր։</w:t>
      </w:r>
    </w:p>
    <w:p w:rsidR="00B90265" w:rsidRPr="00B90265" w:rsidRDefault="00B90265" w:rsidP="00B9026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Պարտականությունները.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 կատարված գնման գործընթացների ընթացքում գործողությունների հավաքագրման և դրանց հիմքերի մասին համապատասխան փաստաթղթերի մշակման աշխատանքների նկատմամբ․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 գնումների հետ կապված հրապարակման ենթակա տեղեկատվության մշակման, անվանացանկերի պաշտոնական տեղեկագրում հրապարակման, փոփոխման և լրացման, գնման ձևերի վերաբերյալ տեղեկանք-հիմնավորումներ տրամադրման գործընթացները․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պահպանել գնման ընթացակարգերին վերաբերող տեղեկատվության գաղտնիությունը․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հսկողություն սահմանել գնումների պլանի, գնման առարկաների, տեխնիկական բնութագրերի համապատասխանության, ընթացակարգերի, գործընթացի վերաբերյալ վերլուծության, ուսումնասիրության և գնահա</w:t>
      </w: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softHyphen/>
        <w:t>տման աշխատանքների նկատմամբ․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կազմակերպել Նախարարության գնումների պատասխանատու ստորաբաժանումների կողմից կազմված գնումների մասին գնման հայտերի (այդ թվում գնման առարկաների տեխնիկական բնութագրերի) եզրակացությունների տրամադրման աշխատանքների իրականացումը.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հետևել պատասխանատու ստորաբաժանման կողմից ներկայացված գնման հայտի հիման վրա գնահատող հանձնաժողովի կազմը ձևավորման և գնահատող հանձնաժողովի որոշման հիման վրա ընտրված մասնակցի հայտարարելուց և պայմանագիր կնքելու որոշման մասին հայտարարության հրապարակումից հետո պատրաստել պայմանագրի նախագծի պատրաստումը․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ստուգել Նախարարության և Նախարարությանը ենթակա պետական մարմինների կողմից ներկայացված գնման գործընթացների փաստաթղթերը, գնումների հայտարարությունները, հրավերների, գնահատող հանձնաժողովի նիստերի արձանագրությունները, հայտարարությունների, պայմանագիր կնքելու որոշման մասին հայտարարությունների ուսումնասիրումը և կնքված պայմանագրի մասին հայտարարությունները.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 պահեստում առկա նյութական արժեքների հաշվառման գործընթացը  և արխիվային փաստաթղթերի համապատասխանությունը պահպանման պահանջներին․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 ընթացիկ տարվա ֆինանսական հատկացումների խնայողական օգտագործման և ապրանքանյութական արժեքների պահպանվածության աշխատանքները․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համակարգել Նախարարության և նրան ենթակա պետական մարմինների աշխատակիցներին ամրակցված կամ օգտագործման հանձնված գույքի պահպանման և տեխնիկական բնութագրերի կազմման աշխատանքները․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հետևել գույքագրման և գույքի հաշվառման աշխատանքներին, ինչպես նաև Նախարարությունում և նրան ենթակա պետական մարմիններում առկա օգտագործման համար ոչ պիտանի գույքի և այլ միջոցների օտարման աշխատանքների իրականացումը.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հետևել կառուցվածքային ստորաբաժանումների գործունեության տեխնիկական ապահովման, տրանսպորտային միջոցների ծառայությունների մատուցման, Նախարարության և նրան ենթակա պետական մարմինների գրասենյակային տեխնիկայի և տեխնիկական այլ միջոցների անխափան և արդյունավետ շահագործման աշխատանքներին.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վերահսկել Նախարարությունում և նրան ենթակա պետական մարմիններում առկա օգտագործման համար ոչ պիտանի` օտարման ենթակա գույքի, տեխնիկական միջոցների ցանկի պատրաստման աշխատանքները.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համակարգել Նախարարությունում և նրան ենթակա պետական մարմիններում շինարարական և վերանորոգման աշխատանքները.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հսկել Նախարարության և նրան ենթակա պետական մարմինների վարչական շենքերի և դրանց հարող տարածքների շահագործման, բարեկարգման և ընթացիկ շինարարության հետ կապված աշխատանքները․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հետևել նոր շինությունների կառուցման և Նախարարությանը և նրան ենթակա պետական մարմիններին հանձնված շենքերի վերանորոգման աշխատանքների համար նախագծերի և այլ փաստաթղթերի համաձայնեցման աշխատանքներին.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հսկողություն սահմանել Նախարարությանը և նրան ենթակա պետական մարմիններին ամրացված օգտագործմանը հանձնված շենքերի, շինությունների ընթացիկ և կապիտալ նորոգումների պլանավորման աշխատանքների նկատմամբ.</w:t>
      </w:r>
    </w:p>
    <w:p w:rsidR="00B90265" w:rsidRPr="00B90265" w:rsidRDefault="00B90265" w:rsidP="00B902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ուսումնասիրել  սահմանված նորմերին համապատասխան Նախարարության և նրան ենթակա պետական մարմինների կապիտալ շինարարության հեռանկարային և տարեկան ծրագրերի մշակման և կազմման աշխատանքները։</w:t>
      </w:r>
    </w:p>
    <w:p w:rsidR="00B90265" w:rsidRPr="00B90265" w:rsidRDefault="006321A1" w:rsidP="00B9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noshade="t" o:hr="t" fillcolor="black" stroked="f"/>
        </w:pic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 Պաշտոնին ներկայացվող պահանջներ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3.1 Կրթություն, որակավորման աստիճանը</w:t>
      </w:r>
    </w:p>
    <w:p w:rsidR="00B90265" w:rsidRPr="00B90265" w:rsidRDefault="00B90265" w:rsidP="00B9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 Բարձրագույն կրթություն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3.2 Մասնագիտական գիտելիքները</w:t>
      </w:r>
    </w:p>
    <w:p w:rsidR="00B90265" w:rsidRPr="00B90265" w:rsidRDefault="00B90265" w:rsidP="00B9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Ունի գործառույթների իրականացման համար անհրաժեշտ գիտելիքներ: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3.3 Աշխատանքային ստաժ, աշխատանքի բնագավառում փորձը</w:t>
      </w:r>
    </w:p>
    <w:p w:rsidR="00B90265" w:rsidRPr="00B90265" w:rsidRDefault="00B90265" w:rsidP="00B9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Հանրային ծառայության առնվազն երեք տարվա ստաժ կամ չորս տարվա մասնագիտական աշխատանքային ստաժ կամ նյութատեխնիկական մատակարարման բնագավառում չորս տարվա աշխատանքային ստաժ։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3.4 Անհրաժեշտ կոմպետենցիաներ</w:t>
      </w:r>
    </w:p>
    <w:p w:rsidR="00B90265" w:rsidRPr="00B90265" w:rsidRDefault="00B90265" w:rsidP="00B90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ԸՆԴՀԱՆՐԱԿԱՆ</w:t>
      </w:r>
    </w:p>
    <w:p w:rsidR="00B90265" w:rsidRPr="00B90265" w:rsidRDefault="00B90265" w:rsidP="00B902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Խնդրի լուծում</w:t>
      </w:r>
    </w:p>
    <w:p w:rsidR="00B90265" w:rsidRPr="00B90265" w:rsidRDefault="00B90265" w:rsidP="00B902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Բարեվարքություն</w:t>
      </w:r>
    </w:p>
    <w:p w:rsidR="00B90265" w:rsidRPr="00B90265" w:rsidRDefault="00B90265" w:rsidP="00B902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Քաղաքականության վերլուծություն, մոնիթորինգ</w:t>
      </w:r>
    </w:p>
    <w:p w:rsidR="00B90265" w:rsidRPr="00B90265" w:rsidRDefault="00B90265" w:rsidP="00B902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Որոշումների կայացում</w:t>
      </w:r>
    </w:p>
    <w:p w:rsidR="00B90265" w:rsidRPr="00B90265" w:rsidRDefault="00B90265" w:rsidP="00B902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Ծրագրերի կառավարում</w:t>
      </w:r>
    </w:p>
    <w:p w:rsidR="00B90265" w:rsidRPr="00B90265" w:rsidRDefault="00B90265" w:rsidP="00B902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Աշխատակազմի կառավարում</w:t>
      </w:r>
    </w:p>
    <w:p w:rsidR="00B90265" w:rsidRPr="00B90265" w:rsidRDefault="00B90265" w:rsidP="00B902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ԸՆՏՐԱՆՔԱՅԻՆ</w:t>
      </w:r>
    </w:p>
    <w:p w:rsidR="00B90265" w:rsidRPr="00B90265" w:rsidRDefault="00B90265" w:rsidP="00B902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Բանակցությունների վարում</w:t>
      </w:r>
    </w:p>
    <w:p w:rsidR="00B90265" w:rsidRPr="00B90265" w:rsidRDefault="00B90265" w:rsidP="00B902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Կոնֆլիկտների կառավարում</w:t>
      </w:r>
    </w:p>
    <w:p w:rsidR="00B90265" w:rsidRPr="00B90265" w:rsidRDefault="00B90265" w:rsidP="00B902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Ժամանակի կառավարում</w:t>
      </w:r>
    </w:p>
    <w:p w:rsidR="00B90265" w:rsidRPr="00B90265" w:rsidRDefault="00B90265" w:rsidP="00B902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Ժողովների և խորհրդակցությունների կազմակերպում և վարում</w:t>
      </w:r>
    </w:p>
    <w:p w:rsidR="00B90265" w:rsidRPr="00B90265" w:rsidRDefault="00B90265" w:rsidP="00B90265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Փաստաթղթերի նախապատրաստում</w:t>
      </w:r>
    </w:p>
    <w:p w:rsidR="00B90265" w:rsidRPr="00B90265" w:rsidRDefault="006321A1" w:rsidP="00B90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noshade="t" o:hr="t" fillcolor="black" stroked="f"/>
        </w:pic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 Կազմակերպական շրջանակ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4.1 Աշխատանքի կազմակերպման և ղեկավարման պատասխանատվությունը</w:t>
      </w:r>
    </w:p>
    <w:p w:rsidR="00B90265" w:rsidRPr="00B90265" w:rsidRDefault="00B90265" w:rsidP="00B9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Պատասխանատու է համապատասխան մարմնի կառուցվածքային ստորաբաժանման աշխատանքների կազմակերպման և ղեկավարման համար: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4.2 Որոշումներ կայացնելու լիազորությունները</w:t>
      </w:r>
    </w:p>
    <w:p w:rsidR="00B90265" w:rsidRPr="00B90265" w:rsidRDefault="00B90265" w:rsidP="00B9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Կայացնում է որոշումներ համապատասխան մարմնի կառուցվածքային ստորաբաժանման աշխատանքների կազմակերպման և ղեկավարման շրջանակներում։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4.3 Գործունեության ազդեցությունը</w:t>
      </w:r>
    </w:p>
    <w:p w:rsidR="00B90265" w:rsidRPr="00B90265" w:rsidRDefault="00B90265" w:rsidP="00B9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Ունի գերատեսչական մակարդակում աշխատանքների կազմակերպման և իր լիազորությունների իրականացման արդյունքում այլ անձանց վրա ազդեցություն։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4.4 Շփումները և ներկայացուցչությունը</w:t>
      </w:r>
    </w:p>
    <w:p w:rsidR="00B90265" w:rsidRPr="00B90265" w:rsidRDefault="00B90265" w:rsidP="00B9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Շփվում և որպես ներկայացուցիչ հանդես է գալիս տվյալ մարմնի, այլ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իր իրավասությունների շրջանակներում:</w:t>
      </w:r>
    </w:p>
    <w:p w:rsidR="00B90265" w:rsidRPr="00B90265" w:rsidRDefault="00B90265" w:rsidP="00B902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4.5 Խնդիրների բարդությունը և դրանց լուծումը</w:t>
      </w:r>
    </w:p>
    <w:p w:rsidR="00B90265" w:rsidRPr="00B90265" w:rsidRDefault="00B90265" w:rsidP="00B902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90265">
        <w:rPr>
          <w:rFonts w:ascii="Times New Roman" w:eastAsia="Times New Roman" w:hAnsi="Times New Roman" w:cs="Times New Roman"/>
          <w:color w:val="000000"/>
          <w:sz w:val="27"/>
          <w:szCs w:val="27"/>
        </w:rPr>
        <w:t>Իր լիազորությունների շրջանակներում բացահայտում, վերլուծում և գնահատում է իր կողմից ղեկավարվող կառուցվածքային ստորաբաժանման գործառույթներից բխող խնդիրները և դրանց տալիս լուծումներ։</w:t>
      </w:r>
    </w:p>
    <w:p w:rsidR="005E32A3" w:rsidRDefault="005E32A3"/>
    <w:sectPr w:rsidR="005E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341"/>
    <w:multiLevelType w:val="multilevel"/>
    <w:tmpl w:val="415A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735EF"/>
    <w:multiLevelType w:val="multilevel"/>
    <w:tmpl w:val="B21A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76C3A"/>
    <w:multiLevelType w:val="multilevel"/>
    <w:tmpl w:val="54D4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A23CCB"/>
    <w:multiLevelType w:val="multilevel"/>
    <w:tmpl w:val="FD2C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F7"/>
    <w:rsid w:val="005E32A3"/>
    <w:rsid w:val="006321A1"/>
    <w:rsid w:val="007642F7"/>
    <w:rsid w:val="00B9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775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2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91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712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8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06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79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585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1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10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031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2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6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90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86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47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06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17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17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30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628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80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numner.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2024-08-23T07:34:00Z</cp:lastPrinted>
  <dcterms:created xsi:type="dcterms:W3CDTF">2024-08-20T14:03:00Z</dcterms:created>
  <dcterms:modified xsi:type="dcterms:W3CDTF">2024-08-23T07:46:00Z</dcterms:modified>
</cp:coreProperties>
</file>