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FF04460" w:rsidR="00541BE8" w:rsidRPr="00982317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67C8A" w:rsidRPr="00D616BF">
        <w:rPr>
          <w:rFonts w:ascii="GHEA Grapalat" w:hAnsi="GHEA Grapalat" w:cs="Sylfaen"/>
          <w:bCs/>
          <w:lang w:val="hy-AM"/>
        </w:rPr>
        <w:t xml:space="preserve">Հայաստանի Հանրապետության </w:t>
      </w:r>
      <w:r w:rsidR="00667C8A">
        <w:rPr>
          <w:rFonts w:ascii="GHEA Grapalat" w:hAnsi="GHEA Grapalat" w:cs="Sylfaen"/>
          <w:bCs/>
          <w:lang w:val="hy-AM"/>
        </w:rPr>
        <w:t>ն</w:t>
      </w:r>
      <w:r w:rsidR="00667C8A" w:rsidRPr="002D2927">
        <w:rPr>
          <w:rFonts w:ascii="GHEA Grapalat" w:hAnsi="GHEA Grapalat" w:cs="Sylfaen"/>
          <w:bCs/>
          <w:lang w:val="hy-AM"/>
        </w:rPr>
        <w:t xml:space="preserve">երքին գործերի նախարարության </w:t>
      </w:r>
      <w:r w:rsidR="00667C8A">
        <w:rPr>
          <w:rFonts w:ascii="GHEA Grapalat" w:hAnsi="GHEA Grapalat" w:cs="Sylfaen"/>
          <w:bCs/>
          <w:lang w:val="hy-AM"/>
        </w:rPr>
        <w:t>տ</w:t>
      </w:r>
      <w:r w:rsidR="00667C8A" w:rsidRPr="002D2927">
        <w:rPr>
          <w:rFonts w:ascii="GHEA Grapalat" w:hAnsi="GHEA Grapalat" w:cs="Sylfaen"/>
          <w:bCs/>
          <w:lang w:val="hy-AM"/>
        </w:rPr>
        <w:t>եղեկատվական տեխնոլոգիաների և կապի վարչությ</w:t>
      </w:r>
      <w:r w:rsidR="00667C8A">
        <w:rPr>
          <w:rFonts w:ascii="GHEA Grapalat" w:hAnsi="GHEA Grapalat" w:cs="Sylfaen"/>
          <w:bCs/>
          <w:lang w:val="hy-AM"/>
        </w:rPr>
        <w:t>ան</w:t>
      </w:r>
      <w:r w:rsidR="00667C8A" w:rsidRPr="002D2927">
        <w:rPr>
          <w:rFonts w:ascii="GHEA Grapalat" w:hAnsi="GHEA Grapalat" w:cs="Sylfaen"/>
          <w:bCs/>
          <w:lang w:val="hy-AM"/>
        </w:rPr>
        <w:t xml:space="preserve"> </w:t>
      </w:r>
      <w:r w:rsidR="00667C8A">
        <w:rPr>
          <w:rFonts w:ascii="GHEA Grapalat" w:hAnsi="GHEA Grapalat" w:cs="Sylfaen"/>
          <w:bCs/>
          <w:lang w:val="hy-AM"/>
        </w:rPr>
        <w:t>հ</w:t>
      </w:r>
      <w:r w:rsidR="00667C8A" w:rsidRPr="002D2927">
        <w:rPr>
          <w:rFonts w:ascii="GHEA Grapalat" w:hAnsi="GHEA Grapalat" w:cs="Sylfaen"/>
          <w:bCs/>
          <w:lang w:val="hy-AM"/>
        </w:rPr>
        <w:t>երթապահ ծառայության բաժ</w:t>
      </w:r>
      <w:r w:rsidR="00667C8A">
        <w:rPr>
          <w:rFonts w:ascii="GHEA Grapalat" w:hAnsi="GHEA Grapalat" w:cs="Sylfaen"/>
          <w:bCs/>
          <w:lang w:val="hy-AM"/>
        </w:rPr>
        <w:t xml:space="preserve">նի </w:t>
      </w:r>
      <w:r w:rsidR="00667C8A" w:rsidRPr="002D2927">
        <w:rPr>
          <w:rFonts w:ascii="GHEA Grapalat" w:hAnsi="GHEA Grapalat" w:cs="Sylfaen"/>
          <w:bCs/>
          <w:lang w:val="hy-AM"/>
        </w:rPr>
        <w:t>գլխավոր մասնագետի (ծածկագիրը` 27-34</w:t>
      </w:r>
      <w:r w:rsidR="00667C8A" w:rsidRPr="002D2927">
        <w:rPr>
          <w:rFonts w:ascii="Cambria Math" w:hAnsi="Cambria Math" w:cs="Cambria Math"/>
          <w:bCs/>
          <w:lang w:val="hy-AM"/>
        </w:rPr>
        <w:t>․</w:t>
      </w:r>
      <w:r w:rsidR="00667C8A" w:rsidRPr="002D2927">
        <w:rPr>
          <w:rFonts w:ascii="GHEA Grapalat" w:hAnsi="GHEA Grapalat" w:cs="Sylfaen"/>
          <w:bCs/>
          <w:lang w:val="hy-AM"/>
        </w:rPr>
        <w:t>7-Մ2-21)</w:t>
      </w:r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982317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982317">
        <w:rPr>
          <w:rFonts w:ascii="GHEA Grapalat" w:hAnsi="GHEA Grapalat"/>
          <w:color w:val="auto"/>
          <w:lang w:val="hy-AM"/>
        </w:rPr>
        <w:t>ը</w:t>
      </w:r>
      <w:r w:rsidR="00541BE8" w:rsidRPr="00982317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982317">
        <w:rPr>
          <w:rFonts w:ascii="GHEA Grapalat" w:hAnsi="GHEA Grapalat"/>
          <w:color w:val="auto"/>
          <w:lang w:val="hy-AM"/>
        </w:rPr>
        <w:t>։</w:t>
      </w:r>
      <w:r w:rsidR="00541BE8" w:rsidRPr="00982317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03970049" w:rsidR="00541BE8" w:rsidRPr="00667C8A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67C8A" w:rsidRPr="00667C8A">
        <w:rPr>
          <w:rFonts w:ascii="GHEA Grapalat" w:hAnsi="GHEA Grapalat" w:cs="Times New Roman"/>
          <w:sz w:val="24"/>
          <w:szCs w:val="24"/>
          <w:lang w:val="hy-AM"/>
        </w:rPr>
        <w:t>Հայաստանի Հանրապետություն, ք. Երևան, Կենտրոն վարչական շրջան, Նալբանդյան փ. 130։</w:t>
      </w:r>
      <w:r w:rsidRPr="00667C8A">
        <w:rPr>
          <w:rFonts w:ascii="GHEA Grapalat" w:hAnsi="GHEA Grapalat" w:cs="Times New Roman"/>
          <w:sz w:val="24"/>
          <w:szCs w:val="24"/>
          <w:lang w:val="hy-AM"/>
        </w:rPr>
        <w:t>)</w:t>
      </w:r>
      <w:r w:rsidR="00645A31" w:rsidRPr="00667C8A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77777777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15C48EA" w:rsidR="00541BE8" w:rsidRPr="00CE0B03" w:rsidRDefault="00667C8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տ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>եղեկատվական տեխնոլոգիաների և կապի վարչությ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>երթապահ ծառայության բաժ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նի 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>գլխավոր մասնագետի (ծածկագիրը` 27-34</w:t>
      </w:r>
      <w:r w:rsidRPr="002D2927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>7-Մ2-21)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F44CAAB" w:rsidR="00AE754C" w:rsidRPr="00CE0B03" w:rsidRDefault="00667C8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տ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>եղեկատվական տեխնոլոգիաների և կապի վարչությ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>երթապահ ծառայության բաժ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նի 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>գլխավոր մասնագետի (ծածկագիրը` 27-34</w:t>
      </w:r>
      <w:r w:rsidRPr="002D2927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>7-Մ2-21)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CE0B0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CE0B0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491FFBD" w:rsidR="00880CE6" w:rsidRPr="00CE0B03" w:rsidRDefault="00667C8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տ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>եղեկատվական տեխնոլոգիաների և կապի վարչությ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>երթապահ ծառայության բաժ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նի 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>գլխավոր մասնագետի (ծածկագիրը` 27-34</w:t>
      </w:r>
      <w:r w:rsidRPr="002D2927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>7-Մ2-21)</w:t>
      </w:r>
      <w:r w:rsidR="00D00352"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2CD91FF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4A11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667C8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4A11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43D8A9F3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2317">
        <w:rPr>
          <w:rFonts w:ascii="GHEA Grapalat" w:hAnsi="GHEA Grapalat" w:cs="Sylfaen"/>
          <w:sz w:val="24"/>
          <w:szCs w:val="24"/>
          <w:lang w:val="hy-AM"/>
        </w:rPr>
        <w:t>հոկ</w:t>
      </w:r>
      <w:r w:rsidR="00207210">
        <w:rPr>
          <w:rFonts w:ascii="GHEA Grapalat" w:hAnsi="GHEA Grapalat" w:cs="Sylfaen"/>
          <w:sz w:val="24"/>
          <w:szCs w:val="24"/>
          <w:lang w:val="hy-AM"/>
        </w:rPr>
        <w:t>տեմբեր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7C8A">
        <w:rPr>
          <w:rFonts w:ascii="GHEA Grapalat" w:hAnsi="GHEA Grapalat" w:cs="Sylfaen"/>
          <w:sz w:val="24"/>
          <w:szCs w:val="24"/>
          <w:lang w:val="hy-AM"/>
        </w:rPr>
        <w:t>11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7C8A">
        <w:rPr>
          <w:rFonts w:ascii="GHEA Grapalat" w:hAnsi="GHEA Grapalat" w:cs="Sylfaen"/>
          <w:sz w:val="24"/>
          <w:szCs w:val="24"/>
          <w:lang w:val="hy-AM"/>
        </w:rPr>
        <w:t>14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667C8A">
        <w:rPr>
          <w:rFonts w:ascii="GHEA Grapalat" w:hAnsi="GHEA Grapalat" w:cs="Sylfaen"/>
          <w:sz w:val="24"/>
          <w:szCs w:val="24"/>
          <w:lang w:val="hy-AM"/>
        </w:rPr>
        <w:t>0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4AE30418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2317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982317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7C8A">
        <w:rPr>
          <w:rFonts w:ascii="GHEA Grapalat" w:hAnsi="GHEA Grapalat" w:cs="Sylfaen"/>
          <w:sz w:val="24"/>
          <w:szCs w:val="24"/>
          <w:lang w:val="hy-AM"/>
        </w:rPr>
        <w:t>15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667C8A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BC3FB1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4F5817E3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625B9B2B" w14:textId="0ED9E4AC" w:rsidR="00D13B58" w:rsidRPr="005B0BE2" w:rsidRDefault="00D13B58" w:rsidP="00D13B58">
      <w:pPr>
        <w:pStyle w:val="ListParagraph"/>
        <w:widowControl w:val="0"/>
        <w:numPr>
          <w:ilvl w:val="0"/>
          <w:numId w:val="9"/>
        </w:numPr>
        <w:spacing w:after="0"/>
        <w:ind w:left="810" w:right="57" w:hanging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6F5C9E94" w14:textId="77777777" w:rsidR="00D13B58" w:rsidRPr="00546AA4" w:rsidRDefault="00D13B58" w:rsidP="00D13B5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546A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F3C8B6D" w14:textId="77777777" w:rsidR="00D13B58" w:rsidRDefault="00D13B58" w:rsidP="00D13B5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60BDB195" w14:textId="77777777" w:rsidR="00D13B58" w:rsidRPr="005B0BE2" w:rsidRDefault="00D13B58" w:rsidP="00D13B58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աշխատանքային օրենսգիրք հոդվածներ՝  </w:t>
      </w:r>
      <w:r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109, 132,185, 195։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68528AED" w14:textId="77777777" w:rsidR="00D13B58" w:rsidRDefault="00D13B58" w:rsidP="00D13B5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Հղումը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6AA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https://www.arlis.am/DocumentView.aspx?DocID=185675</w:t>
      </w:r>
    </w:p>
    <w:p w14:paraId="41A89238" w14:textId="77777777" w:rsidR="00D13B58" w:rsidRPr="00546AA4" w:rsidRDefault="00D13B58" w:rsidP="00D13B5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7AFE4C4D" w14:textId="60D2E93A" w:rsidR="00D13B58" w:rsidRPr="008709D1" w:rsidRDefault="00D13B58" w:rsidP="00D13B58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23, 24, 30, 37։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08C21DA3" w14:textId="77777777" w:rsidR="00D13B58" w:rsidRPr="00546AA4" w:rsidRDefault="00D13B58" w:rsidP="00D13B5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6AA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19F7ACD7" w14:textId="77777777" w:rsidR="00D13B58" w:rsidRPr="00546AA4" w:rsidRDefault="00D13B58" w:rsidP="00D13B5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DAE778A" w14:textId="0AD01763" w:rsidR="00D13B58" w:rsidRPr="00A70A52" w:rsidRDefault="00D13B58" w:rsidP="00D13B5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="00A70A52" w:rsidRPr="00A70A52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392CD541" w14:textId="77777777" w:rsidR="00D13B58" w:rsidRPr="00546AA4" w:rsidRDefault="00D13B58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46A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07FDFC94" w14:textId="77777777" w:rsidR="00D13B58" w:rsidRPr="00546AA4" w:rsidRDefault="00D13B58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5CF64B3" w14:textId="54294EC4" w:rsidR="00D13B58" w:rsidRPr="00546AA4" w:rsidRDefault="00D13B58" w:rsidP="00D13B5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 w:hanging="27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«Նորմատիվ  իրավական  ակտերի  մասին» ՀՀ օրենք, </w:t>
      </w: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="00934384" w:rsidRPr="009343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</w:t>
      </w:r>
      <w:r w:rsidR="009343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05703F0" w14:textId="77777777" w:rsidR="00D13B58" w:rsidRPr="00546AA4" w:rsidRDefault="00D13B58" w:rsidP="00D13B58">
      <w:pPr>
        <w:tabs>
          <w:tab w:val="left" w:pos="426"/>
          <w:tab w:val="left" w:pos="567"/>
        </w:tabs>
        <w:spacing w:after="0"/>
        <w:ind w:left="360" w:right="150" w:firstLine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Pr="00546A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553EF104" w14:textId="77777777" w:rsidR="00D13B58" w:rsidRDefault="00D13B58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AB116C5" w14:textId="77777777" w:rsidR="00D13B58" w:rsidRPr="00546AA4" w:rsidRDefault="00D13B58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6C3681F" w14:textId="082C53D2" w:rsidR="00D13B58" w:rsidRPr="00546AA4" w:rsidRDefault="00D13B58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u w:val="single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934384" w:rsidRPr="009343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4-8,29,31, 40,44,45</w:t>
      </w:r>
      <w:r w:rsidR="009343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317E3DF6" w14:textId="77777777" w:rsidR="00D13B58" w:rsidRPr="00546AA4" w:rsidRDefault="00D13B58" w:rsidP="00D13B58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546AA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531BD1E5" w14:textId="77777777" w:rsidR="00D13B58" w:rsidRPr="00A30630" w:rsidRDefault="00D13B58" w:rsidP="00D13B58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</w:p>
    <w:p w14:paraId="6D501BA0" w14:textId="2DC82F4C" w:rsidR="00D13B58" w:rsidRPr="00546AA4" w:rsidRDefault="00D13B58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546AA4">
        <w:rPr>
          <w:rFonts w:ascii="GHEA Grapalat" w:hAnsi="GHEA Grapalat"/>
          <w:sz w:val="24"/>
          <w:szCs w:val="24"/>
        </w:rPr>
        <w:t>14</w:t>
      </w:r>
      <w:r w:rsidRPr="00546AA4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  <w:r w:rsidR="0093438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14:paraId="3540B65F" w14:textId="20B0F12C" w:rsidR="00D13B58" w:rsidRDefault="00D13B58" w:rsidP="00D13B58">
      <w:pPr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          Հղումը՝ </w:t>
      </w:r>
      <w:hyperlink r:id="rId14" w:history="1">
        <w:r w:rsidR="00F2530E" w:rsidRPr="00B02A3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474E99C8" w14:textId="426DD519" w:rsidR="00F2530E" w:rsidRPr="00F2530E" w:rsidRDefault="00F2530E" w:rsidP="00F2530E">
      <w:pPr>
        <w:pStyle w:val="ListParagraph"/>
        <w:numPr>
          <w:ilvl w:val="0"/>
          <w:numId w:val="9"/>
        </w:numPr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F2530E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«</w:t>
      </w:r>
      <w:r w:rsidRPr="00F2530E">
        <w:rPr>
          <w:rFonts w:ascii="GHEA Grapalat" w:hAnsi="GHEA Grapalat" w:cs="Sylfaen"/>
          <w:sz w:val="24"/>
          <w:szCs w:val="24"/>
          <w:lang w:val="hy-AM"/>
        </w:rPr>
        <w:t>Կիրառական վիճակագրության հիմունքներ» Մ.Է.Մովսիսյան, ք. Երևան 2018 թ. Էջեր՝ 11, 12, 13, 14, 15</w:t>
      </w:r>
    </w:p>
    <w:p w14:paraId="0A94E9E4" w14:textId="0AFB1681" w:rsidR="00F2530E" w:rsidRDefault="00F2530E" w:rsidP="00F2530E">
      <w:pPr>
        <w:pStyle w:val="ListParagrap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>Հղումը՝</w:t>
      </w:r>
      <w:r w:rsidRPr="00F253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530E">
        <w:rPr>
          <w:rStyle w:val="Hyperlink"/>
          <w:rFonts w:ascii="GHEA Grapalat" w:hAnsi="GHEA Grapalat" w:cs="Sylfaen"/>
          <w:sz w:val="24"/>
          <w:szCs w:val="24"/>
          <w:lang w:val="hy-AM"/>
        </w:rPr>
        <w:t>https://library.asue.am/open/5979.pdf</w:t>
      </w:r>
    </w:p>
    <w:p w14:paraId="6A2CCAC3" w14:textId="77777777" w:rsidR="00F2530E" w:rsidRPr="00F2530E" w:rsidRDefault="00F2530E" w:rsidP="00F2530E">
      <w:pPr>
        <w:pStyle w:val="ListParagraph"/>
        <w:rPr>
          <w:sz w:val="24"/>
          <w:szCs w:val="24"/>
          <w:lang w:val="hy-AM"/>
        </w:rPr>
      </w:pPr>
    </w:p>
    <w:p w14:paraId="0EA12E0F" w14:textId="77777777" w:rsidR="00D13B58" w:rsidRPr="00546AA4" w:rsidRDefault="00D13B58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>«</w:t>
      </w: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լրամշակված հրատարակություն, Լիմուշ հրատարակչություն, Երևան 2012 թ., էջեր՝ </w:t>
      </w:r>
      <w:r w:rsidRPr="0038736D">
        <w:rPr>
          <w:rFonts w:ascii="GHEA Grapalat" w:hAnsi="GHEA Grapalat" w:cs="Sylfaen"/>
          <w:sz w:val="24"/>
          <w:szCs w:val="24"/>
          <w:lang w:val="hy-AM"/>
        </w:rPr>
        <w:t>39-40, 71, 74, 94, 96-98, 108, 110։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68F777A2" w14:textId="5870BD3B" w:rsidR="007A4D89" w:rsidRPr="00276F7B" w:rsidRDefault="00D13B58" w:rsidP="00D13B58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546AA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694A973F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CF6928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CF692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C94A56"/>
    <w:multiLevelType w:val="hybridMultilevel"/>
    <w:tmpl w:val="5F86314C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50F64D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8"/>
  </w:num>
  <w:num w:numId="3" w16cid:durableId="791097521">
    <w:abstractNumId w:val="6"/>
  </w:num>
  <w:num w:numId="4" w16cid:durableId="1712075127">
    <w:abstractNumId w:val="3"/>
  </w:num>
  <w:num w:numId="5" w16cid:durableId="1716932899">
    <w:abstractNumId w:val="7"/>
  </w:num>
  <w:num w:numId="6" w16cid:durableId="1312907175">
    <w:abstractNumId w:val="5"/>
  </w:num>
  <w:num w:numId="7" w16cid:durableId="488593374">
    <w:abstractNumId w:val="1"/>
  </w:num>
  <w:num w:numId="8" w16cid:durableId="1371146365">
    <w:abstractNumId w:val="4"/>
  </w:num>
  <w:num w:numId="9" w16cid:durableId="110372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0788"/>
    <w:rsid w:val="00183402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83CD3"/>
    <w:rsid w:val="0038736D"/>
    <w:rsid w:val="003A1331"/>
    <w:rsid w:val="003D1A3C"/>
    <w:rsid w:val="003E3167"/>
    <w:rsid w:val="003E5306"/>
    <w:rsid w:val="00421DC8"/>
    <w:rsid w:val="00470584"/>
    <w:rsid w:val="004721A5"/>
    <w:rsid w:val="004A11FA"/>
    <w:rsid w:val="004C457B"/>
    <w:rsid w:val="005100F6"/>
    <w:rsid w:val="005229BB"/>
    <w:rsid w:val="00541BE8"/>
    <w:rsid w:val="00553F6F"/>
    <w:rsid w:val="005546C6"/>
    <w:rsid w:val="005F5EC3"/>
    <w:rsid w:val="006122C6"/>
    <w:rsid w:val="006226FA"/>
    <w:rsid w:val="00645A31"/>
    <w:rsid w:val="00652D0B"/>
    <w:rsid w:val="0065680F"/>
    <w:rsid w:val="00667C8A"/>
    <w:rsid w:val="0067149D"/>
    <w:rsid w:val="0067430E"/>
    <w:rsid w:val="00686F16"/>
    <w:rsid w:val="006E7C97"/>
    <w:rsid w:val="00715A4B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02649"/>
    <w:rsid w:val="00814045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34384"/>
    <w:rsid w:val="00982317"/>
    <w:rsid w:val="009E4FB2"/>
    <w:rsid w:val="00A20E07"/>
    <w:rsid w:val="00A70A52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3B58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30E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irey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324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0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48</cp:revision>
  <cp:lastPrinted>2024-07-08T10:31:00Z</cp:lastPrinted>
  <dcterms:created xsi:type="dcterms:W3CDTF">2024-03-26T13:01:00Z</dcterms:created>
  <dcterms:modified xsi:type="dcterms:W3CDTF">2024-09-10T07:27:00Z</dcterms:modified>
</cp:coreProperties>
</file>