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7BC4" w14:textId="77777777" w:rsidR="00EC1BB7" w:rsidRPr="0021086F" w:rsidRDefault="00EC1BB7" w:rsidP="0021086F">
      <w:pPr>
        <w:spacing w:after="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1B1AD5B0" w14:textId="77777777" w:rsidR="00EC1BB7" w:rsidRPr="0021086F" w:rsidRDefault="00EC1BB7" w:rsidP="0021086F">
      <w:pPr>
        <w:spacing w:after="160" w:line="259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6F847F5A" w14:textId="7C3E3F38" w:rsidR="00EC1BB7" w:rsidRPr="0021086F" w:rsidRDefault="00047EA3" w:rsidP="00B92DB4">
      <w:pPr>
        <w:spacing w:after="160" w:line="259" w:lineRule="auto"/>
        <w:ind w:left="2880" w:firstLine="72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6"/>
          <w:szCs w:val="26"/>
          <w:lang w:val="hy-AM"/>
          <w14:ligatures w14:val="standardContextual"/>
        </w:rPr>
        <w:t>Ծ</w:t>
      </w:r>
      <w:r w:rsidR="00EC1BB7" w:rsidRPr="00047EA3">
        <w:rPr>
          <w:rFonts w:ascii="GHEA Grapalat" w:eastAsia="Aptos" w:hAnsi="GHEA Grapalat"/>
          <w:b/>
          <w:bCs/>
          <w:kern w:val="2"/>
          <w:sz w:val="26"/>
          <w:szCs w:val="26"/>
          <w:lang w:val="hy-AM"/>
          <w14:ligatures w14:val="standardContextual"/>
        </w:rPr>
        <w:t>առայության</w:t>
      </w:r>
      <w:r w:rsidR="00EC1BB7" w:rsidRPr="0021086F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նկարագիր</w:t>
      </w:r>
    </w:p>
    <w:tbl>
      <w:tblPr>
        <w:tblStyle w:val="TableGrid1"/>
        <w:tblW w:w="113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250"/>
        <w:gridCol w:w="9090"/>
      </w:tblGrid>
      <w:tr w:rsidR="0021086F" w:rsidRPr="001432B1" w14:paraId="7048D31C" w14:textId="77777777" w:rsidTr="008F56AD">
        <w:trPr>
          <w:trHeight w:val="1448"/>
        </w:trPr>
        <w:tc>
          <w:tcPr>
            <w:tcW w:w="2250" w:type="dxa"/>
          </w:tcPr>
          <w:p w14:paraId="4916854C" w14:textId="3A428E57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9090" w:type="dxa"/>
          </w:tcPr>
          <w:p w14:paraId="4B9A0F46" w14:textId="364797B0" w:rsidR="00AF7840" w:rsidRPr="00BF234F" w:rsidRDefault="00852007" w:rsidP="00BF234F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852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Օտարերկրյա քաղաքացիներին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852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Հայաստանի Հանրապետությունից որպես պարգև տրված զենք արտահանելու համար տրվող թույլտվությ</w:t>
            </w:r>
            <w:r w:rsidR="002D66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՝ </w:t>
            </w:r>
            <w:r w:rsidR="00AF7840" w:rsidRPr="00BF23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երկու ամիս գործողության ժամկետով:</w:t>
            </w:r>
          </w:p>
        </w:tc>
      </w:tr>
      <w:tr w:rsidR="0021086F" w:rsidRPr="00BF234F" w14:paraId="56D2D8F9" w14:textId="77777777" w:rsidTr="008F56AD">
        <w:trPr>
          <w:trHeight w:val="1205"/>
        </w:trPr>
        <w:tc>
          <w:tcPr>
            <w:tcW w:w="2250" w:type="dxa"/>
          </w:tcPr>
          <w:p w14:paraId="34D7C957" w14:textId="77777777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9090" w:type="dxa"/>
          </w:tcPr>
          <w:p w14:paraId="3FDE0B61" w14:textId="77777777" w:rsidR="004E0AC2" w:rsidRPr="00BF234F" w:rsidRDefault="004E0AC2" w:rsidP="00BF234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553E54C" w14:textId="43C38BFC" w:rsidR="00AF7840" w:rsidRPr="00BF234F" w:rsidRDefault="00910C6A" w:rsidP="00BF234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AF7840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ույլտվություն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E907485" w14:textId="77777777" w:rsidR="00EC1BB7" w:rsidRPr="00BF234F" w:rsidRDefault="00910C6A" w:rsidP="00BF234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AF7840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ույլտվության տրամադրման մերժում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="00AF7840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21086F" w:rsidRPr="00BF234F" w14:paraId="0972E48D" w14:textId="77777777" w:rsidTr="008F56AD">
        <w:trPr>
          <w:trHeight w:val="800"/>
        </w:trPr>
        <w:tc>
          <w:tcPr>
            <w:tcW w:w="2250" w:type="dxa"/>
          </w:tcPr>
          <w:p w14:paraId="71DAAD4F" w14:textId="77777777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9090" w:type="dxa"/>
          </w:tcPr>
          <w:p w14:paraId="6D379C45" w14:textId="4D8A33BA" w:rsidR="00EC1BB7" w:rsidRPr="00BF234F" w:rsidRDefault="001909DE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</w:t>
            </w:r>
            <w:r w:rsidR="00EC1BB7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անձ</w:t>
            </w:r>
            <w:r w:rsidR="00910C6A" w:rsidRPr="00BF234F">
              <w:rPr>
                <w:rFonts w:ascii="GHEA Grapalat" w:eastAsia="Aptos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21086F" w:rsidRPr="001432B1" w14:paraId="73E72AB4" w14:textId="77777777" w:rsidTr="008F56AD">
        <w:trPr>
          <w:trHeight w:val="1054"/>
        </w:trPr>
        <w:tc>
          <w:tcPr>
            <w:tcW w:w="2250" w:type="dxa"/>
          </w:tcPr>
          <w:p w14:paraId="17B6B4D7" w14:textId="4B896E6E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9090" w:type="dxa"/>
          </w:tcPr>
          <w:p w14:paraId="574457BF" w14:textId="3089F095" w:rsidR="00EC1BB7" w:rsidRPr="00BF234F" w:rsidRDefault="00161059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</w:t>
            </w:r>
            <w:r w:rsidR="0096495C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թղթային եղանակով</w:t>
            </w:r>
            <w:r w:rsidR="00910C6A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21086F" w:rsidRPr="00BF234F" w14:paraId="5CA0388F" w14:textId="77777777" w:rsidTr="008F56AD">
        <w:trPr>
          <w:trHeight w:val="1844"/>
        </w:trPr>
        <w:tc>
          <w:tcPr>
            <w:tcW w:w="2250" w:type="dxa"/>
          </w:tcPr>
          <w:p w14:paraId="065E1FF3" w14:textId="77777777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9090" w:type="dxa"/>
          </w:tcPr>
          <w:p w14:paraId="6FA7BBDF" w14:textId="77777777" w:rsidR="0072658B" w:rsidRPr="00BF234F" w:rsidRDefault="0072658B" w:rsidP="00BF234F">
            <w:pPr>
              <w:pStyle w:val="ListParagraph"/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3FC57C3" w14:textId="0898F97C" w:rsidR="00910C6A" w:rsidRPr="00BF234F" w:rsidRDefault="004E0AC2" w:rsidP="00BF234F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</w:t>
            </w:r>
            <w:r w:rsidR="00460C86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արգևատրման հիմք հանդիսացող փաստաթղթեր,</w:t>
            </w:r>
          </w:p>
          <w:p w14:paraId="62BFAD4D" w14:textId="1038EFF9" w:rsidR="00910C6A" w:rsidRPr="00BF234F" w:rsidRDefault="00460C86" w:rsidP="00BF234F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</w:t>
            </w:r>
            <w:r w:rsidR="00AF7840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ահմանված ձևի դիմում,</w:t>
            </w:r>
            <w:r w:rsidR="00EC1BB7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4151CC70" w14:textId="77777777" w:rsidR="0096495C" w:rsidRPr="00BF234F" w:rsidRDefault="00EC1BB7" w:rsidP="00BF234F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անձը հաստատող փաստաթղթի պատճեն,</w:t>
            </w:r>
          </w:p>
          <w:p w14:paraId="34FF4F0A" w14:textId="2BB10677" w:rsidR="00AF7840" w:rsidRPr="00BF234F" w:rsidRDefault="00910C6A" w:rsidP="00BF234F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</w:t>
            </w:r>
            <w:r w:rsidR="00A16BE3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վճար</w:t>
            </w: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ման անդորրագիր</w:t>
            </w:r>
            <w:r w:rsidR="00A16BE3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194DE6E9" w14:textId="77777777" w:rsidR="007149A8" w:rsidRPr="00BF234F" w:rsidRDefault="007149A8" w:rsidP="00BF234F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21086F" w:rsidRPr="001432B1" w14:paraId="78847442" w14:textId="77777777" w:rsidTr="008F56AD">
        <w:trPr>
          <w:trHeight w:val="1259"/>
        </w:trPr>
        <w:tc>
          <w:tcPr>
            <w:tcW w:w="2250" w:type="dxa"/>
          </w:tcPr>
          <w:p w14:paraId="09A69D78" w14:textId="53B11DC0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9090" w:type="dxa"/>
          </w:tcPr>
          <w:p w14:paraId="7187F1F3" w14:textId="77777777" w:rsidR="0083682E" w:rsidRPr="00BF234F" w:rsidRDefault="0083682E" w:rsidP="00BF234F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814F776" w14:textId="264E900A" w:rsidR="0096495C" w:rsidRPr="00BF234F" w:rsidRDefault="003C6735" w:rsidP="00BF234F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EC58B7"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3682E"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010596147, </w:t>
            </w:r>
            <w:r w:rsidR="0083682E"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010596412</w:t>
            </w:r>
          </w:p>
          <w:p w14:paraId="3CCF51DE" w14:textId="2EF89E16" w:rsidR="00EC1BB7" w:rsidRPr="00BF234F" w:rsidRDefault="003C6735" w:rsidP="00BF234F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BF234F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83682E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F66C05"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haagv@police.am</w:t>
            </w:r>
          </w:p>
        </w:tc>
      </w:tr>
      <w:tr w:rsidR="0021086F" w:rsidRPr="001432B1" w14:paraId="2AEA8793" w14:textId="77777777" w:rsidTr="008F56AD">
        <w:trPr>
          <w:trHeight w:val="1054"/>
        </w:trPr>
        <w:tc>
          <w:tcPr>
            <w:tcW w:w="2250" w:type="dxa"/>
          </w:tcPr>
          <w:p w14:paraId="0C6CF42D" w14:textId="77777777" w:rsidR="00EC1BB7" w:rsidRPr="00BF234F" w:rsidRDefault="00EC1BB7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42A04C1" w14:textId="77777777" w:rsidR="00A94FDA" w:rsidRPr="00BF234F" w:rsidRDefault="00A94FDA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555F73D" w14:textId="77777777" w:rsidR="00A94FDA" w:rsidRPr="00BF234F" w:rsidRDefault="00A94FDA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AE020EA" w14:textId="725E4C8C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9090" w:type="dxa"/>
          </w:tcPr>
          <w:p w14:paraId="135B7E30" w14:textId="435628BC" w:rsidR="00CF10C0" w:rsidRPr="00BF234F" w:rsidRDefault="00CF10C0" w:rsidP="00BF234F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BF234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Նշված</w:t>
            </w:r>
            <w:r w:rsidR="00613B60" w:rsidRPr="00BF234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BF234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փաստաթղթերը ներկայացնելուց հետո կատարվում են 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փաստաթղթերի, ամբողջականության և դրանց բովանդակության, ինչպես նաև ծառայության բնույթից ելնելով այլ ստուգումներ, որից հետո</w:t>
            </w:r>
            <w:r w:rsidRPr="00BF234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քաղաքացուն տրվում է</w:t>
            </w:r>
            <w:r w:rsidRPr="00BF234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F23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 պարգև տրված զենք արտահանելու թույլտվություն` երկու ամիս գործողության ժամկետով:</w:t>
            </w:r>
          </w:p>
          <w:p w14:paraId="3804AE5C" w14:textId="77777777" w:rsidR="00CF10C0" w:rsidRPr="00BF234F" w:rsidRDefault="00CF10C0" w:rsidP="00BF234F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BF234F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Pr="00BF234F">
              <w:rPr>
                <w:rFonts w:ascii="GHEA Grapalat" w:hAnsi="GHEA Grapalat"/>
                <w:b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Հայաստանի Հանրապետության ոստիկանությունը</w:t>
            </w:r>
            <w:r w:rsidRPr="00BF234F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26A1DEBC" w14:textId="77777777" w:rsidR="00EC1BB7" w:rsidRPr="00BF234F" w:rsidRDefault="00910C6A" w:rsidP="00BF234F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Թույլտվություն ստանալու դիմումը մերժ</w:t>
            </w:r>
            <w:r w:rsidR="00FE4457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</w:t>
            </w: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ում է, եթե` ներկայացվել է ոչ ճիշտ տեղեկատվություն</w:t>
            </w:r>
            <w:r w:rsidR="009A76C3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21086F" w:rsidRPr="001432B1" w14:paraId="50727734" w14:textId="77777777" w:rsidTr="008F56AD">
        <w:trPr>
          <w:trHeight w:val="1430"/>
        </w:trPr>
        <w:tc>
          <w:tcPr>
            <w:tcW w:w="2250" w:type="dxa"/>
          </w:tcPr>
          <w:p w14:paraId="025FCB80" w14:textId="372BE79A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9090" w:type="dxa"/>
          </w:tcPr>
          <w:p w14:paraId="24A709B3" w14:textId="77777777" w:rsidR="00A55470" w:rsidRPr="00BF234F" w:rsidRDefault="00A55470" w:rsidP="00BF234F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00EB0B6" w14:textId="63F23A90" w:rsidR="001F21C1" w:rsidRPr="00BF234F" w:rsidRDefault="009A76C3" w:rsidP="00BF234F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Օտարերկրյա քաղաքացիներին`</w:t>
            </w:r>
            <w:r w:rsidR="0072658B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Հայաստանի Հանրապետությունից որպես պարգև տրված զենք արտահանելու թույլտվություն` 2 ամիս գործողության ժամկետով բազային տուրքի</w:t>
            </w:r>
            <w:r w:rsidRPr="00BF234F">
              <w:rPr>
                <w:rFonts w:ascii="GHEA Grapalat" w:eastAsia="Times New Roman" w:hAnsi="GHEA Grapalat" w:cs="Courier New"/>
                <w:sz w:val="24"/>
                <w:szCs w:val="24"/>
                <w:lang w:val="hy-AM" w:eastAsia="ru-RU"/>
              </w:rPr>
              <w:t xml:space="preserve"> </w:t>
            </w: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10-</w:t>
            </w:r>
            <w:r w:rsidRPr="00BF234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ապատիկի</w:t>
            </w: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չափով </w:t>
            </w:r>
            <w:r w:rsidR="00D26478" w:rsidRPr="00BF234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(10</w:t>
            </w:r>
            <w:r w:rsidR="005A1F4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="00D26478" w:rsidRPr="00BF234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դրամ)։</w:t>
            </w:r>
          </w:p>
          <w:p w14:paraId="3E9E0D56" w14:textId="77777777" w:rsidR="00EC1BB7" w:rsidRPr="00BF234F" w:rsidRDefault="001F21C1" w:rsidP="00BF234F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F234F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</w:p>
        </w:tc>
      </w:tr>
      <w:tr w:rsidR="0021086F" w:rsidRPr="001432B1" w14:paraId="03D5C775" w14:textId="77777777" w:rsidTr="008F56AD">
        <w:trPr>
          <w:trHeight w:val="1718"/>
        </w:trPr>
        <w:tc>
          <w:tcPr>
            <w:tcW w:w="2250" w:type="dxa"/>
          </w:tcPr>
          <w:p w14:paraId="5253F35C" w14:textId="77777777" w:rsidR="00EC1BB7" w:rsidRPr="00BF234F" w:rsidRDefault="00EC1BB7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9ABF8B8" w14:textId="77777777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9090" w:type="dxa"/>
          </w:tcPr>
          <w:p w14:paraId="5571A50D" w14:textId="18CAFDB6" w:rsidR="00EC1BB7" w:rsidRPr="00BF234F" w:rsidRDefault="00EC1BB7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են վճարման անդո</w:t>
            </w:r>
            <w:r w:rsidR="0030626A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րագրերը, ինչ վերաբեր</w:t>
            </w:r>
            <w:r w:rsidR="00613B60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ում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է վճարման ժամանակին, ապա դրանք կատարվում են մինչև վերջնական թույլատրող փաստաթղթեր ստանալը։ </w:t>
            </w:r>
          </w:p>
        </w:tc>
      </w:tr>
      <w:tr w:rsidR="0021086F" w:rsidRPr="001432B1" w14:paraId="2C0D5412" w14:textId="77777777" w:rsidTr="008F56AD">
        <w:trPr>
          <w:trHeight w:val="7649"/>
        </w:trPr>
        <w:tc>
          <w:tcPr>
            <w:tcW w:w="2250" w:type="dxa"/>
          </w:tcPr>
          <w:p w14:paraId="3D217928" w14:textId="77777777" w:rsidR="00A55470" w:rsidRPr="00BF234F" w:rsidRDefault="00A55470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AD41959" w14:textId="77777777" w:rsidR="00A55470" w:rsidRPr="00BF234F" w:rsidRDefault="00A55470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1CAFC27" w14:textId="77777777" w:rsidR="00A55470" w:rsidRPr="00BF234F" w:rsidRDefault="00A55470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E9BB0D0" w14:textId="77777777" w:rsidR="00A55470" w:rsidRPr="00BF234F" w:rsidRDefault="00A55470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DBFEE2C" w14:textId="77777777" w:rsidR="00A55470" w:rsidRPr="00BF234F" w:rsidRDefault="00A55470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B517DEA" w14:textId="75DB00F0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9090" w:type="dxa"/>
          </w:tcPr>
          <w:p w14:paraId="6CEB0552" w14:textId="77777777" w:rsidR="003C4F3B" w:rsidRPr="00BF234F" w:rsidRDefault="0026420F" w:rsidP="00BF234F">
            <w:pPr>
              <w:tabs>
                <w:tab w:val="left" w:pos="924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167BCA2E" w14:textId="0CE5F4BF" w:rsidR="00EC1BB7" w:rsidRPr="00BF234F" w:rsidRDefault="0026420F" w:rsidP="00BF234F">
            <w:pPr>
              <w:tabs>
                <w:tab w:val="left" w:pos="924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«Պետական տուրքի մասին» օրենք</w:t>
            </w:r>
            <w:r w:rsidR="001C63BA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6080DF8" w14:textId="43446153" w:rsidR="0026420F" w:rsidRPr="00BF234F" w:rsidRDefault="0026420F" w:rsidP="00BF234F">
            <w:pPr>
              <w:tabs>
                <w:tab w:val="left" w:pos="924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մասին» օրենք</w:t>
            </w:r>
            <w:r w:rsidR="001C63BA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E0CB2F8" w14:textId="214C6071" w:rsidR="00EC1BB7" w:rsidRPr="00BF234F" w:rsidRDefault="00B171AC" w:rsidP="00BF234F">
            <w:pPr>
              <w:tabs>
                <w:tab w:val="left" w:pos="924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B72E0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1B362A" w:rsidRPr="002B72E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72658B" w:rsidRPr="002B72E0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2B72E0" w:rsidRPr="002B72E0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</w:t>
            </w:r>
            <w:r w:rsidRPr="002B72E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2B72E0" w:rsidRPr="002B72E0">
              <w:rPr>
                <w:rFonts w:ascii="GHEA Grapalat" w:hAnsi="GHEA Grapalat"/>
              </w:rPr>
              <w:t xml:space="preserve">մայիսի 11-ի </w:t>
            </w:r>
            <w:r w:rsidRPr="002B72E0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</w:t>
            </w:r>
            <w:r w:rsidR="009F01AB" w:rsidRPr="002B72E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2B72E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B72E0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նախարարության ոստիկանության պետ-ներքին գործերի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նախարարի տեղակալի հրաման</w:t>
            </w:r>
            <w:r w:rsidR="001B362A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՝ 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թույլտվությունների ձևերը սահմանելու </w:t>
            </w:r>
            <w:r w:rsidR="001B362A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ՀՀ ներքին գործերի նախարարության 2002 թվականի մարտի 15-ի թիվ 101 հրամանն ուժը կորցրած ճանաչելու մասին»</w:t>
            </w:r>
            <w:r w:rsidR="001C63BA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83A9FB2" w14:textId="0AC9904E" w:rsidR="008F56AD" w:rsidRPr="00BF234F" w:rsidRDefault="000D021C" w:rsidP="00BF234F">
            <w:pPr>
              <w:tabs>
                <w:tab w:val="left" w:pos="924"/>
              </w:tabs>
              <w:spacing w:before="240"/>
              <w:jc w:val="both"/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shd w:val="clear" w:color="auto" w:fill="FFFFFF" w:themeFill="background1"/>
              </w:rPr>
              <w:t>2015</w:t>
            </w:r>
            <w:r w:rsidR="00613B60" w:rsidRPr="00BF234F">
              <w:rPr>
                <w:rFonts w:ascii="GHEA Grapalat" w:eastAsia="Aptos" w:hAnsi="GHEA Grapalat"/>
                <w:sz w:val="24"/>
                <w:szCs w:val="24"/>
                <w:shd w:val="clear" w:color="auto" w:fill="FFFFFF" w:themeFill="background1"/>
              </w:rPr>
              <w:t xml:space="preserve"> թ</w:t>
            </w:r>
            <w:r w:rsidR="002B72E0">
              <w:rPr>
                <w:rFonts w:ascii="GHEA Grapalat" w:eastAsia="Aptos" w:hAnsi="GHEA Grapalat"/>
                <w:sz w:val="24"/>
                <w:szCs w:val="24"/>
                <w:shd w:val="clear" w:color="auto" w:fill="FFFFFF" w:themeFill="background1"/>
              </w:rPr>
              <w:t>վականի նոյեմբերի 12-ի</w:t>
            </w:r>
            <w:r w:rsidRPr="00BF234F">
              <w:rPr>
                <w:rFonts w:ascii="GHEA Grapalat" w:eastAsia="Aptos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F234F">
              <w:rPr>
                <w:rFonts w:ascii="GHEA Grapalat" w:eastAsia="Aptos" w:hAnsi="GHEA Grapalat"/>
                <w:sz w:val="24"/>
                <w:szCs w:val="24"/>
                <w:shd w:val="clear" w:color="auto" w:fill="FFFFFF" w:themeFill="background1"/>
                <w:lang w:val="hy-AM"/>
              </w:rPr>
              <w:t>թիվ</w:t>
            </w:r>
            <w:r w:rsidRPr="00BF234F">
              <w:rPr>
                <w:rFonts w:ascii="GHEA Grapalat" w:eastAsia="Aptos" w:hAnsi="GHEA Grapalat"/>
                <w:sz w:val="24"/>
                <w:szCs w:val="24"/>
                <w:shd w:val="clear" w:color="auto" w:fill="FFFFFF" w:themeFill="background1"/>
              </w:rPr>
              <w:t xml:space="preserve"> 1301-</w:t>
            </w:r>
            <w:r w:rsidR="009F01AB" w:rsidRPr="00BF234F">
              <w:rPr>
                <w:rFonts w:ascii="GHEA Grapalat" w:eastAsia="Aptos" w:hAnsi="GHEA Grapalat"/>
                <w:sz w:val="24"/>
                <w:szCs w:val="24"/>
                <w:shd w:val="clear" w:color="auto" w:fill="FFFFFF" w:themeFill="background1"/>
              </w:rPr>
              <w:t>Ն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կառավարության որոշում</w:t>
            </w:r>
            <w:r w:rsidR="001C63BA"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>ը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՝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«Ե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րրորդ երկրներից քաղաքացիական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ծառայողական զենքի, դրա հիմնական (բաղկացուցիչ) մասերի ու փամփուշտների ներկրման, արտահանման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(կամ) տարանցիկ փոխադրման եզրակացության (թույլատրող փաստաթղթի) տրամադրման կարգը, ինչպես նա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երրորդ երկրներից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մաքսային տարածք ներկրման,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մաքսային տարածքից արտահանման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մաքսային տարածքով տարանցիկ փոխադրման դեպքում սահմանափակումների ենթակա քաղաքացիական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ծառայողական զենքի, դրա հիմնական (բաղկացուցիչ) մասերի ու փամփուշտների ցանկը հաստատելու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լիազոր մարմին ճանաչելու մա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սին»</w:t>
            </w:r>
            <w:r w:rsidR="00613B60"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։</w:t>
            </w:r>
          </w:p>
        </w:tc>
      </w:tr>
    </w:tbl>
    <w:tbl>
      <w:tblPr>
        <w:tblStyle w:val="TableGrid11"/>
        <w:tblW w:w="11340" w:type="dxa"/>
        <w:tblInd w:w="-342" w:type="dxa"/>
        <w:tblLook w:val="04A0" w:firstRow="1" w:lastRow="0" w:firstColumn="1" w:lastColumn="0" w:noHBand="0" w:noVBand="1"/>
      </w:tblPr>
      <w:tblGrid>
        <w:gridCol w:w="2250"/>
        <w:gridCol w:w="9090"/>
      </w:tblGrid>
      <w:tr w:rsidR="00D21A75" w:rsidRPr="001432B1" w14:paraId="06379FB7" w14:textId="77777777" w:rsidTr="009F01AB">
        <w:trPr>
          <w:trHeight w:val="1214"/>
        </w:trPr>
        <w:tc>
          <w:tcPr>
            <w:tcW w:w="2250" w:type="dxa"/>
          </w:tcPr>
          <w:p w14:paraId="165EF94E" w14:textId="77777777" w:rsidR="00D21A75" w:rsidRPr="00BF234F" w:rsidRDefault="00D21A75" w:rsidP="00BF234F">
            <w:pPr>
              <w:spacing w:before="240" w:after="200"/>
              <w:jc w:val="center"/>
              <w:rPr>
                <w:rFonts w:ascii="GHEA Grapalat" w:eastAsia="Aptos" w:hAnsi="GHEA Grapalat"/>
                <w:kern w:val="0"/>
                <w:sz w:val="24"/>
                <w:szCs w:val="24"/>
                <w:lang w:val="hy-AM"/>
                <w14:ligatures w14:val="none"/>
              </w:rPr>
            </w:pPr>
            <w:r w:rsidRPr="00BF234F">
              <w:rPr>
                <w:rFonts w:ascii="GHEA Grapalat" w:eastAsia="Aptos" w:hAnsi="GHEA Grapalat"/>
                <w:kern w:val="0"/>
                <w:sz w:val="24"/>
                <w:szCs w:val="24"/>
                <w:lang w:val="hy-AM"/>
                <w14:ligatures w14:val="none"/>
              </w:rPr>
              <w:t>Բողոքարկման ընթացակարգ</w:t>
            </w:r>
          </w:p>
        </w:tc>
        <w:tc>
          <w:tcPr>
            <w:tcW w:w="9090" w:type="dxa"/>
          </w:tcPr>
          <w:p w14:paraId="548ED2BE" w14:textId="77777777" w:rsidR="00D21A75" w:rsidRPr="00BF234F" w:rsidRDefault="00D21A75" w:rsidP="00BF234F">
            <w:pPr>
              <w:spacing w:before="240" w:after="200"/>
              <w:jc w:val="both"/>
              <w:rPr>
                <w:rFonts w:ascii="GHEA Grapalat" w:eastAsia="Aptos" w:hAnsi="GHEA Grapalat"/>
                <w:b/>
                <w:kern w:val="0"/>
                <w:sz w:val="24"/>
                <w:szCs w:val="24"/>
                <w:lang w:val="hy-AM"/>
                <w14:ligatures w14:val="none"/>
              </w:rPr>
            </w:pPr>
            <w:r w:rsidRPr="00BF234F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Թույլտվություն ստանալու դիմումը մերժելու որոշումը կարող է բողոքարկվել օրենքով սահմանված կարգով:</w:t>
            </w:r>
          </w:p>
        </w:tc>
      </w:tr>
    </w:tbl>
    <w:p w14:paraId="1EF6D70C" w14:textId="77777777" w:rsidR="006F4725" w:rsidRPr="00BF234F" w:rsidRDefault="006F4725" w:rsidP="00BF234F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6F4725" w:rsidRPr="00BF234F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16769"/>
    <w:multiLevelType w:val="hybridMultilevel"/>
    <w:tmpl w:val="17AC6816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2070033267">
    <w:abstractNumId w:val="1"/>
  </w:num>
  <w:num w:numId="2" w16cid:durableId="66901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325B0"/>
    <w:rsid w:val="00040DEA"/>
    <w:rsid w:val="00041B16"/>
    <w:rsid w:val="000427A2"/>
    <w:rsid w:val="000465FD"/>
    <w:rsid w:val="00046B55"/>
    <w:rsid w:val="00046FEE"/>
    <w:rsid w:val="00047EA3"/>
    <w:rsid w:val="00050EBF"/>
    <w:rsid w:val="00051DC7"/>
    <w:rsid w:val="00056DD4"/>
    <w:rsid w:val="00062EF6"/>
    <w:rsid w:val="00085ADD"/>
    <w:rsid w:val="000A2026"/>
    <w:rsid w:val="000A6555"/>
    <w:rsid w:val="000B0372"/>
    <w:rsid w:val="000B0C08"/>
    <w:rsid w:val="000C74C2"/>
    <w:rsid w:val="000D021C"/>
    <w:rsid w:val="000E7AF7"/>
    <w:rsid w:val="000F0ACA"/>
    <w:rsid w:val="000F0B2E"/>
    <w:rsid w:val="000F3FB9"/>
    <w:rsid w:val="0010093D"/>
    <w:rsid w:val="00102219"/>
    <w:rsid w:val="00111959"/>
    <w:rsid w:val="00122037"/>
    <w:rsid w:val="00124785"/>
    <w:rsid w:val="00140BAA"/>
    <w:rsid w:val="001432B1"/>
    <w:rsid w:val="00145C95"/>
    <w:rsid w:val="0016031C"/>
    <w:rsid w:val="00161059"/>
    <w:rsid w:val="001909DE"/>
    <w:rsid w:val="001B362A"/>
    <w:rsid w:val="001C63BA"/>
    <w:rsid w:val="001C6805"/>
    <w:rsid w:val="001D75A6"/>
    <w:rsid w:val="001F21C1"/>
    <w:rsid w:val="001F7D5F"/>
    <w:rsid w:val="00200C79"/>
    <w:rsid w:val="00203FA3"/>
    <w:rsid w:val="00207DDD"/>
    <w:rsid w:val="0021086F"/>
    <w:rsid w:val="00215337"/>
    <w:rsid w:val="002229D1"/>
    <w:rsid w:val="00226D16"/>
    <w:rsid w:val="00236A8B"/>
    <w:rsid w:val="002411EA"/>
    <w:rsid w:val="0024251D"/>
    <w:rsid w:val="002437E5"/>
    <w:rsid w:val="002621B8"/>
    <w:rsid w:val="0026420F"/>
    <w:rsid w:val="0026539F"/>
    <w:rsid w:val="002670D4"/>
    <w:rsid w:val="00273D2D"/>
    <w:rsid w:val="00274B70"/>
    <w:rsid w:val="00275778"/>
    <w:rsid w:val="00276E03"/>
    <w:rsid w:val="00283CE1"/>
    <w:rsid w:val="002B39B4"/>
    <w:rsid w:val="002B533A"/>
    <w:rsid w:val="002B72E0"/>
    <w:rsid w:val="002B7FA4"/>
    <w:rsid w:val="002C6865"/>
    <w:rsid w:val="002C6D43"/>
    <w:rsid w:val="002C6F8B"/>
    <w:rsid w:val="002C7F6B"/>
    <w:rsid w:val="002D66FF"/>
    <w:rsid w:val="002E0B5A"/>
    <w:rsid w:val="002F5EFC"/>
    <w:rsid w:val="00304AA7"/>
    <w:rsid w:val="003051AD"/>
    <w:rsid w:val="0030626A"/>
    <w:rsid w:val="00306C1A"/>
    <w:rsid w:val="00307938"/>
    <w:rsid w:val="00310998"/>
    <w:rsid w:val="0031262C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906AC"/>
    <w:rsid w:val="003A60D5"/>
    <w:rsid w:val="003B0331"/>
    <w:rsid w:val="003C4F3B"/>
    <w:rsid w:val="003C6735"/>
    <w:rsid w:val="003D2C2B"/>
    <w:rsid w:val="003D382D"/>
    <w:rsid w:val="003D3D6A"/>
    <w:rsid w:val="003D6925"/>
    <w:rsid w:val="003E2066"/>
    <w:rsid w:val="003E54ED"/>
    <w:rsid w:val="003E5824"/>
    <w:rsid w:val="003F16EE"/>
    <w:rsid w:val="00415CCF"/>
    <w:rsid w:val="00420D7B"/>
    <w:rsid w:val="00422854"/>
    <w:rsid w:val="00423961"/>
    <w:rsid w:val="00451994"/>
    <w:rsid w:val="00460C86"/>
    <w:rsid w:val="00480735"/>
    <w:rsid w:val="00482977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D7E35"/>
    <w:rsid w:val="004E0AC2"/>
    <w:rsid w:val="004E43E6"/>
    <w:rsid w:val="004E5F20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76F69"/>
    <w:rsid w:val="00582A0F"/>
    <w:rsid w:val="0059554D"/>
    <w:rsid w:val="005A1F47"/>
    <w:rsid w:val="005A35FD"/>
    <w:rsid w:val="005C2EDB"/>
    <w:rsid w:val="005D5A4E"/>
    <w:rsid w:val="005E3FA9"/>
    <w:rsid w:val="00600E4F"/>
    <w:rsid w:val="00601E31"/>
    <w:rsid w:val="006133D3"/>
    <w:rsid w:val="00613B60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810DB"/>
    <w:rsid w:val="006828A8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6F4725"/>
    <w:rsid w:val="007004F4"/>
    <w:rsid w:val="007149A8"/>
    <w:rsid w:val="00716968"/>
    <w:rsid w:val="0072060F"/>
    <w:rsid w:val="00721BCA"/>
    <w:rsid w:val="007237DF"/>
    <w:rsid w:val="0072658B"/>
    <w:rsid w:val="0073010F"/>
    <w:rsid w:val="00731469"/>
    <w:rsid w:val="007419C2"/>
    <w:rsid w:val="00757774"/>
    <w:rsid w:val="00762F01"/>
    <w:rsid w:val="007747DF"/>
    <w:rsid w:val="00775C34"/>
    <w:rsid w:val="0078144B"/>
    <w:rsid w:val="00782877"/>
    <w:rsid w:val="007A313E"/>
    <w:rsid w:val="007A79C6"/>
    <w:rsid w:val="007C5FD9"/>
    <w:rsid w:val="007D493B"/>
    <w:rsid w:val="007D6932"/>
    <w:rsid w:val="007D6A73"/>
    <w:rsid w:val="007E18B4"/>
    <w:rsid w:val="007E3209"/>
    <w:rsid w:val="007E6DB0"/>
    <w:rsid w:val="00803E86"/>
    <w:rsid w:val="00810980"/>
    <w:rsid w:val="0083682E"/>
    <w:rsid w:val="00843BA7"/>
    <w:rsid w:val="00851B99"/>
    <w:rsid w:val="00852007"/>
    <w:rsid w:val="008671BA"/>
    <w:rsid w:val="00873BBB"/>
    <w:rsid w:val="008775B2"/>
    <w:rsid w:val="00877DFE"/>
    <w:rsid w:val="008867C8"/>
    <w:rsid w:val="008902D5"/>
    <w:rsid w:val="008946C9"/>
    <w:rsid w:val="008A24D7"/>
    <w:rsid w:val="008B23FD"/>
    <w:rsid w:val="008B36ED"/>
    <w:rsid w:val="008C06CA"/>
    <w:rsid w:val="008C3C1A"/>
    <w:rsid w:val="008C4F8E"/>
    <w:rsid w:val="008C75E3"/>
    <w:rsid w:val="008D7DA9"/>
    <w:rsid w:val="008E585A"/>
    <w:rsid w:val="008F1F49"/>
    <w:rsid w:val="008F3BFD"/>
    <w:rsid w:val="008F56AD"/>
    <w:rsid w:val="008F75E3"/>
    <w:rsid w:val="008F7703"/>
    <w:rsid w:val="009002AA"/>
    <w:rsid w:val="00901CBE"/>
    <w:rsid w:val="00902EBD"/>
    <w:rsid w:val="00903DCE"/>
    <w:rsid w:val="00910C6A"/>
    <w:rsid w:val="00914C00"/>
    <w:rsid w:val="009347DA"/>
    <w:rsid w:val="00935A6D"/>
    <w:rsid w:val="00935F23"/>
    <w:rsid w:val="009367F4"/>
    <w:rsid w:val="0093699C"/>
    <w:rsid w:val="00946D0B"/>
    <w:rsid w:val="00952864"/>
    <w:rsid w:val="00953DE7"/>
    <w:rsid w:val="00963249"/>
    <w:rsid w:val="00964546"/>
    <w:rsid w:val="0096495C"/>
    <w:rsid w:val="00970244"/>
    <w:rsid w:val="00983826"/>
    <w:rsid w:val="00985EB9"/>
    <w:rsid w:val="00985FCD"/>
    <w:rsid w:val="0098742D"/>
    <w:rsid w:val="00990DE0"/>
    <w:rsid w:val="009A76C3"/>
    <w:rsid w:val="009B37F7"/>
    <w:rsid w:val="009B489F"/>
    <w:rsid w:val="009B6D82"/>
    <w:rsid w:val="009D2862"/>
    <w:rsid w:val="009D5AB1"/>
    <w:rsid w:val="009E5DFB"/>
    <w:rsid w:val="009F01AB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5470"/>
    <w:rsid w:val="00A57CE5"/>
    <w:rsid w:val="00A63917"/>
    <w:rsid w:val="00A6468A"/>
    <w:rsid w:val="00A739CA"/>
    <w:rsid w:val="00A74A76"/>
    <w:rsid w:val="00A8446B"/>
    <w:rsid w:val="00A8554E"/>
    <w:rsid w:val="00A92D57"/>
    <w:rsid w:val="00A94FDA"/>
    <w:rsid w:val="00AA6ABB"/>
    <w:rsid w:val="00AA7F48"/>
    <w:rsid w:val="00AD23C4"/>
    <w:rsid w:val="00AD2B6D"/>
    <w:rsid w:val="00AD7DF0"/>
    <w:rsid w:val="00AE09C2"/>
    <w:rsid w:val="00AE68E0"/>
    <w:rsid w:val="00AE7B37"/>
    <w:rsid w:val="00AF3931"/>
    <w:rsid w:val="00AF7840"/>
    <w:rsid w:val="00B02E6D"/>
    <w:rsid w:val="00B06C60"/>
    <w:rsid w:val="00B134CD"/>
    <w:rsid w:val="00B14E83"/>
    <w:rsid w:val="00B158C7"/>
    <w:rsid w:val="00B171AC"/>
    <w:rsid w:val="00B2079A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92DB4"/>
    <w:rsid w:val="00BA1F97"/>
    <w:rsid w:val="00BA4BBA"/>
    <w:rsid w:val="00BA75C5"/>
    <w:rsid w:val="00BB1903"/>
    <w:rsid w:val="00BB23D5"/>
    <w:rsid w:val="00BC53F6"/>
    <w:rsid w:val="00BD378A"/>
    <w:rsid w:val="00BE164D"/>
    <w:rsid w:val="00BE3E6D"/>
    <w:rsid w:val="00BE5413"/>
    <w:rsid w:val="00BE75AF"/>
    <w:rsid w:val="00BF234F"/>
    <w:rsid w:val="00C13AB5"/>
    <w:rsid w:val="00C33570"/>
    <w:rsid w:val="00C34131"/>
    <w:rsid w:val="00C36350"/>
    <w:rsid w:val="00C42858"/>
    <w:rsid w:val="00C43B2E"/>
    <w:rsid w:val="00C47B86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92FC6"/>
    <w:rsid w:val="00CA0D1F"/>
    <w:rsid w:val="00CA3F8D"/>
    <w:rsid w:val="00CA745D"/>
    <w:rsid w:val="00CB3B6C"/>
    <w:rsid w:val="00CD3F8E"/>
    <w:rsid w:val="00CD6BCD"/>
    <w:rsid w:val="00CE47EF"/>
    <w:rsid w:val="00CF10C0"/>
    <w:rsid w:val="00D045E1"/>
    <w:rsid w:val="00D11E56"/>
    <w:rsid w:val="00D14DDF"/>
    <w:rsid w:val="00D17E48"/>
    <w:rsid w:val="00D21A75"/>
    <w:rsid w:val="00D26478"/>
    <w:rsid w:val="00D3267B"/>
    <w:rsid w:val="00D33F4D"/>
    <w:rsid w:val="00D367B2"/>
    <w:rsid w:val="00D41BD9"/>
    <w:rsid w:val="00D43D5C"/>
    <w:rsid w:val="00D45984"/>
    <w:rsid w:val="00D63A63"/>
    <w:rsid w:val="00D648A8"/>
    <w:rsid w:val="00D65E59"/>
    <w:rsid w:val="00D727B3"/>
    <w:rsid w:val="00D72C2D"/>
    <w:rsid w:val="00D7729C"/>
    <w:rsid w:val="00D77622"/>
    <w:rsid w:val="00D80D4D"/>
    <w:rsid w:val="00D90128"/>
    <w:rsid w:val="00D90E97"/>
    <w:rsid w:val="00D955A3"/>
    <w:rsid w:val="00D96DFF"/>
    <w:rsid w:val="00DA429B"/>
    <w:rsid w:val="00DA7073"/>
    <w:rsid w:val="00DB5CF7"/>
    <w:rsid w:val="00DE0F35"/>
    <w:rsid w:val="00DE7C9F"/>
    <w:rsid w:val="00DF172C"/>
    <w:rsid w:val="00DF3AC6"/>
    <w:rsid w:val="00DF3DBB"/>
    <w:rsid w:val="00E01360"/>
    <w:rsid w:val="00E114FB"/>
    <w:rsid w:val="00E119FF"/>
    <w:rsid w:val="00E25B60"/>
    <w:rsid w:val="00E34169"/>
    <w:rsid w:val="00E36465"/>
    <w:rsid w:val="00E43CD9"/>
    <w:rsid w:val="00E472F8"/>
    <w:rsid w:val="00E557DB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5068"/>
    <w:rsid w:val="00EA664E"/>
    <w:rsid w:val="00EA7FA1"/>
    <w:rsid w:val="00EB72A8"/>
    <w:rsid w:val="00EC1BB7"/>
    <w:rsid w:val="00EC58B7"/>
    <w:rsid w:val="00ED300E"/>
    <w:rsid w:val="00ED4FAC"/>
    <w:rsid w:val="00EE1E0A"/>
    <w:rsid w:val="00EE3528"/>
    <w:rsid w:val="00EE52AC"/>
    <w:rsid w:val="00EF1A0E"/>
    <w:rsid w:val="00F0312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C7B6B"/>
    <w:rsid w:val="00FE4457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424B"/>
  <w15:docId w15:val="{050EE50E-6145-4786-913E-5FCD39BE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D21A75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A326-EE28-4803-8231-884017CE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553</cp:revision>
  <cp:lastPrinted>2024-05-10T09:19:00Z</cp:lastPrinted>
  <dcterms:created xsi:type="dcterms:W3CDTF">2022-02-02T09:47:00Z</dcterms:created>
  <dcterms:modified xsi:type="dcterms:W3CDTF">2024-09-16T11:07:00Z</dcterms:modified>
</cp:coreProperties>
</file>