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53C0" w14:textId="318A36A0" w:rsidR="0058753A" w:rsidRPr="00676837" w:rsidRDefault="0058753A" w:rsidP="0058753A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676837">
        <w:rPr>
          <w:rFonts w:ascii="GHEA Grapalat" w:hAnsi="GHEA Grapalat" w:cs="Sylfaen"/>
          <w:sz w:val="24"/>
          <w:szCs w:val="24"/>
          <w:lang w:val="hy-AM"/>
        </w:rPr>
        <w:t xml:space="preserve">Հավելված N </w:t>
      </w:r>
      <w:r w:rsidR="006A0EB5" w:rsidRPr="009C3969">
        <w:rPr>
          <w:rFonts w:ascii="GHEA Grapalat" w:hAnsi="GHEA Grapalat" w:cs="Sylfaen"/>
          <w:sz w:val="24"/>
          <w:szCs w:val="24"/>
          <w:lang w:val="hy-AM"/>
        </w:rPr>
        <w:t>119</w:t>
      </w:r>
    </w:p>
    <w:p w14:paraId="0AC0B31C" w14:textId="77777777" w:rsidR="0058753A" w:rsidRPr="00676837" w:rsidRDefault="0058753A" w:rsidP="0058753A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676837">
        <w:rPr>
          <w:rFonts w:ascii="GHEA Grapalat" w:hAnsi="GHEA Grapalat" w:cs="Sylfaen"/>
          <w:sz w:val="24"/>
          <w:szCs w:val="24"/>
          <w:lang w:val="hy-AM"/>
        </w:rPr>
        <w:t>Հաստատված է</w:t>
      </w:r>
    </w:p>
    <w:p w14:paraId="77985D0D" w14:textId="77777777" w:rsidR="006A0EB5" w:rsidRDefault="006A0EB5" w:rsidP="006A0E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Միգրացիայի և քաղաքացիության ծառայության</w:t>
      </w:r>
    </w:p>
    <w:p w14:paraId="2B36ACA4" w14:textId="77777777" w:rsidR="006A0EB5" w:rsidRDefault="006A0EB5" w:rsidP="006A0E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գլխավոր քարտուղարի</w:t>
      </w:r>
    </w:p>
    <w:p w14:paraId="6B89DF39" w14:textId="77777777" w:rsidR="006A0EB5" w:rsidRDefault="006A0EB5" w:rsidP="006A0E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2024 թվականի փետրվարի 13-ի N 3-Լ հրամանով</w:t>
      </w:r>
    </w:p>
    <w:p w14:paraId="02A2750A" w14:textId="77777777" w:rsidR="00C66BED" w:rsidRPr="00676837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D70BF20" w14:textId="77777777" w:rsidR="0004384A" w:rsidRPr="00676837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960F4D5" w14:textId="77777777" w:rsidR="00C66BED" w:rsidRPr="00676837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76837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 ԱՆՁՆԱԳԻՐ</w:t>
      </w:r>
    </w:p>
    <w:p w14:paraId="779D87C9" w14:textId="77777777" w:rsidR="00C66BED" w:rsidRPr="00676837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16F263F" w14:textId="77777777" w:rsidR="005138B3" w:rsidRPr="00676837" w:rsidRDefault="00D56928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76837">
        <w:rPr>
          <w:rFonts w:ascii="GHEA Grapalat" w:hAnsi="GHEA Grapalat"/>
          <w:b/>
          <w:sz w:val="24"/>
          <w:szCs w:val="24"/>
          <w:lang w:val="hy-AM"/>
        </w:rPr>
        <w:t>ՄԻԳՐԱՑԻԱՅԻ ԵՎ ՔԱՂԱՔԱՑԻՈՒԹՅԱՆ</w:t>
      </w:r>
      <w:r w:rsidR="0004384A" w:rsidRPr="00676837">
        <w:rPr>
          <w:rFonts w:ascii="GHEA Grapalat" w:hAnsi="GHEA Grapalat" w:cs="Sylfaen"/>
          <w:b/>
          <w:sz w:val="24"/>
          <w:szCs w:val="24"/>
          <w:lang w:val="hy-AM"/>
        </w:rPr>
        <w:t xml:space="preserve"> ԾԱՌԱՅՈՒԹՅԱՆ </w:t>
      </w:r>
      <w:r w:rsidR="00CC3B3B" w:rsidRPr="00F36543">
        <w:rPr>
          <w:rFonts w:ascii="GHEA Grapalat" w:hAnsi="GHEA Grapalat" w:cs="Sylfaen"/>
          <w:b/>
          <w:sz w:val="24"/>
          <w:szCs w:val="24"/>
          <w:lang w:val="hy-AM"/>
        </w:rPr>
        <w:t xml:space="preserve">ՕՏԱՐԵՐԿՐԱՑԻՆԵՐԻ </w:t>
      </w:r>
      <w:r w:rsidR="005D68F7" w:rsidRPr="001E1347">
        <w:rPr>
          <w:rFonts w:ascii="GHEA Grapalat" w:hAnsi="GHEA Grapalat" w:cs="Sylfaen"/>
          <w:b/>
          <w:sz w:val="24"/>
          <w:szCs w:val="24"/>
          <w:lang w:val="hy-AM"/>
        </w:rPr>
        <w:t xml:space="preserve">ԻՐԱՎԱԿԱՆ ԿԱՐԳԱՎԻՃԱԿԻ ՈՐՈՇՄԱՆ </w:t>
      </w:r>
      <w:r w:rsidR="00424DF2" w:rsidRPr="00676837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04384A" w:rsidRPr="0067683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501B4562" w14:textId="77777777" w:rsidR="002F5809" w:rsidRPr="00676837" w:rsidRDefault="00F36543" w:rsidP="00727159">
      <w:pPr>
        <w:spacing w:after="0" w:line="24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caps/>
          <w:sz w:val="24"/>
          <w:szCs w:val="24"/>
          <w:lang w:val="ru-RU"/>
        </w:rPr>
        <w:t>ՎԻԶԱՆԵՐԻ</w:t>
      </w:r>
      <w:r w:rsidR="00CC3B3B">
        <w:rPr>
          <w:rFonts w:ascii="GHEA Grapalat" w:hAnsi="GHEA Grapalat" w:cs="Sylfaen"/>
          <w:b/>
          <w:caps/>
          <w:sz w:val="24"/>
          <w:szCs w:val="24"/>
        </w:rPr>
        <w:t xml:space="preserve"> </w:t>
      </w:r>
      <w:r w:rsidR="008F24F3" w:rsidRPr="00676837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="008F24F3" w:rsidRPr="0067683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14:paraId="41419C3D" w14:textId="77777777" w:rsidR="0004384A" w:rsidRPr="00676837" w:rsidRDefault="002F5809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76837">
        <w:rPr>
          <w:rFonts w:ascii="GHEA Grapalat" w:hAnsi="GHEA Grapalat" w:cs="Sylfaen"/>
          <w:b/>
          <w:sz w:val="24"/>
          <w:szCs w:val="24"/>
          <w:lang w:val="hy-AM"/>
        </w:rPr>
        <w:t>ԳԼԽԱՎՈՐ ՄԱՍՆԱԳԵՏ</w:t>
      </w:r>
      <w:r w:rsidR="005823EC" w:rsidRPr="0067683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0D13AF9F" w14:textId="77777777" w:rsidR="00727159" w:rsidRPr="00676837" w:rsidRDefault="00727159" w:rsidP="0072715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p w14:paraId="474529F9" w14:textId="77777777" w:rsidR="00727159" w:rsidRPr="00676837" w:rsidRDefault="00727159" w:rsidP="00727159">
      <w:pPr>
        <w:spacing w:after="0" w:line="24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676837" w:rsidRPr="00676837" w14:paraId="09BB0CD0" w14:textId="77777777" w:rsidTr="0050373E">
        <w:tc>
          <w:tcPr>
            <w:tcW w:w="10598" w:type="dxa"/>
            <w:shd w:val="clear" w:color="auto" w:fill="auto"/>
          </w:tcPr>
          <w:p w14:paraId="43680CAC" w14:textId="77777777" w:rsidR="00727159" w:rsidRPr="00676837" w:rsidRDefault="00727159" w:rsidP="00D532B7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676837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="00D532B7" w:rsidRPr="00676837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Pr="00676837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676837" w:rsidRPr="009C3969" w14:paraId="4AD09417" w14:textId="77777777" w:rsidTr="0050373E">
        <w:tc>
          <w:tcPr>
            <w:tcW w:w="10598" w:type="dxa"/>
            <w:shd w:val="clear" w:color="auto" w:fill="auto"/>
          </w:tcPr>
          <w:p w14:paraId="67E7315F" w14:textId="77777777" w:rsidR="00727159" w:rsidRPr="00676837" w:rsidRDefault="00727159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1.1 </w:t>
            </w: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676837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  <w:bookmarkStart w:id="0" w:name="_GoBack"/>
            <w:bookmarkEnd w:id="0"/>
          </w:p>
          <w:p w14:paraId="2B5DF0FD" w14:textId="32434C7C" w:rsidR="00C769FF" w:rsidRPr="00676837" w:rsidRDefault="00D56928" w:rsidP="000E216F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</w:t>
            </w: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իգրացիայի և քաղաքացիության</w:t>
            </w:r>
            <w:r w:rsidR="003633EA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ծառայության</w:t>
            </w:r>
            <w:r w:rsidR="00B56159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(այսուհետ՝ Ծառայություն) </w:t>
            </w:r>
            <w:r w:rsidR="00C9663C" w:rsidRPr="00F3654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օտարերկրացիների </w:t>
            </w:r>
            <w:r w:rsidR="005D68F7" w:rsidRPr="00865AF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 կարգավիճակի որոոշման </w:t>
            </w:r>
            <w:r w:rsidR="00ED2625"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B86D22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="003718D6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(այսուհետ՝ </w:t>
            </w:r>
            <w:r w:rsidR="003718D6"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Վարչություն</w:t>
            </w:r>
            <w:r w:rsidR="003718D6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</w:t>
            </w:r>
            <w:r w:rsidR="00F36543" w:rsidRPr="00F36543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վիզաների</w:t>
            </w:r>
            <w:r w:rsidR="008F24F3" w:rsidRPr="00676837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բաժ</w:t>
            </w:r>
            <w:r w:rsidR="008F24F3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նի </w:t>
            </w:r>
            <w:r w:rsidR="00B56159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(այսուհետ </w:t>
            </w:r>
            <w:r w:rsidR="008F24F3" w:rsidRPr="00676837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Բաժին</w:t>
            </w:r>
            <w:r w:rsidR="00B56159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</w:t>
            </w:r>
            <w:r w:rsidR="002F5809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գլխավոր մասնագետ</w:t>
            </w:r>
            <w:r w:rsidR="00ED2625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="00B86D22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(</w:t>
            </w:r>
            <w:r w:rsidR="003633EA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ծածկագիր</w:t>
            </w:r>
            <w:r w:rsidR="00B86D22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ը</w:t>
            </w:r>
            <w:r w:rsidR="003633EA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՝ </w:t>
            </w:r>
            <w:r w:rsidR="00865AF6">
              <w:rPr>
                <w:rFonts w:ascii="GHEA Grapalat" w:hAnsi="GHEA Grapalat"/>
                <w:sz w:val="24"/>
                <w:szCs w:val="24"/>
                <w:lang w:val="hy-AM"/>
              </w:rPr>
              <w:t>27-3-22.</w:t>
            </w:r>
            <w:r w:rsidR="00865AF6" w:rsidRPr="004260D0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820585" w:rsidRPr="001E7CE6">
              <w:rPr>
                <w:rFonts w:ascii="GHEA Grapalat" w:hAnsi="GHEA Grapalat"/>
                <w:sz w:val="24"/>
                <w:szCs w:val="24"/>
                <w:lang w:val="hy-AM"/>
              </w:rPr>
              <w:t>-Մ</w:t>
            </w:r>
            <w:r w:rsidR="004260D0">
              <w:rPr>
                <w:rFonts w:ascii="GHEA Grapalat" w:hAnsi="GHEA Grapalat"/>
                <w:sz w:val="24"/>
                <w:szCs w:val="24"/>
                <w:lang w:val="hy-AM"/>
              </w:rPr>
              <w:t>2-</w:t>
            </w:r>
            <w:r w:rsidR="009C1C13" w:rsidRPr="009C1C13">
              <w:rPr>
                <w:rFonts w:ascii="GHEA Grapalat" w:hAnsi="GHEA Grapalat"/>
                <w:sz w:val="24"/>
                <w:szCs w:val="24"/>
                <w:lang w:val="hy-AM"/>
              </w:rPr>
              <w:t>19</w:t>
            </w:r>
            <w:r w:rsidR="00B86D22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)</w:t>
            </w:r>
          </w:p>
          <w:p w14:paraId="4DF2EDD4" w14:textId="77777777" w:rsidR="00727159" w:rsidRPr="00676837" w:rsidRDefault="00727159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1.2</w:t>
            </w: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Ենթակա և հաշվետու է </w:t>
            </w:r>
          </w:p>
          <w:p w14:paraId="7B9AC8A3" w14:textId="77777777" w:rsidR="00D0266A" w:rsidRPr="00676837" w:rsidRDefault="002F5809" w:rsidP="00D0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Գլխավոր մասնագետն</w:t>
            </w:r>
            <w:r w:rsidR="003356B9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անմիջական ենթակա և հաշվետու է</w:t>
            </w:r>
            <w:r w:rsidR="003356B9" w:rsidRPr="00676837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</w:t>
            </w:r>
            <w:r w:rsidR="003356B9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պետին:</w:t>
            </w:r>
          </w:p>
          <w:p w14:paraId="7C100142" w14:textId="77777777" w:rsidR="00727159" w:rsidRPr="00676837" w:rsidRDefault="00B80F13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1.3</w:t>
            </w:r>
            <w:r w:rsidR="00727159"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 </w:t>
            </w:r>
            <w:r w:rsidR="0050576F"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Փոխարինող պաշտոնի կամ</w:t>
            </w:r>
            <w:r w:rsidR="00727159"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պաշտոններ</w:t>
            </w:r>
            <w:r w:rsidR="0050576F"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ի անվանումները</w:t>
            </w:r>
          </w:p>
          <w:p w14:paraId="0D0D3E7C" w14:textId="77777777" w:rsidR="003718D6" w:rsidRPr="00676837" w:rsidRDefault="002F5809" w:rsidP="000E216F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Գլխավոր մասնագետի </w:t>
            </w:r>
            <w:r w:rsidR="003718D6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բացակայության դեպքում նրան փոխարինում է</w:t>
            </w:r>
            <w:r w:rsidR="003718D6" w:rsidRPr="00676837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3718D6"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 գլխավոր մասնագետներից մեկը:</w:t>
            </w:r>
          </w:p>
          <w:p w14:paraId="5022D81D" w14:textId="77777777" w:rsidR="00727159" w:rsidRPr="00676837" w:rsidRDefault="00B80F13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1.4</w:t>
            </w:r>
            <w:r w:rsidR="00727159"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Աշխատավայրը</w:t>
            </w:r>
          </w:p>
          <w:p w14:paraId="63C9ABCC" w14:textId="77777777" w:rsidR="009D1420" w:rsidRPr="00676837" w:rsidRDefault="00BE6DD2" w:rsidP="005D68F7">
            <w:pPr>
              <w:spacing w:after="100" w:afterAutospacing="1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Հայաստան, </w:t>
            </w:r>
            <w:r w:rsidR="00D0266A"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ք. Երևան, </w:t>
            </w:r>
            <w:r w:rsidR="005D68F7" w:rsidRPr="001E1347">
              <w:rPr>
                <w:rFonts w:ascii="GHEA Grapalat" w:hAnsi="GHEA Grapalat" w:cs="Sylfaen"/>
                <w:sz w:val="24"/>
                <w:szCs w:val="24"/>
                <w:lang w:val="hy-AM"/>
              </w:rPr>
              <w:t>Դավիթաշեն 4-րդ թաղամաս, 17/10 շենք</w:t>
            </w:r>
            <w:r w:rsidR="002F5809" w:rsidRPr="0067683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</w:tc>
      </w:tr>
      <w:tr w:rsidR="00676837" w:rsidRPr="009C3969" w14:paraId="1054A3E4" w14:textId="77777777" w:rsidTr="0050373E">
        <w:tc>
          <w:tcPr>
            <w:tcW w:w="10598" w:type="dxa"/>
            <w:shd w:val="clear" w:color="auto" w:fill="auto"/>
          </w:tcPr>
          <w:p w14:paraId="3ECE0E2C" w14:textId="77777777" w:rsidR="00727159" w:rsidRPr="00676837" w:rsidRDefault="00727159" w:rsidP="003F76B6">
            <w:pPr>
              <w:pStyle w:val="a3"/>
              <w:spacing w:after="0" w:line="360" w:lineRule="auto"/>
              <w:ind w:left="1080"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</w:pPr>
            <w:r w:rsidRPr="00676837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2</w:t>
            </w:r>
            <w:r w:rsidR="00C37C43" w:rsidRPr="00676837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en-US"/>
              </w:rPr>
              <w:t xml:space="preserve">. </w:t>
            </w:r>
            <w:r w:rsidRPr="00676837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02028355" w14:textId="77777777" w:rsidR="00727159" w:rsidRPr="00676837" w:rsidRDefault="00727159" w:rsidP="00FA7350">
            <w:pPr>
              <w:pStyle w:val="a3"/>
              <w:spacing w:after="0" w:line="240" w:lineRule="auto"/>
              <w:ind w:left="180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Աշխատանքի բնույթը, իրավունքները, պարտականությունները </w:t>
            </w:r>
          </w:p>
          <w:p w14:paraId="35750316" w14:textId="7498738F" w:rsidR="00BF7B3B" w:rsidRPr="00BF7B3B" w:rsidRDefault="00822653" w:rsidP="00F31DB2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BF7B3B" w:rsidRPr="00F365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րականացնում է </w:t>
            </w:r>
            <w:r w:rsidR="00A80567" w:rsidRPr="00A8056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ՀՀ մուտքի </w:t>
            </w:r>
            <w:r w:rsidR="00F365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վիզաներ </w:t>
            </w:r>
            <w:r w:rsidR="001E1347" w:rsidRPr="001E134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տրամադրելո</w:t>
            </w:r>
            <w:r w:rsidR="00F365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ւ և դրանց ժակետները երկարաձգելու </w:t>
            </w:r>
            <w:r w:rsidR="00BF7B3B" w:rsidRPr="00F3654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E1347" w:rsidRPr="001E134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աշխատանքները</w:t>
            </w:r>
            <w:r w:rsidR="0051657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6504271A" w14:textId="77777777" w:rsidR="001E1347" w:rsidRPr="00D204F0" w:rsidRDefault="001E1347" w:rsidP="00F31DB2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</w:pPr>
            <w:r w:rsidRPr="00D204F0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իրականացնում է e-visa համակարգի միջոցով ստացված դիմումների վերաբերյալ վարույթները.</w:t>
            </w:r>
          </w:p>
          <w:p w14:paraId="6B5D058E" w14:textId="77777777" w:rsidR="001E1347" w:rsidRPr="00D204F0" w:rsidRDefault="00844B0C" w:rsidP="00F31DB2">
            <w:pPr>
              <w:numPr>
                <w:ilvl w:val="0"/>
                <w:numId w:val="37"/>
              </w:numPr>
              <w:shd w:val="clear" w:color="auto" w:fill="FFFFFF"/>
              <w:spacing w:after="0" w:line="276" w:lineRule="auto"/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</w:pPr>
            <w:r w:rsidRPr="00844B0C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</w:t>
            </w:r>
            <w:r w:rsidR="001E1347" w:rsidRPr="001E134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E1347" w:rsidRPr="00D204F0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օտարերկրացու</w:t>
            </w:r>
            <w:r w:rsidR="001E1347" w:rsidRPr="001E1347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ն</w:t>
            </w:r>
            <w:r w:rsidR="001E1347" w:rsidRPr="00D204F0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ՀՀ մուտքի վիզա ստանալու հրավերներ</w:t>
            </w:r>
            <w:r w:rsidR="001E1347" w:rsidRPr="001E1347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ի</w:t>
            </w:r>
            <w:r w:rsidRPr="00844B0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E1347" w:rsidRPr="00D204F0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ընդուն</w:t>
            </w:r>
            <w:r w:rsidR="001E1347" w:rsidRPr="001E1347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ման</w:t>
            </w:r>
            <w:r w:rsidR="001E1347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, սահմանված կարգով ընթացք տալու</w:t>
            </w:r>
            <w:r w:rsidR="001E1347" w:rsidRPr="00D204F0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և  ձևակերպ</w:t>
            </w:r>
            <w:r w:rsidR="001E1347" w:rsidRPr="001E1347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ելու</w:t>
            </w:r>
            <w:r w:rsidR="001E1347" w:rsidRPr="00D204F0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, հրավերներ</w:t>
            </w:r>
            <w:r w:rsidR="001E1347" w:rsidRPr="001E1347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ը</w:t>
            </w:r>
            <w:r w:rsidR="001E1347" w:rsidRPr="00D204F0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 հաստատ</w:t>
            </w:r>
            <w:r w:rsidR="001E1347" w:rsidRPr="001E1347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 xml:space="preserve">ելու </w:t>
            </w:r>
            <w:r w:rsidR="001E1347" w:rsidRPr="00D204F0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և հաշվառ</w:t>
            </w:r>
            <w:r w:rsidR="001E1347" w:rsidRPr="001E1347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ելու աշխատանքները</w:t>
            </w:r>
            <w:r w:rsidR="00F31DB2">
              <w:rPr>
                <w:rFonts w:ascii="GHEA Grapalat" w:eastAsia="Times New Roman" w:hAnsi="GHEA Grapalat"/>
                <w:sz w:val="24"/>
                <w:szCs w:val="24"/>
                <w:lang w:val="hy-AM" w:eastAsia="x-none"/>
              </w:rPr>
              <w:t>։</w:t>
            </w:r>
          </w:p>
          <w:p w14:paraId="6AAB151D" w14:textId="77777777" w:rsidR="00094161" w:rsidRPr="00465CB7" w:rsidRDefault="00094161" w:rsidP="00052B58">
            <w:pPr>
              <w:shd w:val="clear" w:color="auto" w:fill="FFFFFF"/>
              <w:spacing w:after="0" w:line="276" w:lineRule="auto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3CB9A093" w14:textId="77777777" w:rsidR="00AE3C82" w:rsidRPr="00676837" w:rsidRDefault="00AE3C82" w:rsidP="005F4D74">
            <w:pPr>
              <w:spacing w:after="0" w:line="240" w:lineRule="auto"/>
              <w:ind w:right="-234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676837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lastRenderedPageBreak/>
              <w:t>Իրավունքները՝</w:t>
            </w:r>
          </w:p>
          <w:p w14:paraId="38520164" w14:textId="77777777" w:rsidR="00771EA1" w:rsidRPr="0098296B" w:rsidRDefault="00822653" w:rsidP="0098296B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</w:t>
            </w:r>
            <w:r w:rsidR="00771EA1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նձի</w:t>
            </w:r>
            <w:r w:rsidR="003622DB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ն </w:t>
            </w:r>
            <w:proofErr w:type="spellStart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մուտքի</w:t>
            </w:r>
            <w:proofErr w:type="spellEnd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վիզա</w:t>
            </w:r>
            <w:proofErr w:type="spellEnd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այդ</w:t>
            </w:r>
            <w:proofErr w:type="spellEnd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թվում</w:t>
            </w:r>
            <w:proofErr w:type="spellEnd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e-visa</w:t>
            </w:r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համակարգի միջոցով,</w:t>
            </w:r>
            <w:r w:rsidR="00771EA1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081782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տրամադրելու</w:t>
            </w:r>
            <w:proofErr w:type="spellEnd"/>
            <w:r w:rsidR="00F36543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, ՀՀ մուտքի վիզան երկարաձգելու</w:t>
            </w:r>
            <w:r w:rsidR="00081782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1782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վարույթի</w:t>
            </w:r>
            <w:proofErr w:type="spellEnd"/>
            <w:r w:rsidR="00081782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1782" w:rsidRPr="0098296B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իրականացման</w:t>
            </w:r>
            <w:proofErr w:type="spellEnd"/>
            <w:r w:rsidR="00771EA1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գործընթացում ստանալ անհրաժեշտ տեղեկություններ, փաստաթղթեր և նյութեր.</w:t>
            </w:r>
          </w:p>
          <w:p w14:paraId="3D0C38F0" w14:textId="77777777" w:rsidR="009A10D7" w:rsidRPr="0098296B" w:rsidRDefault="00822653" w:rsidP="0098296B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օ</w:t>
            </w:r>
            <w:r w:rsidR="009A10D7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տարերկրացուն ՀՀ այցելելու հրավեր ձևակերպելու վարույթի իրականացման գործընթացում ստանալ անհրաժեշտ տեղեկություններ, փաստաթղթեր և նյութեր</w:t>
            </w:r>
          </w:p>
          <w:p w14:paraId="18F12056" w14:textId="77777777" w:rsidR="00335103" w:rsidRPr="0098296B" w:rsidRDefault="00335103" w:rsidP="0098296B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ՀՀ պետական մարմիններից, անհրաժեշտության դեպքում նաև օտարերկրյա պետությունների իրավասու մարմիններից </w:t>
            </w:r>
            <w:r w:rsidR="004F1EE7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ստանալ վարույթի իրականացման հետ կապված անհրաժեշտ տեղեկատվություն և փաստաթղթեր.</w:t>
            </w:r>
          </w:p>
          <w:p w14:paraId="75725237" w14:textId="77777777" w:rsidR="00EA0C0B" w:rsidRPr="0098296B" w:rsidRDefault="00D90490" w:rsidP="0098296B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Ծառայության մյուս կառուցվածքային ստորաբաժանումներից և Ծառայությանը ենթակա կազմակերպություն</w:t>
            </w:r>
            <w:r w:rsidR="00E92A02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ներ</w:t>
            </w:r>
            <w:r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ից պահանջել և ստանալ անհրաժեշտ տեղեկատվություն</w:t>
            </w:r>
            <w:r w:rsidR="0098296B" w:rsidRPr="0098296B">
              <w:rPr>
                <w:rFonts w:ascii="Cambria Math" w:eastAsia="Calibri" w:hAnsi="Cambria Math" w:cs="Sylfaen"/>
                <w:sz w:val="24"/>
                <w:szCs w:val="24"/>
                <w:lang w:val="hy-AM"/>
              </w:rPr>
              <w:t>․</w:t>
            </w:r>
          </w:p>
          <w:p w14:paraId="3DC8F30E" w14:textId="77777777" w:rsidR="00BD5939" w:rsidRPr="0098296B" w:rsidRDefault="00BD5939" w:rsidP="0098296B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0"/>
                <w:lang w:val="hy-AM"/>
              </w:rPr>
            </w:pPr>
            <w:r w:rsidRPr="0098296B">
              <w:rPr>
                <w:rFonts w:ascii="GHEA Grapalat" w:hAnsi="GHEA Grapalat" w:cs="Sylfaen"/>
                <w:sz w:val="24"/>
                <w:szCs w:val="20"/>
                <w:lang w:val="hy-AM"/>
              </w:rPr>
              <w:t xml:space="preserve">մասնակցել ՀՀ գործող միջազգային և հասարակական կազմակերպություններում  քննարկման աշխատանքներին, օտարերկրացիների </w:t>
            </w:r>
            <w:r w:rsidR="00F36543" w:rsidRPr="0098296B">
              <w:rPr>
                <w:rFonts w:ascii="GHEA Grapalat" w:hAnsi="GHEA Grapalat" w:cs="Sylfaen"/>
                <w:sz w:val="24"/>
                <w:szCs w:val="20"/>
                <w:lang w:val="hy-AM"/>
              </w:rPr>
              <w:t xml:space="preserve">վիզաների </w:t>
            </w:r>
            <w:r w:rsidR="009A10D7" w:rsidRPr="0098296B">
              <w:rPr>
                <w:rFonts w:ascii="GHEA Grapalat" w:hAnsi="GHEA Grapalat" w:cs="Sylfaen"/>
                <w:sz w:val="24"/>
                <w:szCs w:val="20"/>
                <w:lang w:val="hy-AM"/>
              </w:rPr>
              <w:t xml:space="preserve">և հրավերների </w:t>
            </w:r>
            <w:r w:rsidRPr="0098296B">
              <w:rPr>
                <w:rFonts w:ascii="GHEA Grapalat" w:hAnsi="GHEA Grapalat" w:cs="Sylfaen"/>
                <w:sz w:val="24"/>
                <w:szCs w:val="20"/>
                <w:lang w:val="hy-AM"/>
              </w:rPr>
              <w:t>թեմայո</w:t>
            </w:r>
            <w:r w:rsidR="0098296B" w:rsidRPr="0098296B">
              <w:rPr>
                <w:rFonts w:ascii="GHEA Grapalat" w:hAnsi="GHEA Grapalat" w:cs="Sylfaen"/>
                <w:sz w:val="24"/>
                <w:szCs w:val="20"/>
                <w:lang w:val="hy-AM"/>
              </w:rPr>
              <w:t>վ սեմինարներին և գիտաժողովներին</w:t>
            </w:r>
          </w:p>
          <w:p w14:paraId="6121294A" w14:textId="77777777" w:rsidR="005F672C" w:rsidRPr="00F36543" w:rsidRDefault="005F672C" w:rsidP="005F672C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GHEA Grapalat" w:hAnsi="GHEA Grapalat"/>
                <w:sz w:val="24"/>
                <w:lang w:val="hy-AM"/>
              </w:rPr>
            </w:pPr>
          </w:p>
          <w:p w14:paraId="5039E77B" w14:textId="77777777" w:rsidR="0085105E" w:rsidRPr="00676837" w:rsidRDefault="0085105E" w:rsidP="00586AAA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676837">
              <w:rPr>
                <w:rFonts w:ascii="GHEA Grapalat" w:hAnsi="GHEA Grapalat"/>
                <w:b/>
                <w:sz w:val="24"/>
                <w:lang w:val="hy-AM"/>
              </w:rPr>
              <w:t>Պարտականությունները՝</w:t>
            </w:r>
          </w:p>
          <w:p w14:paraId="2F3DF837" w14:textId="71795FE1" w:rsidR="00AE5407" w:rsidRPr="0098296B" w:rsidRDefault="000E216F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64E30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ուսումնասիրությունների արդյունքում </w:t>
            </w:r>
            <w:r w:rsidR="0082265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="001E1347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ացառել</w:t>
            </w:r>
            <w:r w:rsidR="00AE5407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ՀՀ մուտքի վիզա</w:t>
            </w:r>
            <w:r w:rsidR="00A36E5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ստանալու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կամ ՀՀ մուտքի վիզան երկարաձգելու </w:t>
            </w:r>
            <w:r w:rsidR="00A36E5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համար դիմող անձի </w:t>
            </w:r>
            <w:r w:rsidR="001E1347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օրենքի ուժով  քաղաքացի հանդիսանալու հանգամանքը.</w:t>
            </w:r>
          </w:p>
          <w:p w14:paraId="77683044" w14:textId="77777777" w:rsidR="00052B58" w:rsidRPr="0098296B" w:rsidRDefault="00822653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="00052B58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տուգել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ՀՀ մուտքի վիզա ստանալու կամ ՀՀ մուտքի վիզան երկարաձգելու </w:t>
            </w:r>
            <w:r w:rsidR="00052B58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համար դիմող օտարերկրացիների ՀՀ տարածքում օրինական գտնվելու/բնակվելու հանգամանքը</w:t>
            </w:r>
          </w:p>
          <w:p w14:paraId="73109C2F" w14:textId="1AFBE3E9" w:rsidR="00563D9A" w:rsidRPr="0098296B" w:rsidRDefault="00822653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 w:rsidR="004F1EE7" w:rsidRPr="0098296B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նդունել</w:t>
            </w:r>
            <w:r w:rsidR="000E216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,</w:t>
            </w:r>
            <w:r w:rsidR="004F1EE7" w:rsidRPr="0098296B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 </w:t>
            </w:r>
            <w:r w:rsidR="000E216F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ուսումնասիրել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ՀՀ մուտքի վիզա ստանալու կամ ՀՀ մուտքի վիզան երկարաձգելու </w:t>
            </w:r>
            <w:r w:rsidR="00DA0E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վերաբերյալ դիմումները</w:t>
            </w:r>
            <w:r w:rsidR="00563D9A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այդ թվում՝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e-visa համակարգի</w:t>
            </w:r>
            <w:r w:rsidR="007D22F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միջոցով, </w:t>
            </w:r>
            <w:r w:rsidR="006E2C91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ստուգել փաստաթղթերի ամբողջականությունը, </w:t>
            </w:r>
            <w:r w:rsidR="003808BC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ՀՀ օրենսդրությամբ պահանջվող փաստաթղթերի՝ օտար լեզվով կազմված լինելու դեպքում նաև դրանց՝ օրենքով սահմանված կարգով կատարված լինելը և թարգմանությունների հայերեն վավերացված լինելը, ՀՀ օրենսդրությամբ նախատեսված փաստաթղթերը՝ դեսպանության կամ հյուպատոսական հի</w:t>
            </w:r>
            <w:r w:rsid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մնարկի կողմից հաստատված լինելը</w:t>
            </w:r>
            <w:r w:rsidR="004F1EE7" w:rsidRPr="0098296B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5F449E19" w14:textId="5AE4F827" w:rsidR="00451ABD" w:rsidRPr="0098296B" w:rsidRDefault="00F36543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ՀՀ մուտքի վիզա ստանալու կամ ՀՀ մուտքի վիզան երկարաձգելու</w:t>
            </w:r>
            <w:r w:rsidR="004F1EE7" w:rsidRPr="0098296B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վերաբերյալ դիմումների քննարկման արդյունքում </w:t>
            </w:r>
            <w:r w:rsidR="00716A1C" w:rsidRPr="0098296B">
              <w:rPr>
                <w:rFonts w:ascii="GHEA Grapalat" w:hAnsi="GHEA Grapalat"/>
                <w:sz w:val="24"/>
                <w:szCs w:val="24"/>
                <w:lang w:val="hy-AM"/>
              </w:rPr>
              <w:t>կատարե</w:t>
            </w:r>
            <w:r w:rsidR="004F1EE7" w:rsidRPr="0098296B">
              <w:rPr>
                <w:rFonts w:ascii="GHEA Grapalat" w:hAnsi="GHEA Grapalat"/>
                <w:sz w:val="24"/>
                <w:szCs w:val="24"/>
                <w:lang w:val="hy-AM"/>
              </w:rPr>
              <w:t xml:space="preserve">լ համապատասխան ստուգումներ, կատարել օրենսդրությամբ նախատեսված հարցումներ, կազմել վարույթի արդյունքում կայացվելիք համապատասխան որոշումների նախագծեր, ստորագրել </w:t>
            </w:r>
            <w:r w:rsidR="0090354F">
              <w:rPr>
                <w:rFonts w:ascii="GHEA Grapalat" w:hAnsi="GHEA Grapalat"/>
                <w:sz w:val="24"/>
                <w:szCs w:val="24"/>
                <w:lang w:val="hy-AM"/>
              </w:rPr>
              <w:t>նշված</w:t>
            </w:r>
            <w:r w:rsidR="004F1EE7" w:rsidRPr="0098296B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որոշումները</w:t>
            </w:r>
            <w:r w:rsidR="00CF067D" w:rsidRPr="0098296B">
              <w:rPr>
                <w:rFonts w:ascii="GHEA Grapalat" w:hAnsi="GHEA Grapalat"/>
                <w:sz w:val="24"/>
                <w:szCs w:val="24"/>
                <w:lang w:val="hy-AM"/>
              </w:rPr>
              <w:t xml:space="preserve"> /դրական որոշումն արտացոլել </w:t>
            </w:r>
            <w:r w:rsidR="004708BE" w:rsidRPr="0098296B">
              <w:rPr>
                <w:rFonts w:ascii="GHEA Grapalat" w:hAnsi="GHEA Grapalat"/>
                <w:sz w:val="24"/>
                <w:szCs w:val="24"/>
                <w:lang w:val="hy-AM"/>
              </w:rPr>
              <w:t>ՀՀ մուտքի վիզան ձևավորելու, իսկ մուտքի վիզան երկարաձգելու դեպքում՝ օտարերկրացու անձնագրում համապատասխան նշում կատարելու միջոցով</w:t>
            </w:r>
            <w:r w:rsidR="00CF067D" w:rsidRPr="0098296B">
              <w:rPr>
                <w:rFonts w:ascii="GHEA Grapalat" w:hAnsi="GHEA Grapalat"/>
                <w:sz w:val="24"/>
                <w:szCs w:val="24"/>
                <w:lang w:val="hy-AM"/>
              </w:rPr>
              <w:t>/</w:t>
            </w:r>
          </w:p>
          <w:p w14:paraId="66721BFE" w14:textId="30E83630" w:rsidR="00CA56D7" w:rsidRPr="0098296B" w:rsidRDefault="00822653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</w:t>
            </w:r>
            <w:r w:rsidR="00716A1C" w:rsidRPr="0098296B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արուցել </w:t>
            </w:r>
            <w:r w:rsidR="00F36543" w:rsidRPr="0098296B">
              <w:rPr>
                <w:rFonts w:ascii="GHEA Grapalat" w:hAnsi="GHEA Grapalat"/>
                <w:sz w:val="24"/>
                <w:szCs w:val="24"/>
                <w:lang w:val="hy-AM"/>
              </w:rPr>
              <w:t>ՀՀ մուտքի վիզայի</w:t>
            </w:r>
            <w:r w:rsid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դադարեցման </w:t>
            </w:r>
            <w:r w:rsidR="0090354F" w:rsidRP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(</w:t>
            </w:r>
            <w:r w:rsidR="00716A1C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ուժը կորցրած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կամ անվավեր </w:t>
            </w:r>
            <w:r w:rsidR="00716A1C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ճանաչելու</w:t>
            </w:r>
            <w:r w:rsidR="0090354F" w:rsidRP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)</w:t>
            </w:r>
            <w:r w:rsidR="00716A1C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հետ կապված վարույթներ, վարույթների արդյունքում կազմել համապատասխան որոշումների նախագծեր, ստորագրել այդ որոշումները, </w:t>
            </w:r>
          </w:p>
          <w:p w14:paraId="42A8C33A" w14:textId="77777777" w:rsidR="00E331EE" w:rsidRPr="0098296B" w:rsidRDefault="00822653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օ</w:t>
            </w:r>
            <w:r w:rsidR="00CA56D7" w:rsidRPr="0098296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տարերկրացիներին ծանուցել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ՀՀ մուտքի վիզա տալը կամ ՀՀ մուտքի վիզան երկարաձգելը </w:t>
            </w:r>
            <w:r w:rsidR="00CA56D7" w:rsidRPr="0098296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մերժելու, </w:t>
            </w:r>
            <w:r w:rsidR="00F36543" w:rsidRPr="0098296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ՀՀ մուտքի վիզայի </w:t>
            </w:r>
            <w:r w:rsidR="00CA56D7" w:rsidRPr="0098296B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դադարեցման </w:t>
            </w:r>
            <w:r w:rsidR="00CA56D7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/ուժը կորցրած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կամ անվավեր </w:t>
            </w:r>
            <w:r w:rsidR="00CA56D7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ճանաչելու/ համապատասխան որոշումները</w:t>
            </w:r>
          </w:p>
          <w:p w14:paraId="5F566DBF" w14:textId="77777777" w:rsidR="007D34C8" w:rsidRPr="0098296B" w:rsidRDefault="00822653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ը</w:t>
            </w:r>
            <w:r w:rsidR="007D34C8" w:rsidRPr="0098296B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նդունել </w:t>
            </w:r>
            <w:r w:rsidR="007D34C8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օտարերկրացիների ՀՀ այցելելու հրավերի ձևակերպման վերաբերյալ դիմումները, ստուգել փաստաթղթերի ամբողջականությունը, ուսումնասիրել դրանք</w:t>
            </w:r>
            <w:r w:rsidR="007D34C8" w:rsidRPr="0098296B">
              <w:rPr>
                <w:rFonts w:ascii="Cambria Math" w:hAnsi="Cambria Math" w:cs="Cambria Math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11BD24E3" w14:textId="57738A41" w:rsidR="007D34C8" w:rsidRPr="009B6BB6" w:rsidRDefault="001E1347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</w:pPr>
            <w:r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ՀՀ այցելելու հրավերի ձևակերպման </w:t>
            </w:r>
            <w:r w:rsidR="004708BE" w:rsidRPr="0098296B">
              <w:rPr>
                <w:rFonts w:ascii="GHEA Grapalat" w:hAnsi="GHEA Grapalat"/>
                <w:sz w:val="24"/>
                <w:szCs w:val="24"/>
                <w:lang w:val="hy-AM"/>
              </w:rPr>
              <w:t xml:space="preserve">վերաբերյալ դիմումների քննարկման արդյունքում կատարել համապատասխան ստուգումներ, կազմել վարույթի արդյունքում կայացվելիք համապատասխան որոշումների նախագծեր, </w:t>
            </w:r>
            <w:r w:rsidR="004708BE" w:rsidRPr="0090354F">
              <w:rPr>
                <w:rFonts w:ascii="GHEA Grapalat" w:hAnsi="GHEA Grapalat"/>
                <w:sz w:val="24"/>
                <w:szCs w:val="24"/>
                <w:lang w:val="hy-AM"/>
              </w:rPr>
              <w:t>ստորագրել այդ որոշումները</w:t>
            </w:r>
          </w:p>
          <w:p w14:paraId="5823E938" w14:textId="5FFD157B" w:rsidR="005D68F7" w:rsidRPr="00553EAE" w:rsidRDefault="00822653" w:rsidP="00553EAE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="004708BE" w:rsidRP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արել հրավերների հաշվառումը</w:t>
            </w:r>
            <w:r w:rsidR="0090354F" w:rsidRP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="005D68F7" w:rsidRPr="0090354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արույթների շրջանակներում առերևույթ քրեական արարքի հատկանիշներ բացահայտելու դեպքում նյութերը փոխանցել քրեական վարույթ իրականացնող </w:t>
            </w:r>
            <w:r w:rsidR="00553E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համապատասխան ստորաբաժանումներին, </w:t>
            </w:r>
            <w:r w:rsidR="00F11165" w:rsidRPr="00F856B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հարցումների շրջանակներում </w:t>
            </w:r>
            <w:r w:rsidR="005D68F7" w:rsidRPr="00553EAE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անձի հետախուզման մեջ գտնվելու հանգամանքը բացահայտելու դեպքում հետախուզման փաստի վերաբերյալ զեկուցել բաժնի </w:t>
            </w:r>
            <w:r w:rsidR="00B50E1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պետին.</w:t>
            </w:r>
          </w:p>
          <w:p w14:paraId="74B700ED" w14:textId="77777777" w:rsidR="005D68F7" w:rsidRPr="0098296B" w:rsidRDefault="00822653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5D68F7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 կողմից իրականացված վարույթների արդյունքում արխիվացնել նյութերը՝ տեսակավորել ըստ պահպանման ժամկետների և վարույթի տեսակների</w:t>
            </w:r>
          </w:p>
          <w:p w14:paraId="2BAB8068" w14:textId="77777777" w:rsidR="0007023B" w:rsidRPr="0098296B" w:rsidRDefault="00266CD8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Ծառայության մյուս կառուցվածքային ստորաբաժանումներին և Ծառայությանը ենթակա կազմակերպություններին տրամադրել </w:t>
            </w:r>
            <w:r w:rsidR="00F36543" w:rsidRPr="0098296B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ՀՀ մուտքի վիզա ստանալու կամ ՀՀ մուտքի վիզան երկարաձգելու </w:t>
            </w:r>
            <w:r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վարույթն ավարտին հասցնելու վերաբերյալ տեղեկատվություն և անհրաժեշտ փաստաթղթեր</w:t>
            </w:r>
          </w:p>
          <w:p w14:paraId="6D69D671" w14:textId="77777777" w:rsidR="00266CD8" w:rsidRPr="0098296B" w:rsidRDefault="00822653" w:rsidP="0098296B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  <w:r w:rsidR="00E64F4A">
              <w:rPr>
                <w:rFonts w:ascii="GHEA Grapalat" w:hAnsi="GHEA Grapalat" w:cs="Sylfaen"/>
                <w:sz w:val="24"/>
                <w:szCs w:val="24"/>
                <w:lang w:val="hy-AM"/>
              </w:rPr>
              <w:t>երկայացնել առաջարկներ</w:t>
            </w:r>
            <w:r w:rsidR="00E64F4A" w:rsidRPr="0098296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E64F4A" w:rsidRPr="0098296B">
              <w:rPr>
                <w:rFonts w:ascii="GHEA Grapalat" w:hAnsi="GHEA Grapalat"/>
                <w:sz w:val="24"/>
                <w:szCs w:val="24"/>
                <w:lang w:val="hy-AM"/>
              </w:rPr>
              <w:t>ՀՀ մուտքի վիզա տրամադրելու</w:t>
            </w:r>
            <w:r w:rsidR="00E64F4A" w:rsidRPr="0098296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գործընթացների պետական կարգավորման ռազմավարությունների և դրանց իրականացումն ապահովող գործ</w:t>
            </w:r>
            <w:r w:rsidR="00E64F4A">
              <w:rPr>
                <w:rFonts w:ascii="GHEA Grapalat" w:hAnsi="GHEA Grapalat" w:cs="Sylfaen"/>
                <w:sz w:val="24"/>
                <w:szCs w:val="24"/>
                <w:lang w:val="hy-AM"/>
              </w:rPr>
              <w:t>ողությունների ծրագրերի  մշակման նպատակով</w:t>
            </w:r>
            <w:r w:rsidR="00266CD8" w:rsidRPr="0098296B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:</w:t>
            </w:r>
          </w:p>
        </w:tc>
      </w:tr>
      <w:tr w:rsidR="00676837" w:rsidRPr="00676837" w14:paraId="7217C0B6" w14:textId="77777777" w:rsidTr="0050373E">
        <w:tc>
          <w:tcPr>
            <w:tcW w:w="10598" w:type="dxa"/>
            <w:shd w:val="clear" w:color="auto" w:fill="auto"/>
          </w:tcPr>
          <w:p w14:paraId="1A20189A" w14:textId="77777777" w:rsidR="00727159" w:rsidRPr="00676837" w:rsidRDefault="00E72EE1" w:rsidP="000E216F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3.</w:t>
            </w:r>
            <w:r w:rsidR="00727159" w:rsidRPr="00676837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Պաշտոնին ներկայացվող պահանջներ</w:t>
            </w:r>
          </w:p>
          <w:p w14:paraId="5C5C9D51" w14:textId="77777777" w:rsidR="00727159" w:rsidRPr="00676837" w:rsidRDefault="00727159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 Կրթություն, որակավորման աստիճանը</w:t>
            </w:r>
          </w:p>
          <w:p w14:paraId="680C104E" w14:textId="77777777" w:rsidR="008318D0" w:rsidRPr="00676837" w:rsidRDefault="00920003" w:rsidP="000E216F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8318D0" w:rsidRPr="00676837">
              <w:rPr>
                <w:rFonts w:ascii="GHEA Grapalat" w:hAnsi="GHEA Grapalat"/>
                <w:sz w:val="24"/>
                <w:szCs w:val="24"/>
                <w:lang w:val="hy-AM"/>
              </w:rPr>
              <w:t>արձրագույն կրթություն</w:t>
            </w:r>
          </w:p>
          <w:p w14:paraId="31DA5F0C" w14:textId="77777777" w:rsidR="00727159" w:rsidRPr="00676837" w:rsidRDefault="00727159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3.2 Մասնագիտական գիտելիքները</w:t>
            </w:r>
          </w:p>
          <w:p w14:paraId="217D199E" w14:textId="77777777" w:rsidR="004E704C" w:rsidRDefault="00727159" w:rsidP="000E216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Ունի </w:t>
            </w:r>
            <w:r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գործառույթների իրականացման համար </w:t>
            </w:r>
            <w:r w:rsidRPr="00676837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անհրաժեշտ </w:t>
            </w:r>
            <w:r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574C7619" w14:textId="77777777" w:rsidR="00727159" w:rsidRPr="00676837" w:rsidRDefault="00727159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3.3Աշխատանքային ստաժ</w:t>
            </w:r>
            <w:r w:rsidR="0050576F"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, աշխատանքի բնագավառում փորձ</w:t>
            </w:r>
            <w:r w:rsidR="0050576F"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</w:p>
          <w:p w14:paraId="2B5B83A9" w14:textId="60A0BFA8" w:rsidR="0009762C" w:rsidRPr="00676837" w:rsidRDefault="0009762C" w:rsidP="0009762C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7683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</w:t>
            </w:r>
            <w:r w:rsidRPr="0090354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փաստաթղթավարության </w:t>
            </w:r>
            <w:r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բնագավառում երեք տարվա աշխատանքային ստաժ։</w:t>
            </w:r>
          </w:p>
          <w:p w14:paraId="70D6B76B" w14:textId="77777777" w:rsidR="00BE6DD2" w:rsidRPr="00676837" w:rsidRDefault="00BE6DD2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</w:pPr>
          </w:p>
          <w:p w14:paraId="78477995" w14:textId="77777777" w:rsidR="00BE6DD2" w:rsidRPr="00676837" w:rsidRDefault="00BE6DD2" w:rsidP="000E216F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Ընդհանրական կոմպետենցիաները՝</w:t>
            </w:r>
          </w:p>
          <w:p w14:paraId="691030C1" w14:textId="77777777" w:rsidR="0009762C" w:rsidRPr="00676837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676837">
              <w:rPr>
                <w:rFonts w:ascii="GHEA Grapalat" w:hAnsi="GHEA Grapalat"/>
                <w:sz w:val="24"/>
                <w:szCs w:val="24"/>
                <w:lang w:val="en-US"/>
              </w:rPr>
              <w:lastRenderedPageBreak/>
              <w:t>Ծրագրերի</w:t>
            </w:r>
            <w:proofErr w:type="spellEnd"/>
            <w:r w:rsidRPr="0067683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76837">
              <w:rPr>
                <w:rFonts w:ascii="GHEA Grapalat" w:hAnsi="GHEA Grapalat"/>
                <w:sz w:val="24"/>
                <w:szCs w:val="24"/>
                <w:lang w:val="en-US"/>
              </w:rPr>
              <w:t>մշակում</w:t>
            </w:r>
            <w:proofErr w:type="spellEnd"/>
          </w:p>
          <w:p w14:paraId="2D2B3E0C" w14:textId="77777777" w:rsidR="0009762C" w:rsidRPr="00676837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Խնդրի լուծում</w:t>
            </w:r>
          </w:p>
          <w:p w14:paraId="6EF81558" w14:textId="77777777" w:rsidR="0009762C" w:rsidRPr="00676837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 մշակում</w:t>
            </w:r>
          </w:p>
          <w:p w14:paraId="3E57B9A5" w14:textId="77777777" w:rsidR="0009762C" w:rsidRPr="00676837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Տեղեկատվության</w:t>
            </w:r>
            <w:r w:rsidR="0008178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հավաքագրում, վերլուծություն</w:t>
            </w:r>
          </w:p>
          <w:p w14:paraId="4679BF57" w14:textId="77777777" w:rsidR="0009762C" w:rsidRPr="00676837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Բարեվարքություն</w:t>
            </w:r>
          </w:p>
          <w:p w14:paraId="47AE429F" w14:textId="77777777" w:rsidR="00FA770E" w:rsidRPr="00676837" w:rsidRDefault="00FA770E" w:rsidP="00FA770E">
            <w:pPr>
              <w:pStyle w:val="a3"/>
              <w:spacing w:after="0" w:line="240" w:lineRule="auto"/>
              <w:ind w:left="81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33EBBB0" w14:textId="77777777" w:rsidR="00BE6DD2" w:rsidRPr="00676837" w:rsidRDefault="00BE6DD2" w:rsidP="00BE6DD2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Ընտրանքային կոմպետենցիաները՝</w:t>
            </w:r>
          </w:p>
          <w:p w14:paraId="18B2EDF6" w14:textId="77777777" w:rsidR="004D66B5" w:rsidRPr="00676837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235FB17D" w14:textId="77777777" w:rsidR="004D66B5" w:rsidRPr="00676837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2928DEF4" w14:textId="77777777" w:rsidR="0080473E" w:rsidRPr="00676837" w:rsidRDefault="0080473E" w:rsidP="009332AE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Ծառայությունների մատուցում </w:t>
            </w:r>
          </w:p>
          <w:p w14:paraId="1FFE089D" w14:textId="77777777" w:rsidR="004D66B5" w:rsidRPr="00676837" w:rsidRDefault="004D66B5" w:rsidP="009332AE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6F9D3DEF" w14:textId="77777777" w:rsidR="00FA770E" w:rsidRPr="00676837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7E5DDDED" w14:textId="77777777" w:rsidR="00434745" w:rsidRPr="00676837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676837" w:rsidRPr="009C3969" w14:paraId="0F5BE230" w14:textId="77777777" w:rsidTr="0050373E">
        <w:tc>
          <w:tcPr>
            <w:tcW w:w="10598" w:type="dxa"/>
            <w:shd w:val="clear" w:color="auto" w:fill="auto"/>
          </w:tcPr>
          <w:p w14:paraId="1448EA73" w14:textId="77777777" w:rsidR="00727159" w:rsidRPr="00676837" w:rsidRDefault="00727159" w:rsidP="000E216F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4․Կազմակերպական շրջանակ</w:t>
            </w:r>
          </w:p>
          <w:p w14:paraId="4C56F9A5" w14:textId="77777777" w:rsidR="00727159" w:rsidRPr="00676837" w:rsidRDefault="00727159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4.1 Աշխատանքի կազմակերպման և ղեկավարման պատասխանատվությունը</w:t>
            </w:r>
          </w:p>
          <w:p w14:paraId="3FB40DCD" w14:textId="77777777" w:rsidR="00783351" w:rsidRPr="00676837" w:rsidRDefault="00783351" w:rsidP="0078335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798249A9" w14:textId="77777777" w:rsidR="00727159" w:rsidRPr="00676837" w:rsidRDefault="00727159" w:rsidP="00F14EC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14:paraId="1650D095" w14:textId="77777777" w:rsidR="00783351" w:rsidRPr="00676837" w:rsidRDefault="00783351" w:rsidP="00F1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      </w:r>
          </w:p>
          <w:p w14:paraId="355EA518" w14:textId="77777777" w:rsidR="00727159" w:rsidRPr="00676837" w:rsidRDefault="00727159" w:rsidP="000E216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4.3  Գործունեության ազդեցությունը </w:t>
            </w:r>
          </w:p>
          <w:p w14:paraId="0AF04FB5" w14:textId="77777777" w:rsidR="00B76FD3" w:rsidRPr="00676837" w:rsidRDefault="00B76FD3" w:rsidP="00B76FD3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Ունի տվյալ մարմնի նպատակների և խնդիրների իրականացման արդյունքների ապահովման մասնագիտական գործունեության որոշակի ոլորտին վերաբերող համապետական ազդեցություն:</w:t>
            </w:r>
          </w:p>
          <w:p w14:paraId="402E78E5" w14:textId="77777777" w:rsidR="00727159" w:rsidRPr="00676837" w:rsidRDefault="00727159" w:rsidP="00F14EC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14:paraId="51E0AE20" w14:textId="77777777" w:rsidR="005C0EFF" w:rsidRPr="00676837" w:rsidRDefault="005C0EFF" w:rsidP="00F14ECF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</w:t>
            </w: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676837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3384DFA9" w14:textId="77777777" w:rsidR="00727159" w:rsidRPr="00676837" w:rsidRDefault="00727159" w:rsidP="00E84AC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676837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4.5 Խնդիրների բարդությունը և դրանց լուծումը</w:t>
            </w:r>
          </w:p>
          <w:p w14:paraId="0B852EAA" w14:textId="56076679" w:rsidR="00821FBE" w:rsidRPr="00676837" w:rsidRDefault="001D1206" w:rsidP="00846FB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</w:t>
            </w:r>
            <w:r w:rsidR="00B80E46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676837">
              <w:rPr>
                <w:rFonts w:ascii="GHEA Grapalat" w:hAnsi="GHEA Grapalat"/>
                <w:sz w:val="24"/>
                <w:szCs w:val="24"/>
                <w:lang w:val="hy-AM"/>
              </w:rPr>
              <w:t>կառուցվածքային ստորաբաժանման առջև դրված խնդիրների լուծմանը:</w:t>
            </w:r>
          </w:p>
        </w:tc>
      </w:tr>
    </w:tbl>
    <w:p w14:paraId="53010847" w14:textId="77777777" w:rsidR="00E84ACD" w:rsidRPr="00676837" w:rsidRDefault="00E84ACD" w:rsidP="002771D5">
      <w:pPr>
        <w:rPr>
          <w:rFonts w:ascii="GHEA Grapalat" w:hAnsi="GHEA Grapalat"/>
          <w:sz w:val="24"/>
          <w:szCs w:val="24"/>
          <w:lang w:val="hy-AM"/>
        </w:rPr>
      </w:pPr>
    </w:p>
    <w:sectPr w:rsidR="00E84ACD" w:rsidRPr="00676837" w:rsidSect="000034F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62"/>
    <w:multiLevelType w:val="hybridMultilevel"/>
    <w:tmpl w:val="88C0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913"/>
    <w:multiLevelType w:val="hybridMultilevel"/>
    <w:tmpl w:val="FA66B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65611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435A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5ED2"/>
    <w:multiLevelType w:val="hybridMultilevel"/>
    <w:tmpl w:val="C3BC8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4100C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47CB9"/>
    <w:multiLevelType w:val="hybridMultilevel"/>
    <w:tmpl w:val="5A7847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53445"/>
    <w:multiLevelType w:val="hybridMultilevel"/>
    <w:tmpl w:val="F7C04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F38E0"/>
    <w:multiLevelType w:val="hybridMultilevel"/>
    <w:tmpl w:val="5974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1A357C"/>
    <w:multiLevelType w:val="hybridMultilevel"/>
    <w:tmpl w:val="121C19F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3755F55"/>
    <w:multiLevelType w:val="hybridMultilevel"/>
    <w:tmpl w:val="FC4ED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CCD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C17D3B"/>
    <w:multiLevelType w:val="hybridMultilevel"/>
    <w:tmpl w:val="47423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D822BF"/>
    <w:multiLevelType w:val="hybridMultilevel"/>
    <w:tmpl w:val="82E05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F6F78"/>
    <w:multiLevelType w:val="hybridMultilevel"/>
    <w:tmpl w:val="36E6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97506"/>
    <w:multiLevelType w:val="hybridMultilevel"/>
    <w:tmpl w:val="6BBC804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BE753D"/>
    <w:multiLevelType w:val="hybridMultilevel"/>
    <w:tmpl w:val="12BC26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B2325"/>
    <w:multiLevelType w:val="hybridMultilevel"/>
    <w:tmpl w:val="D1F0761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56D27D3E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93B6A"/>
    <w:multiLevelType w:val="hybridMultilevel"/>
    <w:tmpl w:val="2AD6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326F4"/>
    <w:multiLevelType w:val="hybridMultilevel"/>
    <w:tmpl w:val="54B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54C2D"/>
    <w:multiLevelType w:val="multilevel"/>
    <w:tmpl w:val="41BA1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50A7892"/>
    <w:multiLevelType w:val="hybridMultilevel"/>
    <w:tmpl w:val="922C16B6"/>
    <w:lvl w:ilvl="0" w:tplc="041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E30A19"/>
    <w:multiLevelType w:val="hybridMultilevel"/>
    <w:tmpl w:val="33468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14940"/>
    <w:multiLevelType w:val="hybridMultilevel"/>
    <w:tmpl w:val="39C8F692"/>
    <w:lvl w:ilvl="0" w:tplc="B406D800">
      <w:start w:val="1"/>
      <w:numFmt w:val="decimal"/>
      <w:lvlText w:val="%1)"/>
      <w:lvlJc w:val="left"/>
      <w:pPr>
        <w:ind w:left="1069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3F1153"/>
    <w:multiLevelType w:val="hybridMultilevel"/>
    <w:tmpl w:val="B3B4A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44D7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04A60"/>
    <w:multiLevelType w:val="hybridMultilevel"/>
    <w:tmpl w:val="2AE60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0E69CF"/>
    <w:multiLevelType w:val="hybridMultilevel"/>
    <w:tmpl w:val="EF60FD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781222"/>
    <w:multiLevelType w:val="hybridMultilevel"/>
    <w:tmpl w:val="63F4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F56A4"/>
    <w:multiLevelType w:val="hybridMultilevel"/>
    <w:tmpl w:val="9B7EA66C"/>
    <w:lvl w:ilvl="0" w:tplc="C9288EA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D38C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D25073"/>
    <w:multiLevelType w:val="hybridMultilevel"/>
    <w:tmpl w:val="9B1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3"/>
  </w:num>
  <w:num w:numId="7">
    <w:abstractNumId w:val="12"/>
  </w:num>
  <w:num w:numId="8">
    <w:abstractNumId w:val="2"/>
  </w:num>
  <w:num w:numId="9">
    <w:abstractNumId w:val="35"/>
  </w:num>
  <w:num w:numId="10">
    <w:abstractNumId w:val="27"/>
  </w:num>
  <w:num w:numId="11">
    <w:abstractNumId w:val="29"/>
  </w:num>
  <w:num w:numId="12">
    <w:abstractNumId w:val="21"/>
  </w:num>
  <w:num w:numId="13">
    <w:abstractNumId w:val="34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25"/>
  </w:num>
  <w:num w:numId="19">
    <w:abstractNumId w:val="28"/>
  </w:num>
  <w:num w:numId="20">
    <w:abstractNumId w:val="37"/>
  </w:num>
  <w:num w:numId="21">
    <w:abstractNumId w:val="36"/>
  </w:num>
  <w:num w:numId="22">
    <w:abstractNumId w:val="24"/>
  </w:num>
  <w:num w:numId="23">
    <w:abstractNumId w:val="33"/>
  </w:num>
  <w:num w:numId="24">
    <w:abstractNumId w:val="15"/>
  </w:num>
  <w:num w:numId="25">
    <w:abstractNumId w:val="4"/>
  </w:num>
  <w:num w:numId="26">
    <w:abstractNumId w:val="16"/>
  </w:num>
  <w:num w:numId="27">
    <w:abstractNumId w:val="14"/>
  </w:num>
  <w:num w:numId="28">
    <w:abstractNumId w:val="32"/>
  </w:num>
  <w:num w:numId="29">
    <w:abstractNumId w:val="0"/>
  </w:num>
  <w:num w:numId="30">
    <w:abstractNumId w:val="30"/>
  </w:num>
  <w:num w:numId="31">
    <w:abstractNumId w:val="26"/>
  </w:num>
  <w:num w:numId="32">
    <w:abstractNumId w:val="7"/>
  </w:num>
  <w:num w:numId="33">
    <w:abstractNumId w:val="31"/>
  </w:num>
  <w:num w:numId="34">
    <w:abstractNumId w:val="19"/>
  </w:num>
  <w:num w:numId="35">
    <w:abstractNumId w:val="8"/>
  </w:num>
  <w:num w:numId="36">
    <w:abstractNumId w:val="18"/>
  </w:num>
  <w:num w:numId="37">
    <w:abstractNumId w:val="9"/>
  </w:num>
  <w:num w:numId="38">
    <w:abstractNumId w:val="2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mailMerge>
    <w:mainDocumentType w:val="envelopes"/>
    <w:dataType w:val="textFile"/>
    <w:activeRecord w:val="-1"/>
  </w:mailMerge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57"/>
    <w:rsid w:val="000009F0"/>
    <w:rsid w:val="000021E3"/>
    <w:rsid w:val="000034F1"/>
    <w:rsid w:val="00007A48"/>
    <w:rsid w:val="0001058D"/>
    <w:rsid w:val="00010972"/>
    <w:rsid w:val="00010E78"/>
    <w:rsid w:val="0001240E"/>
    <w:rsid w:val="000125F9"/>
    <w:rsid w:val="0001506B"/>
    <w:rsid w:val="0001666B"/>
    <w:rsid w:val="0002307B"/>
    <w:rsid w:val="000255FA"/>
    <w:rsid w:val="000278F7"/>
    <w:rsid w:val="000340AB"/>
    <w:rsid w:val="00036626"/>
    <w:rsid w:val="0003781E"/>
    <w:rsid w:val="0004384A"/>
    <w:rsid w:val="00044DB8"/>
    <w:rsid w:val="000472BE"/>
    <w:rsid w:val="00050130"/>
    <w:rsid w:val="00052B58"/>
    <w:rsid w:val="00053C16"/>
    <w:rsid w:val="00055B03"/>
    <w:rsid w:val="00061C56"/>
    <w:rsid w:val="00064E09"/>
    <w:rsid w:val="0006546C"/>
    <w:rsid w:val="000675CB"/>
    <w:rsid w:val="0007023B"/>
    <w:rsid w:val="000712F9"/>
    <w:rsid w:val="00075782"/>
    <w:rsid w:val="00076DDA"/>
    <w:rsid w:val="00081176"/>
    <w:rsid w:val="00081782"/>
    <w:rsid w:val="00083A21"/>
    <w:rsid w:val="000848B5"/>
    <w:rsid w:val="000854D0"/>
    <w:rsid w:val="000902D3"/>
    <w:rsid w:val="00091953"/>
    <w:rsid w:val="00091E44"/>
    <w:rsid w:val="00091E77"/>
    <w:rsid w:val="0009292C"/>
    <w:rsid w:val="00094161"/>
    <w:rsid w:val="0009419A"/>
    <w:rsid w:val="0009762C"/>
    <w:rsid w:val="00097F9F"/>
    <w:rsid w:val="000A2320"/>
    <w:rsid w:val="000A612C"/>
    <w:rsid w:val="000B2487"/>
    <w:rsid w:val="000C0630"/>
    <w:rsid w:val="000C267B"/>
    <w:rsid w:val="000C53BE"/>
    <w:rsid w:val="000C5CCA"/>
    <w:rsid w:val="000D4CED"/>
    <w:rsid w:val="000D6416"/>
    <w:rsid w:val="000D6AB4"/>
    <w:rsid w:val="000E06CD"/>
    <w:rsid w:val="000E163F"/>
    <w:rsid w:val="000E1F74"/>
    <w:rsid w:val="000E216F"/>
    <w:rsid w:val="000E3B1D"/>
    <w:rsid w:val="000E510B"/>
    <w:rsid w:val="000F294C"/>
    <w:rsid w:val="000F37AC"/>
    <w:rsid w:val="000F52EB"/>
    <w:rsid w:val="001011C3"/>
    <w:rsid w:val="001013DF"/>
    <w:rsid w:val="00107ACA"/>
    <w:rsid w:val="00113473"/>
    <w:rsid w:val="00114560"/>
    <w:rsid w:val="00114EAA"/>
    <w:rsid w:val="00115EC3"/>
    <w:rsid w:val="0011628D"/>
    <w:rsid w:val="00120372"/>
    <w:rsid w:val="00121B5E"/>
    <w:rsid w:val="00122DD5"/>
    <w:rsid w:val="00125E3E"/>
    <w:rsid w:val="00135704"/>
    <w:rsid w:val="00136A44"/>
    <w:rsid w:val="0013729E"/>
    <w:rsid w:val="0014004F"/>
    <w:rsid w:val="001415A4"/>
    <w:rsid w:val="00142A4E"/>
    <w:rsid w:val="00144AC1"/>
    <w:rsid w:val="00147C74"/>
    <w:rsid w:val="00147DFD"/>
    <w:rsid w:val="001603DC"/>
    <w:rsid w:val="00162AB6"/>
    <w:rsid w:val="00163983"/>
    <w:rsid w:val="0016578E"/>
    <w:rsid w:val="0016722B"/>
    <w:rsid w:val="001718FA"/>
    <w:rsid w:val="00177CF5"/>
    <w:rsid w:val="00185950"/>
    <w:rsid w:val="001863A5"/>
    <w:rsid w:val="00186F7E"/>
    <w:rsid w:val="0018721B"/>
    <w:rsid w:val="001920DD"/>
    <w:rsid w:val="00193615"/>
    <w:rsid w:val="001A7B94"/>
    <w:rsid w:val="001B3533"/>
    <w:rsid w:val="001C08D6"/>
    <w:rsid w:val="001C0DCA"/>
    <w:rsid w:val="001C32D4"/>
    <w:rsid w:val="001C3BB8"/>
    <w:rsid w:val="001C5820"/>
    <w:rsid w:val="001D03CC"/>
    <w:rsid w:val="001D1206"/>
    <w:rsid w:val="001D3903"/>
    <w:rsid w:val="001D4B53"/>
    <w:rsid w:val="001D5FEA"/>
    <w:rsid w:val="001D73A7"/>
    <w:rsid w:val="001E1347"/>
    <w:rsid w:val="001E61F6"/>
    <w:rsid w:val="00201772"/>
    <w:rsid w:val="00201BED"/>
    <w:rsid w:val="00202F7F"/>
    <w:rsid w:val="00212B02"/>
    <w:rsid w:val="00214D54"/>
    <w:rsid w:val="0021588F"/>
    <w:rsid w:val="00217FD9"/>
    <w:rsid w:val="002215DC"/>
    <w:rsid w:val="00221B5D"/>
    <w:rsid w:val="00237CBA"/>
    <w:rsid w:val="002407DA"/>
    <w:rsid w:val="00242BF5"/>
    <w:rsid w:val="00242CF4"/>
    <w:rsid w:val="0024417D"/>
    <w:rsid w:val="00247BE9"/>
    <w:rsid w:val="00250858"/>
    <w:rsid w:val="00251387"/>
    <w:rsid w:val="00253BC0"/>
    <w:rsid w:val="00266093"/>
    <w:rsid w:val="002660A4"/>
    <w:rsid w:val="002663ED"/>
    <w:rsid w:val="00266CD8"/>
    <w:rsid w:val="00271173"/>
    <w:rsid w:val="00272B36"/>
    <w:rsid w:val="00273C5C"/>
    <w:rsid w:val="0027665E"/>
    <w:rsid w:val="002771D5"/>
    <w:rsid w:val="00290AFC"/>
    <w:rsid w:val="00290CEC"/>
    <w:rsid w:val="002A5F85"/>
    <w:rsid w:val="002B677C"/>
    <w:rsid w:val="002C1F15"/>
    <w:rsid w:val="002C67BB"/>
    <w:rsid w:val="002C7E25"/>
    <w:rsid w:val="002D1542"/>
    <w:rsid w:val="002D2B1F"/>
    <w:rsid w:val="002D5867"/>
    <w:rsid w:val="002D5A0F"/>
    <w:rsid w:val="002E1599"/>
    <w:rsid w:val="002E3AB7"/>
    <w:rsid w:val="002F3D30"/>
    <w:rsid w:val="002F5809"/>
    <w:rsid w:val="002F7C63"/>
    <w:rsid w:val="003018F5"/>
    <w:rsid w:val="00301C92"/>
    <w:rsid w:val="003130B4"/>
    <w:rsid w:val="00313772"/>
    <w:rsid w:val="003166F5"/>
    <w:rsid w:val="00320A01"/>
    <w:rsid w:val="00322307"/>
    <w:rsid w:val="003234A3"/>
    <w:rsid w:val="00326D59"/>
    <w:rsid w:val="00331267"/>
    <w:rsid w:val="0033323E"/>
    <w:rsid w:val="00335103"/>
    <w:rsid w:val="003356B9"/>
    <w:rsid w:val="003444BE"/>
    <w:rsid w:val="003500D8"/>
    <w:rsid w:val="00352A1F"/>
    <w:rsid w:val="0035380E"/>
    <w:rsid w:val="0035395E"/>
    <w:rsid w:val="00354042"/>
    <w:rsid w:val="003622DB"/>
    <w:rsid w:val="00362998"/>
    <w:rsid w:val="003633EA"/>
    <w:rsid w:val="003636F7"/>
    <w:rsid w:val="00365556"/>
    <w:rsid w:val="003679C5"/>
    <w:rsid w:val="003718D6"/>
    <w:rsid w:val="00371CFD"/>
    <w:rsid w:val="00372D8F"/>
    <w:rsid w:val="003808BC"/>
    <w:rsid w:val="00384A33"/>
    <w:rsid w:val="0038680B"/>
    <w:rsid w:val="00387397"/>
    <w:rsid w:val="00387D01"/>
    <w:rsid w:val="0039052A"/>
    <w:rsid w:val="00391B4B"/>
    <w:rsid w:val="003923D5"/>
    <w:rsid w:val="00393584"/>
    <w:rsid w:val="00393A0A"/>
    <w:rsid w:val="00393CC8"/>
    <w:rsid w:val="003954DD"/>
    <w:rsid w:val="00395AF8"/>
    <w:rsid w:val="003A0D39"/>
    <w:rsid w:val="003A44EE"/>
    <w:rsid w:val="003A50B3"/>
    <w:rsid w:val="003B04A8"/>
    <w:rsid w:val="003B280A"/>
    <w:rsid w:val="003C00D9"/>
    <w:rsid w:val="003C126F"/>
    <w:rsid w:val="003C1418"/>
    <w:rsid w:val="003C1A1E"/>
    <w:rsid w:val="003C4532"/>
    <w:rsid w:val="003D00F0"/>
    <w:rsid w:val="003D199C"/>
    <w:rsid w:val="003D52D3"/>
    <w:rsid w:val="003D6E5E"/>
    <w:rsid w:val="003E00B0"/>
    <w:rsid w:val="003E2260"/>
    <w:rsid w:val="003E2EC7"/>
    <w:rsid w:val="003E40B5"/>
    <w:rsid w:val="003E52AE"/>
    <w:rsid w:val="003F1C04"/>
    <w:rsid w:val="003F2DC4"/>
    <w:rsid w:val="003F324A"/>
    <w:rsid w:val="003F446F"/>
    <w:rsid w:val="003F5642"/>
    <w:rsid w:val="003F5965"/>
    <w:rsid w:val="003F6F24"/>
    <w:rsid w:val="003F76B6"/>
    <w:rsid w:val="004002AE"/>
    <w:rsid w:val="00400F07"/>
    <w:rsid w:val="0040139B"/>
    <w:rsid w:val="00407A75"/>
    <w:rsid w:val="00411372"/>
    <w:rsid w:val="00411988"/>
    <w:rsid w:val="00415696"/>
    <w:rsid w:val="004218DF"/>
    <w:rsid w:val="00424DF2"/>
    <w:rsid w:val="004260D0"/>
    <w:rsid w:val="00426E9B"/>
    <w:rsid w:val="00430DA9"/>
    <w:rsid w:val="00431CF8"/>
    <w:rsid w:val="00434745"/>
    <w:rsid w:val="004348F0"/>
    <w:rsid w:val="004359E0"/>
    <w:rsid w:val="004405E2"/>
    <w:rsid w:val="004434F5"/>
    <w:rsid w:val="0044690C"/>
    <w:rsid w:val="00451ABD"/>
    <w:rsid w:val="00455603"/>
    <w:rsid w:val="00455825"/>
    <w:rsid w:val="00457284"/>
    <w:rsid w:val="00460361"/>
    <w:rsid w:val="00463839"/>
    <w:rsid w:val="00465CB7"/>
    <w:rsid w:val="004708BE"/>
    <w:rsid w:val="00473D79"/>
    <w:rsid w:val="004745AA"/>
    <w:rsid w:val="0048763D"/>
    <w:rsid w:val="004927E8"/>
    <w:rsid w:val="00492E39"/>
    <w:rsid w:val="00494EDE"/>
    <w:rsid w:val="004A0E0A"/>
    <w:rsid w:val="004A1211"/>
    <w:rsid w:val="004A1C9F"/>
    <w:rsid w:val="004A254B"/>
    <w:rsid w:val="004A2780"/>
    <w:rsid w:val="004A6128"/>
    <w:rsid w:val="004A7AC8"/>
    <w:rsid w:val="004B0CB4"/>
    <w:rsid w:val="004B1B7A"/>
    <w:rsid w:val="004B5141"/>
    <w:rsid w:val="004B74E0"/>
    <w:rsid w:val="004C312C"/>
    <w:rsid w:val="004C3E86"/>
    <w:rsid w:val="004D2D05"/>
    <w:rsid w:val="004D66B5"/>
    <w:rsid w:val="004E488D"/>
    <w:rsid w:val="004E704C"/>
    <w:rsid w:val="004E72E2"/>
    <w:rsid w:val="004E7CE5"/>
    <w:rsid w:val="004F1EE7"/>
    <w:rsid w:val="004F26EE"/>
    <w:rsid w:val="004F5F60"/>
    <w:rsid w:val="005013E4"/>
    <w:rsid w:val="0050373E"/>
    <w:rsid w:val="00503757"/>
    <w:rsid w:val="00503A16"/>
    <w:rsid w:val="0050483A"/>
    <w:rsid w:val="0050576F"/>
    <w:rsid w:val="005138B3"/>
    <w:rsid w:val="00514759"/>
    <w:rsid w:val="00516573"/>
    <w:rsid w:val="005217CA"/>
    <w:rsid w:val="005241D3"/>
    <w:rsid w:val="005269A0"/>
    <w:rsid w:val="00533458"/>
    <w:rsid w:val="0053431C"/>
    <w:rsid w:val="00535537"/>
    <w:rsid w:val="00540825"/>
    <w:rsid w:val="005457C3"/>
    <w:rsid w:val="00553EAE"/>
    <w:rsid w:val="005555F0"/>
    <w:rsid w:val="00555A81"/>
    <w:rsid w:val="0055729F"/>
    <w:rsid w:val="00561327"/>
    <w:rsid w:val="00563080"/>
    <w:rsid w:val="00563D9A"/>
    <w:rsid w:val="00565362"/>
    <w:rsid w:val="0056550B"/>
    <w:rsid w:val="00565BA7"/>
    <w:rsid w:val="0056768F"/>
    <w:rsid w:val="005676CA"/>
    <w:rsid w:val="00571943"/>
    <w:rsid w:val="00571EE5"/>
    <w:rsid w:val="005731BB"/>
    <w:rsid w:val="00575543"/>
    <w:rsid w:val="00575F62"/>
    <w:rsid w:val="005823EC"/>
    <w:rsid w:val="0058437E"/>
    <w:rsid w:val="00586AAA"/>
    <w:rsid w:val="0058753A"/>
    <w:rsid w:val="00593DBE"/>
    <w:rsid w:val="00594997"/>
    <w:rsid w:val="00595235"/>
    <w:rsid w:val="00595EB9"/>
    <w:rsid w:val="005A31C0"/>
    <w:rsid w:val="005A5244"/>
    <w:rsid w:val="005A73F8"/>
    <w:rsid w:val="005A7B24"/>
    <w:rsid w:val="005C04A8"/>
    <w:rsid w:val="005C0EFF"/>
    <w:rsid w:val="005C4739"/>
    <w:rsid w:val="005C6725"/>
    <w:rsid w:val="005D33F8"/>
    <w:rsid w:val="005D61B4"/>
    <w:rsid w:val="005D68F7"/>
    <w:rsid w:val="005D7AE7"/>
    <w:rsid w:val="005D7C19"/>
    <w:rsid w:val="005E26B3"/>
    <w:rsid w:val="005E4B7F"/>
    <w:rsid w:val="005F2AE9"/>
    <w:rsid w:val="005F4D74"/>
    <w:rsid w:val="005F5A6E"/>
    <w:rsid w:val="005F672C"/>
    <w:rsid w:val="005F7C0C"/>
    <w:rsid w:val="00604BAD"/>
    <w:rsid w:val="00605AC6"/>
    <w:rsid w:val="006102DB"/>
    <w:rsid w:val="00620E55"/>
    <w:rsid w:val="0062287B"/>
    <w:rsid w:val="00623B7F"/>
    <w:rsid w:val="0062441F"/>
    <w:rsid w:val="0062692D"/>
    <w:rsid w:val="00631A46"/>
    <w:rsid w:val="00640C7B"/>
    <w:rsid w:val="006444F4"/>
    <w:rsid w:val="00644BEB"/>
    <w:rsid w:val="00644E24"/>
    <w:rsid w:val="00645AD8"/>
    <w:rsid w:val="006534A1"/>
    <w:rsid w:val="006549E7"/>
    <w:rsid w:val="006556AE"/>
    <w:rsid w:val="006563E8"/>
    <w:rsid w:val="006567D8"/>
    <w:rsid w:val="006629C3"/>
    <w:rsid w:val="00662C60"/>
    <w:rsid w:val="00666E73"/>
    <w:rsid w:val="006672E6"/>
    <w:rsid w:val="00667CDB"/>
    <w:rsid w:val="00670BC6"/>
    <w:rsid w:val="00670D17"/>
    <w:rsid w:val="006756A5"/>
    <w:rsid w:val="00675761"/>
    <w:rsid w:val="00676837"/>
    <w:rsid w:val="00676CF3"/>
    <w:rsid w:val="00686D86"/>
    <w:rsid w:val="0068756B"/>
    <w:rsid w:val="00690B81"/>
    <w:rsid w:val="006913AC"/>
    <w:rsid w:val="0069206E"/>
    <w:rsid w:val="00693F24"/>
    <w:rsid w:val="006A0EB5"/>
    <w:rsid w:val="006A31E4"/>
    <w:rsid w:val="006A4EB0"/>
    <w:rsid w:val="006A5F59"/>
    <w:rsid w:val="006B743B"/>
    <w:rsid w:val="006B760B"/>
    <w:rsid w:val="006C270D"/>
    <w:rsid w:val="006C351E"/>
    <w:rsid w:val="006C5033"/>
    <w:rsid w:val="006C77C8"/>
    <w:rsid w:val="006D613A"/>
    <w:rsid w:val="006E026D"/>
    <w:rsid w:val="006E0DA7"/>
    <w:rsid w:val="006E112A"/>
    <w:rsid w:val="006E2C91"/>
    <w:rsid w:val="006E3CBC"/>
    <w:rsid w:val="006E4B08"/>
    <w:rsid w:val="006E6BE5"/>
    <w:rsid w:val="006F23AA"/>
    <w:rsid w:val="006F3A5A"/>
    <w:rsid w:val="006F3B50"/>
    <w:rsid w:val="006F4D7D"/>
    <w:rsid w:val="006F5A25"/>
    <w:rsid w:val="006F69C5"/>
    <w:rsid w:val="00705740"/>
    <w:rsid w:val="0071351A"/>
    <w:rsid w:val="0071508B"/>
    <w:rsid w:val="00715297"/>
    <w:rsid w:val="00716A1C"/>
    <w:rsid w:val="0072121B"/>
    <w:rsid w:val="007213D4"/>
    <w:rsid w:val="00723790"/>
    <w:rsid w:val="00726C32"/>
    <w:rsid w:val="00727159"/>
    <w:rsid w:val="00730928"/>
    <w:rsid w:val="00733861"/>
    <w:rsid w:val="00736033"/>
    <w:rsid w:val="00736E7F"/>
    <w:rsid w:val="007435E9"/>
    <w:rsid w:val="00744578"/>
    <w:rsid w:val="0074466C"/>
    <w:rsid w:val="0075196E"/>
    <w:rsid w:val="00754051"/>
    <w:rsid w:val="007626A0"/>
    <w:rsid w:val="007641CB"/>
    <w:rsid w:val="00764386"/>
    <w:rsid w:val="00764720"/>
    <w:rsid w:val="007651FB"/>
    <w:rsid w:val="0076560F"/>
    <w:rsid w:val="00767458"/>
    <w:rsid w:val="00771D9F"/>
    <w:rsid w:val="00771EA1"/>
    <w:rsid w:val="0077524D"/>
    <w:rsid w:val="00783351"/>
    <w:rsid w:val="00785AD2"/>
    <w:rsid w:val="00787B67"/>
    <w:rsid w:val="00787E0D"/>
    <w:rsid w:val="007913E6"/>
    <w:rsid w:val="00791401"/>
    <w:rsid w:val="00795B41"/>
    <w:rsid w:val="00796263"/>
    <w:rsid w:val="00796A3E"/>
    <w:rsid w:val="00797E52"/>
    <w:rsid w:val="00797F81"/>
    <w:rsid w:val="007A0F00"/>
    <w:rsid w:val="007B491A"/>
    <w:rsid w:val="007C4869"/>
    <w:rsid w:val="007D066C"/>
    <w:rsid w:val="007D0D8F"/>
    <w:rsid w:val="007D0EE0"/>
    <w:rsid w:val="007D22F3"/>
    <w:rsid w:val="007D34C8"/>
    <w:rsid w:val="007E298A"/>
    <w:rsid w:val="007E3B80"/>
    <w:rsid w:val="007E54A8"/>
    <w:rsid w:val="007E59CE"/>
    <w:rsid w:val="007E66B1"/>
    <w:rsid w:val="007E6EA6"/>
    <w:rsid w:val="007E79AD"/>
    <w:rsid w:val="007F09DF"/>
    <w:rsid w:val="007F2D77"/>
    <w:rsid w:val="007F30F1"/>
    <w:rsid w:val="007F612B"/>
    <w:rsid w:val="00802600"/>
    <w:rsid w:val="0080317D"/>
    <w:rsid w:val="0080450E"/>
    <w:rsid w:val="0080473E"/>
    <w:rsid w:val="00810F5E"/>
    <w:rsid w:val="00811A30"/>
    <w:rsid w:val="00813426"/>
    <w:rsid w:val="00815016"/>
    <w:rsid w:val="00815D90"/>
    <w:rsid w:val="00820585"/>
    <w:rsid w:val="0082144D"/>
    <w:rsid w:val="00821669"/>
    <w:rsid w:val="00821FBE"/>
    <w:rsid w:val="00822653"/>
    <w:rsid w:val="00825769"/>
    <w:rsid w:val="00825B64"/>
    <w:rsid w:val="008318D0"/>
    <w:rsid w:val="00831FB2"/>
    <w:rsid w:val="008343E7"/>
    <w:rsid w:val="0083550A"/>
    <w:rsid w:val="00835D43"/>
    <w:rsid w:val="00836A8F"/>
    <w:rsid w:val="00843DB3"/>
    <w:rsid w:val="00844B0C"/>
    <w:rsid w:val="00846FB7"/>
    <w:rsid w:val="00847379"/>
    <w:rsid w:val="0085105E"/>
    <w:rsid w:val="00865AF6"/>
    <w:rsid w:val="00871E2A"/>
    <w:rsid w:val="00874548"/>
    <w:rsid w:val="00882BE8"/>
    <w:rsid w:val="008879F6"/>
    <w:rsid w:val="00890390"/>
    <w:rsid w:val="00892ADB"/>
    <w:rsid w:val="00893521"/>
    <w:rsid w:val="00894E23"/>
    <w:rsid w:val="008951CE"/>
    <w:rsid w:val="00895AFC"/>
    <w:rsid w:val="008A3C5C"/>
    <w:rsid w:val="008B0945"/>
    <w:rsid w:val="008B39E6"/>
    <w:rsid w:val="008B3A39"/>
    <w:rsid w:val="008B4C72"/>
    <w:rsid w:val="008B5973"/>
    <w:rsid w:val="008C30DE"/>
    <w:rsid w:val="008D15D2"/>
    <w:rsid w:val="008E09AD"/>
    <w:rsid w:val="008E2756"/>
    <w:rsid w:val="008E6F94"/>
    <w:rsid w:val="008E738B"/>
    <w:rsid w:val="008F12D6"/>
    <w:rsid w:val="008F1AC1"/>
    <w:rsid w:val="008F24F3"/>
    <w:rsid w:val="008F54BA"/>
    <w:rsid w:val="009001B2"/>
    <w:rsid w:val="0090354F"/>
    <w:rsid w:val="00905159"/>
    <w:rsid w:val="00905FDC"/>
    <w:rsid w:val="009070CE"/>
    <w:rsid w:val="009078BC"/>
    <w:rsid w:val="009145C5"/>
    <w:rsid w:val="009178A8"/>
    <w:rsid w:val="00917D5D"/>
    <w:rsid w:val="00920003"/>
    <w:rsid w:val="00925D49"/>
    <w:rsid w:val="00926B57"/>
    <w:rsid w:val="0092745A"/>
    <w:rsid w:val="00927929"/>
    <w:rsid w:val="009332AE"/>
    <w:rsid w:val="00933550"/>
    <w:rsid w:val="00934115"/>
    <w:rsid w:val="00936A6C"/>
    <w:rsid w:val="0093764D"/>
    <w:rsid w:val="00942FB4"/>
    <w:rsid w:val="0094411B"/>
    <w:rsid w:val="00946B48"/>
    <w:rsid w:val="00947366"/>
    <w:rsid w:val="0095030A"/>
    <w:rsid w:val="00950BBB"/>
    <w:rsid w:val="009514C7"/>
    <w:rsid w:val="00952644"/>
    <w:rsid w:val="00952FCC"/>
    <w:rsid w:val="00957F8B"/>
    <w:rsid w:val="00963E07"/>
    <w:rsid w:val="00964FC0"/>
    <w:rsid w:val="0096618C"/>
    <w:rsid w:val="009706FA"/>
    <w:rsid w:val="0097205F"/>
    <w:rsid w:val="00977E03"/>
    <w:rsid w:val="00980E85"/>
    <w:rsid w:val="0098296B"/>
    <w:rsid w:val="00982F3F"/>
    <w:rsid w:val="0098509C"/>
    <w:rsid w:val="0098568E"/>
    <w:rsid w:val="00986EE5"/>
    <w:rsid w:val="00990806"/>
    <w:rsid w:val="009908A9"/>
    <w:rsid w:val="00992551"/>
    <w:rsid w:val="00992A01"/>
    <w:rsid w:val="00995AA5"/>
    <w:rsid w:val="009A10D7"/>
    <w:rsid w:val="009A1A68"/>
    <w:rsid w:val="009A27B4"/>
    <w:rsid w:val="009A3550"/>
    <w:rsid w:val="009A5BB5"/>
    <w:rsid w:val="009B32B4"/>
    <w:rsid w:val="009B6466"/>
    <w:rsid w:val="009B6BB6"/>
    <w:rsid w:val="009B7BA9"/>
    <w:rsid w:val="009C1B75"/>
    <w:rsid w:val="009C1C13"/>
    <w:rsid w:val="009C1CFE"/>
    <w:rsid w:val="009C3969"/>
    <w:rsid w:val="009C4ECA"/>
    <w:rsid w:val="009C710C"/>
    <w:rsid w:val="009D1420"/>
    <w:rsid w:val="009D7950"/>
    <w:rsid w:val="009E109F"/>
    <w:rsid w:val="009E2102"/>
    <w:rsid w:val="009E70F1"/>
    <w:rsid w:val="009F62FB"/>
    <w:rsid w:val="00A02F8A"/>
    <w:rsid w:val="00A05583"/>
    <w:rsid w:val="00A1135F"/>
    <w:rsid w:val="00A15A3A"/>
    <w:rsid w:val="00A169D8"/>
    <w:rsid w:val="00A20049"/>
    <w:rsid w:val="00A2752D"/>
    <w:rsid w:val="00A318CC"/>
    <w:rsid w:val="00A330E8"/>
    <w:rsid w:val="00A35698"/>
    <w:rsid w:val="00A36C51"/>
    <w:rsid w:val="00A36E53"/>
    <w:rsid w:val="00A4096E"/>
    <w:rsid w:val="00A4154A"/>
    <w:rsid w:val="00A417C2"/>
    <w:rsid w:val="00A4388B"/>
    <w:rsid w:val="00A45C6B"/>
    <w:rsid w:val="00A540F0"/>
    <w:rsid w:val="00A55170"/>
    <w:rsid w:val="00A60463"/>
    <w:rsid w:val="00A61D11"/>
    <w:rsid w:val="00A63AE1"/>
    <w:rsid w:val="00A63B88"/>
    <w:rsid w:val="00A64A04"/>
    <w:rsid w:val="00A64FD5"/>
    <w:rsid w:val="00A71ECF"/>
    <w:rsid w:val="00A72608"/>
    <w:rsid w:val="00A737F0"/>
    <w:rsid w:val="00A80567"/>
    <w:rsid w:val="00A87BE9"/>
    <w:rsid w:val="00A935DB"/>
    <w:rsid w:val="00A93D0E"/>
    <w:rsid w:val="00AA0BE1"/>
    <w:rsid w:val="00AA4189"/>
    <w:rsid w:val="00AA5EE5"/>
    <w:rsid w:val="00AB42D8"/>
    <w:rsid w:val="00AB702E"/>
    <w:rsid w:val="00AC359A"/>
    <w:rsid w:val="00AC6AA4"/>
    <w:rsid w:val="00AC7954"/>
    <w:rsid w:val="00AC7B27"/>
    <w:rsid w:val="00AD1141"/>
    <w:rsid w:val="00AE3C82"/>
    <w:rsid w:val="00AE5407"/>
    <w:rsid w:val="00AE6872"/>
    <w:rsid w:val="00AF138D"/>
    <w:rsid w:val="00AF2CAA"/>
    <w:rsid w:val="00AF3A56"/>
    <w:rsid w:val="00AF5430"/>
    <w:rsid w:val="00AF5437"/>
    <w:rsid w:val="00AF5A3A"/>
    <w:rsid w:val="00AF5BC9"/>
    <w:rsid w:val="00B0234C"/>
    <w:rsid w:val="00B033CC"/>
    <w:rsid w:val="00B06A5C"/>
    <w:rsid w:val="00B07026"/>
    <w:rsid w:val="00B073F4"/>
    <w:rsid w:val="00B12D3E"/>
    <w:rsid w:val="00B12DA6"/>
    <w:rsid w:val="00B13392"/>
    <w:rsid w:val="00B13B5C"/>
    <w:rsid w:val="00B16EEA"/>
    <w:rsid w:val="00B17950"/>
    <w:rsid w:val="00B22EBF"/>
    <w:rsid w:val="00B26211"/>
    <w:rsid w:val="00B30074"/>
    <w:rsid w:val="00B31B2F"/>
    <w:rsid w:val="00B34A1C"/>
    <w:rsid w:val="00B427B1"/>
    <w:rsid w:val="00B43B34"/>
    <w:rsid w:val="00B451E2"/>
    <w:rsid w:val="00B45E08"/>
    <w:rsid w:val="00B50E13"/>
    <w:rsid w:val="00B50EB3"/>
    <w:rsid w:val="00B53BE1"/>
    <w:rsid w:val="00B55D1F"/>
    <w:rsid w:val="00B56159"/>
    <w:rsid w:val="00B56E39"/>
    <w:rsid w:val="00B57C19"/>
    <w:rsid w:val="00B57CB7"/>
    <w:rsid w:val="00B57FE7"/>
    <w:rsid w:val="00B62253"/>
    <w:rsid w:val="00B65DBD"/>
    <w:rsid w:val="00B660D6"/>
    <w:rsid w:val="00B674D8"/>
    <w:rsid w:val="00B67FB1"/>
    <w:rsid w:val="00B7089E"/>
    <w:rsid w:val="00B72264"/>
    <w:rsid w:val="00B766BE"/>
    <w:rsid w:val="00B76FD3"/>
    <w:rsid w:val="00B80D80"/>
    <w:rsid w:val="00B80E46"/>
    <w:rsid w:val="00B80F13"/>
    <w:rsid w:val="00B86D22"/>
    <w:rsid w:val="00B905EE"/>
    <w:rsid w:val="00B909DE"/>
    <w:rsid w:val="00B90A0E"/>
    <w:rsid w:val="00B90F35"/>
    <w:rsid w:val="00B924BF"/>
    <w:rsid w:val="00B93121"/>
    <w:rsid w:val="00B97781"/>
    <w:rsid w:val="00BA1CA1"/>
    <w:rsid w:val="00BA1F6F"/>
    <w:rsid w:val="00BA2898"/>
    <w:rsid w:val="00BB0F80"/>
    <w:rsid w:val="00BB0F92"/>
    <w:rsid w:val="00BB1AB0"/>
    <w:rsid w:val="00BB1E7E"/>
    <w:rsid w:val="00BB412D"/>
    <w:rsid w:val="00BB46F6"/>
    <w:rsid w:val="00BB7DAB"/>
    <w:rsid w:val="00BC07A3"/>
    <w:rsid w:val="00BC224C"/>
    <w:rsid w:val="00BC62BD"/>
    <w:rsid w:val="00BC68C3"/>
    <w:rsid w:val="00BD0158"/>
    <w:rsid w:val="00BD1EFA"/>
    <w:rsid w:val="00BD3064"/>
    <w:rsid w:val="00BD5939"/>
    <w:rsid w:val="00BD5D66"/>
    <w:rsid w:val="00BD7CEC"/>
    <w:rsid w:val="00BE06E3"/>
    <w:rsid w:val="00BE08C4"/>
    <w:rsid w:val="00BE35F2"/>
    <w:rsid w:val="00BE6DD2"/>
    <w:rsid w:val="00BF2A97"/>
    <w:rsid w:val="00BF4265"/>
    <w:rsid w:val="00BF444B"/>
    <w:rsid w:val="00BF4584"/>
    <w:rsid w:val="00BF5583"/>
    <w:rsid w:val="00BF7B3B"/>
    <w:rsid w:val="00C03C39"/>
    <w:rsid w:val="00C1148C"/>
    <w:rsid w:val="00C11878"/>
    <w:rsid w:val="00C134B6"/>
    <w:rsid w:val="00C14F35"/>
    <w:rsid w:val="00C1514F"/>
    <w:rsid w:val="00C1654B"/>
    <w:rsid w:val="00C22883"/>
    <w:rsid w:val="00C300B8"/>
    <w:rsid w:val="00C3072F"/>
    <w:rsid w:val="00C30C3F"/>
    <w:rsid w:val="00C32958"/>
    <w:rsid w:val="00C36C37"/>
    <w:rsid w:val="00C3798A"/>
    <w:rsid w:val="00C37C43"/>
    <w:rsid w:val="00C461DE"/>
    <w:rsid w:val="00C46C65"/>
    <w:rsid w:val="00C47B12"/>
    <w:rsid w:val="00C47EBB"/>
    <w:rsid w:val="00C50781"/>
    <w:rsid w:val="00C51A80"/>
    <w:rsid w:val="00C5433E"/>
    <w:rsid w:val="00C57483"/>
    <w:rsid w:val="00C5773D"/>
    <w:rsid w:val="00C61F70"/>
    <w:rsid w:val="00C65918"/>
    <w:rsid w:val="00C66BED"/>
    <w:rsid w:val="00C715E8"/>
    <w:rsid w:val="00C72C2C"/>
    <w:rsid w:val="00C735E6"/>
    <w:rsid w:val="00C769FF"/>
    <w:rsid w:val="00C80282"/>
    <w:rsid w:val="00C824E4"/>
    <w:rsid w:val="00C82F27"/>
    <w:rsid w:val="00C83A73"/>
    <w:rsid w:val="00C83D7B"/>
    <w:rsid w:val="00C90335"/>
    <w:rsid w:val="00C9663C"/>
    <w:rsid w:val="00CA03A7"/>
    <w:rsid w:val="00CA1515"/>
    <w:rsid w:val="00CA3242"/>
    <w:rsid w:val="00CA3555"/>
    <w:rsid w:val="00CA56D7"/>
    <w:rsid w:val="00CB0753"/>
    <w:rsid w:val="00CC0DD2"/>
    <w:rsid w:val="00CC1337"/>
    <w:rsid w:val="00CC3B3B"/>
    <w:rsid w:val="00CC6758"/>
    <w:rsid w:val="00CC6C29"/>
    <w:rsid w:val="00CD0058"/>
    <w:rsid w:val="00CD01B1"/>
    <w:rsid w:val="00CD57F7"/>
    <w:rsid w:val="00CD705E"/>
    <w:rsid w:val="00CE2B16"/>
    <w:rsid w:val="00CF067D"/>
    <w:rsid w:val="00CF0DA3"/>
    <w:rsid w:val="00CF1E68"/>
    <w:rsid w:val="00CF32B0"/>
    <w:rsid w:val="00CF5C40"/>
    <w:rsid w:val="00CF6E77"/>
    <w:rsid w:val="00CF79A7"/>
    <w:rsid w:val="00D00309"/>
    <w:rsid w:val="00D0266A"/>
    <w:rsid w:val="00D040E5"/>
    <w:rsid w:val="00D2186B"/>
    <w:rsid w:val="00D2264B"/>
    <w:rsid w:val="00D235E7"/>
    <w:rsid w:val="00D250E2"/>
    <w:rsid w:val="00D2516D"/>
    <w:rsid w:val="00D25416"/>
    <w:rsid w:val="00D2635D"/>
    <w:rsid w:val="00D26888"/>
    <w:rsid w:val="00D33E86"/>
    <w:rsid w:val="00D353CE"/>
    <w:rsid w:val="00D44565"/>
    <w:rsid w:val="00D44C2A"/>
    <w:rsid w:val="00D45246"/>
    <w:rsid w:val="00D45B32"/>
    <w:rsid w:val="00D46321"/>
    <w:rsid w:val="00D51014"/>
    <w:rsid w:val="00D51A8E"/>
    <w:rsid w:val="00D52451"/>
    <w:rsid w:val="00D532B7"/>
    <w:rsid w:val="00D53930"/>
    <w:rsid w:val="00D56928"/>
    <w:rsid w:val="00D62A5B"/>
    <w:rsid w:val="00D63E44"/>
    <w:rsid w:val="00D658E5"/>
    <w:rsid w:val="00D66DD1"/>
    <w:rsid w:val="00D7066E"/>
    <w:rsid w:val="00D7351B"/>
    <w:rsid w:val="00D7553E"/>
    <w:rsid w:val="00D87199"/>
    <w:rsid w:val="00D87AF1"/>
    <w:rsid w:val="00D90490"/>
    <w:rsid w:val="00D9778D"/>
    <w:rsid w:val="00D97AD2"/>
    <w:rsid w:val="00DA0E43"/>
    <w:rsid w:val="00DA53E9"/>
    <w:rsid w:val="00DA75B2"/>
    <w:rsid w:val="00DB17F6"/>
    <w:rsid w:val="00DB43A3"/>
    <w:rsid w:val="00DB4714"/>
    <w:rsid w:val="00DC20A2"/>
    <w:rsid w:val="00DC2E33"/>
    <w:rsid w:val="00DD201B"/>
    <w:rsid w:val="00DD2B91"/>
    <w:rsid w:val="00DD6395"/>
    <w:rsid w:val="00DE04E6"/>
    <w:rsid w:val="00DE3A9C"/>
    <w:rsid w:val="00DE6024"/>
    <w:rsid w:val="00DE674B"/>
    <w:rsid w:val="00E0250A"/>
    <w:rsid w:val="00E0354E"/>
    <w:rsid w:val="00E07F65"/>
    <w:rsid w:val="00E157FD"/>
    <w:rsid w:val="00E2046D"/>
    <w:rsid w:val="00E20EB9"/>
    <w:rsid w:val="00E21951"/>
    <w:rsid w:val="00E247CD"/>
    <w:rsid w:val="00E24CB3"/>
    <w:rsid w:val="00E25866"/>
    <w:rsid w:val="00E31557"/>
    <w:rsid w:val="00E324AB"/>
    <w:rsid w:val="00E32615"/>
    <w:rsid w:val="00E331EE"/>
    <w:rsid w:val="00E35C77"/>
    <w:rsid w:val="00E40E0D"/>
    <w:rsid w:val="00E4319E"/>
    <w:rsid w:val="00E44BFD"/>
    <w:rsid w:val="00E44D2A"/>
    <w:rsid w:val="00E44E1B"/>
    <w:rsid w:val="00E52131"/>
    <w:rsid w:val="00E52266"/>
    <w:rsid w:val="00E52FB8"/>
    <w:rsid w:val="00E5480C"/>
    <w:rsid w:val="00E56A9E"/>
    <w:rsid w:val="00E61167"/>
    <w:rsid w:val="00E64108"/>
    <w:rsid w:val="00E64F4A"/>
    <w:rsid w:val="00E654F3"/>
    <w:rsid w:val="00E71228"/>
    <w:rsid w:val="00E72483"/>
    <w:rsid w:val="00E72EE1"/>
    <w:rsid w:val="00E7464B"/>
    <w:rsid w:val="00E74F61"/>
    <w:rsid w:val="00E80936"/>
    <w:rsid w:val="00E816C6"/>
    <w:rsid w:val="00E84ACD"/>
    <w:rsid w:val="00E84EA7"/>
    <w:rsid w:val="00E906C4"/>
    <w:rsid w:val="00E908FB"/>
    <w:rsid w:val="00E9123F"/>
    <w:rsid w:val="00E924FF"/>
    <w:rsid w:val="00E92A02"/>
    <w:rsid w:val="00E92BA8"/>
    <w:rsid w:val="00E94F30"/>
    <w:rsid w:val="00E97F88"/>
    <w:rsid w:val="00EA0C0B"/>
    <w:rsid w:val="00EA1942"/>
    <w:rsid w:val="00EA4A6E"/>
    <w:rsid w:val="00EA6E2E"/>
    <w:rsid w:val="00EC2B9F"/>
    <w:rsid w:val="00ED2625"/>
    <w:rsid w:val="00ED429D"/>
    <w:rsid w:val="00EF019F"/>
    <w:rsid w:val="00EF3F29"/>
    <w:rsid w:val="00EF52B1"/>
    <w:rsid w:val="00EF7F1C"/>
    <w:rsid w:val="00F00EB1"/>
    <w:rsid w:val="00F00F52"/>
    <w:rsid w:val="00F0201E"/>
    <w:rsid w:val="00F05F19"/>
    <w:rsid w:val="00F06B6A"/>
    <w:rsid w:val="00F0767D"/>
    <w:rsid w:val="00F1028C"/>
    <w:rsid w:val="00F11165"/>
    <w:rsid w:val="00F11BF2"/>
    <w:rsid w:val="00F1206A"/>
    <w:rsid w:val="00F14ECF"/>
    <w:rsid w:val="00F16C9F"/>
    <w:rsid w:val="00F17D6A"/>
    <w:rsid w:val="00F21DE8"/>
    <w:rsid w:val="00F31DB2"/>
    <w:rsid w:val="00F32AB7"/>
    <w:rsid w:val="00F33FC0"/>
    <w:rsid w:val="00F35EF3"/>
    <w:rsid w:val="00F36543"/>
    <w:rsid w:val="00F40547"/>
    <w:rsid w:val="00F42FA9"/>
    <w:rsid w:val="00F44BEE"/>
    <w:rsid w:val="00F536F5"/>
    <w:rsid w:val="00F53AA0"/>
    <w:rsid w:val="00F54BB5"/>
    <w:rsid w:val="00F576B6"/>
    <w:rsid w:val="00F65161"/>
    <w:rsid w:val="00F65E8D"/>
    <w:rsid w:val="00F66E96"/>
    <w:rsid w:val="00F6782C"/>
    <w:rsid w:val="00F71651"/>
    <w:rsid w:val="00F752EC"/>
    <w:rsid w:val="00F803B0"/>
    <w:rsid w:val="00F83563"/>
    <w:rsid w:val="00F8721C"/>
    <w:rsid w:val="00F877E5"/>
    <w:rsid w:val="00F92B9D"/>
    <w:rsid w:val="00F96349"/>
    <w:rsid w:val="00F96CEC"/>
    <w:rsid w:val="00FA0402"/>
    <w:rsid w:val="00FA68B2"/>
    <w:rsid w:val="00FA7350"/>
    <w:rsid w:val="00FA770E"/>
    <w:rsid w:val="00FB5CD7"/>
    <w:rsid w:val="00FB670E"/>
    <w:rsid w:val="00FC35DB"/>
    <w:rsid w:val="00FC3F25"/>
    <w:rsid w:val="00FC5F7B"/>
    <w:rsid w:val="00FC6341"/>
    <w:rsid w:val="00FC6572"/>
    <w:rsid w:val="00FC6866"/>
    <w:rsid w:val="00FC7134"/>
    <w:rsid w:val="00FC77DD"/>
    <w:rsid w:val="00FC7AA8"/>
    <w:rsid w:val="00FD071C"/>
    <w:rsid w:val="00FD159B"/>
    <w:rsid w:val="00FD40A8"/>
    <w:rsid w:val="00FD427E"/>
    <w:rsid w:val="00FD5F31"/>
    <w:rsid w:val="00FD7907"/>
    <w:rsid w:val="00FE3F4B"/>
    <w:rsid w:val="00FE6203"/>
    <w:rsid w:val="00FF5583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F335"/>
  <w15:docId w15:val="{6BA1E1FA-2146-4C04-A98D-F51EFE3A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B65DBD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B65DBD"/>
    <w:rPr>
      <w:b/>
      <w:bCs/>
    </w:rPr>
  </w:style>
  <w:style w:type="paragraph" w:styleId="a6">
    <w:name w:val="Normal (Web)"/>
    <w:aliases w:val="webb"/>
    <w:basedOn w:val="a"/>
    <w:link w:val="a7"/>
    <w:uiPriority w:val="99"/>
    <w:unhideWhenUsed/>
    <w:qFormat/>
    <w:rsid w:val="00BE6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BE6DD2"/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бычный (веб) Знак"/>
    <w:aliases w:val="webb Знак"/>
    <w:link w:val="a6"/>
    <w:uiPriority w:val="99"/>
    <w:locked/>
    <w:rsid w:val="00BE6D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B56E39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rsid w:val="00B56E3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BD306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306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306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06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306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D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3064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E109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Hambardzum Abrahamya</cp:lastModifiedBy>
  <cp:revision>16</cp:revision>
  <cp:lastPrinted>2023-12-23T07:52:00Z</cp:lastPrinted>
  <dcterms:created xsi:type="dcterms:W3CDTF">2024-02-05T13:07:00Z</dcterms:created>
  <dcterms:modified xsi:type="dcterms:W3CDTF">2024-02-21T08:07:00Z</dcterms:modified>
</cp:coreProperties>
</file>