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65AB8" w14:textId="2C4073B3" w:rsidR="00615830" w:rsidRPr="000E7569" w:rsidRDefault="00203C00" w:rsidP="000E7569">
      <w:pPr>
        <w:spacing w:line="240" w:lineRule="auto"/>
        <w:jc w:val="center"/>
        <w:rPr>
          <w:rFonts w:ascii="GHEA Grapalat" w:hAnsi="GHEA Grapalat" w:cs="Times New Roman"/>
          <w:b/>
          <w:bCs/>
          <w:sz w:val="24"/>
          <w:szCs w:val="24"/>
          <w:lang w:val="hy-AM"/>
        </w:rPr>
      </w:pPr>
      <w:r>
        <w:rPr>
          <w:rFonts w:ascii="GHEA Grapalat" w:hAnsi="GHEA Grapalat" w:cs="Times New Roman"/>
          <w:b/>
          <w:bCs/>
          <w:sz w:val="24"/>
          <w:szCs w:val="24"/>
          <w:lang w:val="hy-AM"/>
        </w:rPr>
        <w:t>Ծ</w:t>
      </w:r>
      <w:r w:rsidR="00ED5CE5" w:rsidRPr="000E7569">
        <w:rPr>
          <w:rFonts w:ascii="GHEA Grapalat" w:hAnsi="GHEA Grapalat" w:cs="Times New Roman"/>
          <w:b/>
          <w:bCs/>
          <w:sz w:val="24"/>
          <w:szCs w:val="24"/>
          <w:lang w:val="hy-AM"/>
        </w:rPr>
        <w:t>առայության նկարագիր</w:t>
      </w:r>
    </w:p>
    <w:tbl>
      <w:tblPr>
        <w:tblStyle w:val="TableGrid"/>
        <w:tblW w:w="10165" w:type="dxa"/>
        <w:tblLook w:val="04A0" w:firstRow="1" w:lastRow="0" w:firstColumn="1" w:lastColumn="0" w:noHBand="0" w:noVBand="1"/>
      </w:tblPr>
      <w:tblGrid>
        <w:gridCol w:w="2255"/>
        <w:gridCol w:w="7910"/>
      </w:tblGrid>
      <w:tr w:rsidR="00BF0C37" w:rsidRPr="000E7569" w14:paraId="26360E68" w14:textId="77777777" w:rsidTr="004C4EA0">
        <w:trPr>
          <w:trHeight w:val="1404"/>
        </w:trPr>
        <w:tc>
          <w:tcPr>
            <w:tcW w:w="2255" w:type="dxa"/>
          </w:tcPr>
          <w:p w14:paraId="39C1EC4C" w14:textId="483C2D5F" w:rsidR="00BF0C37" w:rsidRPr="000E7569" w:rsidRDefault="00A157BD" w:rsidP="000E7569">
            <w:pPr>
              <w:spacing w:before="240"/>
              <w:jc w:val="center"/>
              <w:rPr>
                <w:rFonts w:ascii="GHEA Grapalat" w:hAnsi="GHEA Grapalat" w:cs="Times New Roman"/>
                <w:color w:val="000000"/>
                <w:sz w:val="24"/>
                <w:szCs w:val="24"/>
                <w:lang w:val="hy-AM"/>
              </w:rPr>
            </w:pPr>
            <w:r w:rsidRPr="000E7569">
              <w:rPr>
                <w:rFonts w:ascii="GHEA Grapalat" w:hAnsi="GHEA Grapalat" w:cs="Times New Roman"/>
                <w:color w:val="000000"/>
                <w:sz w:val="24"/>
                <w:szCs w:val="24"/>
                <w:lang w:val="hy-AM"/>
              </w:rPr>
              <w:t>Անվանում</w:t>
            </w:r>
          </w:p>
        </w:tc>
        <w:tc>
          <w:tcPr>
            <w:tcW w:w="7910" w:type="dxa"/>
          </w:tcPr>
          <w:p w14:paraId="5F930510" w14:textId="7E2E62E4" w:rsidR="00BF0C37" w:rsidRPr="000E7569" w:rsidRDefault="000B001C" w:rsidP="000E7569">
            <w:pPr>
              <w:spacing w:before="240"/>
              <w:jc w:val="both"/>
              <w:rPr>
                <w:rFonts w:ascii="GHEA Grapalat" w:hAnsi="GHEA Grapalat" w:cs="Times New Roman"/>
                <w:color w:val="000000"/>
                <w:sz w:val="24"/>
                <w:szCs w:val="24"/>
                <w:lang w:val="hy-AM"/>
              </w:rPr>
            </w:pPr>
            <w:r w:rsidRPr="000E7569">
              <w:rPr>
                <w:rFonts w:ascii="GHEA Grapalat" w:eastAsia="Times New Roman" w:hAnsi="GHEA Grapalat" w:cs="Sylfaen"/>
                <w:sz w:val="24"/>
                <w:szCs w:val="24"/>
                <w:lang w:val="hy-AM"/>
              </w:rPr>
              <w:t xml:space="preserve">Հայաստանի Հանրապետությունում </w:t>
            </w:r>
            <w:r w:rsidR="00860B11" w:rsidRPr="000E7569">
              <w:rPr>
                <w:rFonts w:ascii="GHEA Grapalat" w:eastAsia="Times New Roman" w:hAnsi="GHEA Grapalat" w:cs="Sylfaen"/>
                <w:sz w:val="24"/>
                <w:szCs w:val="24"/>
                <w:lang w:val="hy-AM"/>
              </w:rPr>
              <w:t xml:space="preserve">օտարերկրյա քաղաքացուն կամ քաղաքացիություն չունեցող անձին </w:t>
            </w:r>
            <w:r w:rsidRPr="000E7569">
              <w:rPr>
                <w:rFonts w:ascii="GHEA Grapalat" w:eastAsia="Times New Roman" w:hAnsi="GHEA Grapalat" w:cs="Sylfaen"/>
                <w:sz w:val="24"/>
                <w:szCs w:val="24"/>
                <w:lang w:val="hy-AM"/>
              </w:rPr>
              <w:t>ապաստան</w:t>
            </w:r>
            <w:r w:rsidR="00860B11" w:rsidRPr="000E7569">
              <w:rPr>
                <w:rFonts w:ascii="GHEA Grapalat" w:eastAsia="Times New Roman" w:hAnsi="GHEA Grapalat" w:cs="Sylfaen"/>
                <w:sz w:val="24"/>
                <w:szCs w:val="24"/>
                <w:lang w:val="hy-AM"/>
              </w:rPr>
              <w:t>ի</w:t>
            </w:r>
            <w:r w:rsidRPr="000E7569">
              <w:rPr>
                <w:rFonts w:ascii="GHEA Grapalat" w:eastAsia="Times New Roman" w:hAnsi="GHEA Grapalat" w:cs="Sylfaen"/>
                <w:sz w:val="24"/>
                <w:szCs w:val="24"/>
                <w:lang w:val="hy-AM"/>
              </w:rPr>
              <w:t xml:space="preserve"> տրամադրում</w:t>
            </w:r>
            <w:r w:rsidR="000E7569">
              <w:rPr>
                <w:rFonts w:ascii="GHEA Grapalat" w:eastAsia="Times New Roman" w:hAnsi="GHEA Grapalat" w:cs="Sylfaen"/>
                <w:sz w:val="24"/>
                <w:szCs w:val="24"/>
                <w:lang w:val="hy-AM"/>
              </w:rPr>
              <w:t>։</w:t>
            </w:r>
          </w:p>
        </w:tc>
      </w:tr>
      <w:tr w:rsidR="00BF0C37" w:rsidRPr="000E7569" w14:paraId="7CF1A0C7" w14:textId="77777777" w:rsidTr="004C4EA0">
        <w:trPr>
          <w:trHeight w:val="1377"/>
        </w:trPr>
        <w:tc>
          <w:tcPr>
            <w:tcW w:w="2255" w:type="dxa"/>
          </w:tcPr>
          <w:p w14:paraId="02D36C39" w14:textId="46E63299" w:rsidR="00BF0C37" w:rsidRPr="000E7569" w:rsidRDefault="00ED5CE5" w:rsidP="000E7569">
            <w:pPr>
              <w:spacing w:before="240"/>
              <w:jc w:val="center"/>
              <w:rPr>
                <w:rFonts w:ascii="GHEA Grapalat" w:hAnsi="GHEA Grapalat" w:cs="Times New Roman"/>
                <w:color w:val="000000"/>
                <w:sz w:val="24"/>
                <w:szCs w:val="24"/>
                <w:lang w:val="hy-AM"/>
              </w:rPr>
            </w:pPr>
            <w:r w:rsidRPr="000E7569">
              <w:rPr>
                <w:rFonts w:ascii="GHEA Grapalat" w:hAnsi="GHEA Grapalat" w:cs="Times New Roman"/>
                <w:color w:val="000000"/>
                <w:sz w:val="24"/>
                <w:szCs w:val="24"/>
                <w:lang w:val="hy-AM"/>
              </w:rPr>
              <w:t>Արդյունք</w:t>
            </w:r>
          </w:p>
        </w:tc>
        <w:tc>
          <w:tcPr>
            <w:tcW w:w="7910" w:type="dxa"/>
          </w:tcPr>
          <w:p w14:paraId="03EB8247" w14:textId="7AE9ED2B" w:rsidR="00BF0C37" w:rsidRPr="000E7569" w:rsidRDefault="00006487" w:rsidP="000E7569">
            <w:pPr>
              <w:spacing w:before="240"/>
              <w:jc w:val="both"/>
              <w:rPr>
                <w:rFonts w:ascii="GHEA Grapalat" w:hAnsi="GHEA Grapalat" w:cs="Times New Roman"/>
                <w:color w:val="000000"/>
                <w:sz w:val="24"/>
                <w:szCs w:val="24"/>
                <w:lang w:val="hy-AM"/>
              </w:rPr>
            </w:pPr>
            <w:r w:rsidRPr="000E7569">
              <w:rPr>
                <w:rFonts w:ascii="GHEA Grapalat" w:hAnsi="GHEA Grapalat" w:cs="Times New Roman"/>
                <w:color w:val="000000"/>
                <w:sz w:val="24"/>
                <w:szCs w:val="24"/>
                <w:lang w:val="hy-AM"/>
              </w:rPr>
              <w:t xml:space="preserve">Ծառայության մատուցման արդյունքում օտարերկրացին </w:t>
            </w:r>
            <w:r w:rsidR="000B001C" w:rsidRPr="000E7569">
              <w:rPr>
                <w:rFonts w:ascii="GHEA Grapalat" w:hAnsi="GHEA Grapalat" w:cs="Times New Roman"/>
                <w:color w:val="000000"/>
                <w:sz w:val="24"/>
                <w:szCs w:val="24"/>
                <w:lang w:val="hy-AM"/>
              </w:rPr>
              <w:t xml:space="preserve">կամ քաղաքացիություն չունեցող անձը ՀՀ-ում  </w:t>
            </w:r>
            <w:r w:rsidRPr="000E7569">
              <w:rPr>
                <w:rFonts w:ascii="GHEA Grapalat" w:hAnsi="GHEA Grapalat" w:cs="Times New Roman"/>
                <w:color w:val="000000"/>
                <w:sz w:val="24"/>
                <w:szCs w:val="24"/>
                <w:lang w:val="hy-AM"/>
              </w:rPr>
              <w:t>ստանու</w:t>
            </w:r>
            <w:r w:rsidR="000B001C" w:rsidRPr="000E7569">
              <w:rPr>
                <w:rFonts w:ascii="GHEA Grapalat" w:hAnsi="GHEA Grapalat" w:cs="Times New Roman"/>
                <w:color w:val="000000"/>
                <w:sz w:val="24"/>
                <w:szCs w:val="24"/>
                <w:lang w:val="hy-AM"/>
              </w:rPr>
              <w:t xml:space="preserve">մ է </w:t>
            </w:r>
            <w:r w:rsidR="00860B11" w:rsidRPr="000E7569">
              <w:rPr>
                <w:rFonts w:ascii="GHEA Grapalat" w:hAnsi="GHEA Grapalat" w:cs="Times New Roman"/>
                <w:color w:val="000000"/>
                <w:sz w:val="24"/>
                <w:szCs w:val="24"/>
                <w:lang w:val="hy-AM"/>
              </w:rPr>
              <w:t>ապաստան</w:t>
            </w:r>
            <w:r w:rsidR="000E7569">
              <w:rPr>
                <w:rFonts w:ascii="GHEA Grapalat" w:hAnsi="GHEA Grapalat" w:cs="Times New Roman"/>
                <w:color w:val="000000"/>
                <w:sz w:val="24"/>
                <w:szCs w:val="24"/>
                <w:lang w:val="hy-AM"/>
              </w:rPr>
              <w:t>։</w:t>
            </w:r>
          </w:p>
        </w:tc>
      </w:tr>
      <w:tr w:rsidR="00BF0C37" w:rsidRPr="000E7569" w14:paraId="53A3AEE8" w14:textId="77777777" w:rsidTr="004C4EA0">
        <w:trPr>
          <w:trHeight w:val="882"/>
        </w:trPr>
        <w:tc>
          <w:tcPr>
            <w:tcW w:w="2255" w:type="dxa"/>
          </w:tcPr>
          <w:p w14:paraId="5CB1F1F6" w14:textId="6738046F" w:rsidR="00BF0C37" w:rsidRPr="000E7569" w:rsidRDefault="00ED5CE5" w:rsidP="000E7569">
            <w:pPr>
              <w:spacing w:before="240"/>
              <w:jc w:val="center"/>
              <w:rPr>
                <w:rFonts w:ascii="GHEA Grapalat" w:hAnsi="GHEA Grapalat" w:cs="Times New Roman"/>
                <w:color w:val="000000"/>
                <w:sz w:val="24"/>
                <w:szCs w:val="24"/>
                <w:lang w:val="hy-AM"/>
              </w:rPr>
            </w:pPr>
            <w:r w:rsidRPr="000E7569">
              <w:rPr>
                <w:rFonts w:ascii="GHEA Grapalat" w:hAnsi="GHEA Grapalat" w:cs="Times New Roman"/>
                <w:color w:val="000000"/>
                <w:sz w:val="24"/>
                <w:szCs w:val="24"/>
                <w:lang w:val="hy-AM"/>
              </w:rPr>
              <w:t>Դիմումատու</w:t>
            </w:r>
          </w:p>
        </w:tc>
        <w:tc>
          <w:tcPr>
            <w:tcW w:w="7910" w:type="dxa"/>
          </w:tcPr>
          <w:p w14:paraId="319C48DA" w14:textId="241415CA" w:rsidR="00BF0C37" w:rsidRPr="000E7569" w:rsidRDefault="000B001C" w:rsidP="000E7569">
            <w:pPr>
              <w:jc w:val="both"/>
              <w:rPr>
                <w:rFonts w:ascii="GHEA Grapalat" w:hAnsi="GHEA Grapalat"/>
                <w:sz w:val="24"/>
                <w:szCs w:val="24"/>
                <w:lang w:val="hy-AM"/>
              </w:rPr>
            </w:pPr>
            <w:r w:rsidRPr="000E7569">
              <w:rPr>
                <w:rFonts w:ascii="GHEA Grapalat" w:hAnsi="GHEA Grapalat"/>
                <w:sz w:val="24"/>
                <w:szCs w:val="24"/>
                <w:lang w:val="hy-AM"/>
              </w:rPr>
              <w:t>Օտարերկ</w:t>
            </w:r>
            <w:r w:rsidR="00FA1ED0">
              <w:rPr>
                <w:rFonts w:ascii="GHEA Grapalat" w:hAnsi="GHEA Grapalat"/>
                <w:sz w:val="24"/>
                <w:szCs w:val="24"/>
                <w:lang w:val="hy-AM"/>
              </w:rPr>
              <w:t>ր</w:t>
            </w:r>
            <w:r w:rsidRPr="000E7569">
              <w:rPr>
                <w:rFonts w:ascii="GHEA Grapalat" w:hAnsi="GHEA Grapalat"/>
                <w:sz w:val="24"/>
                <w:szCs w:val="24"/>
                <w:lang w:val="hy-AM"/>
              </w:rPr>
              <w:t>յա քաղաքացի կամ քաղաքացիություն չունեցող անձ</w:t>
            </w:r>
            <w:r w:rsidR="000E7569">
              <w:rPr>
                <w:rFonts w:ascii="GHEA Grapalat" w:hAnsi="GHEA Grapalat"/>
                <w:sz w:val="24"/>
                <w:szCs w:val="24"/>
                <w:lang w:val="hy-AM"/>
              </w:rPr>
              <w:t>։</w:t>
            </w:r>
          </w:p>
        </w:tc>
      </w:tr>
      <w:tr w:rsidR="00BF0C37" w:rsidRPr="000E7569" w14:paraId="346D79D9" w14:textId="77777777" w:rsidTr="004C4EA0">
        <w:trPr>
          <w:trHeight w:val="1710"/>
        </w:trPr>
        <w:tc>
          <w:tcPr>
            <w:tcW w:w="2255" w:type="dxa"/>
          </w:tcPr>
          <w:p w14:paraId="4979E0B5" w14:textId="22E007CF" w:rsidR="00BF0C37" w:rsidRPr="000E7569" w:rsidRDefault="00ED5CE5" w:rsidP="000E7569">
            <w:pPr>
              <w:spacing w:before="240"/>
              <w:jc w:val="center"/>
              <w:rPr>
                <w:rFonts w:ascii="GHEA Grapalat" w:hAnsi="GHEA Grapalat" w:cs="Times New Roman"/>
                <w:color w:val="000000"/>
                <w:sz w:val="24"/>
                <w:szCs w:val="24"/>
                <w:lang w:val="hy-AM"/>
              </w:rPr>
            </w:pPr>
            <w:r w:rsidRPr="000E7569">
              <w:rPr>
                <w:rFonts w:ascii="GHEA Grapalat" w:hAnsi="GHEA Grapalat" w:cs="Times New Roman"/>
                <w:color w:val="000000"/>
                <w:sz w:val="24"/>
                <w:szCs w:val="24"/>
                <w:lang w:val="hy-AM"/>
              </w:rPr>
              <w:t>Ծառայության տեսակ</w:t>
            </w:r>
          </w:p>
        </w:tc>
        <w:tc>
          <w:tcPr>
            <w:tcW w:w="7910" w:type="dxa"/>
          </w:tcPr>
          <w:p w14:paraId="63AE6534" w14:textId="234FFB3A" w:rsidR="00BF0C37" w:rsidRPr="000E7569" w:rsidRDefault="00006487" w:rsidP="000E7569">
            <w:pPr>
              <w:spacing w:before="240"/>
              <w:jc w:val="both"/>
              <w:rPr>
                <w:rFonts w:ascii="GHEA Grapalat" w:hAnsi="GHEA Grapalat" w:cs="Times New Roman"/>
                <w:color w:val="000000"/>
                <w:sz w:val="24"/>
                <w:szCs w:val="24"/>
                <w:lang w:val="hy-AM"/>
              </w:rPr>
            </w:pPr>
            <w:r w:rsidRPr="000E7569">
              <w:rPr>
                <w:rFonts w:ascii="GHEA Grapalat" w:hAnsi="GHEA Grapalat" w:cs="Times New Roman"/>
                <w:color w:val="000000"/>
                <w:sz w:val="24"/>
                <w:szCs w:val="24"/>
                <w:lang w:val="hy-AM"/>
              </w:rPr>
              <w:t>Ծառայությունը մատուցվում է փաստաթղթերը միգրացիայի և քաղաքացիության ծառայություն</w:t>
            </w:r>
            <w:r w:rsidR="0042299C" w:rsidRPr="000E7569">
              <w:rPr>
                <w:rFonts w:ascii="GHEA Grapalat" w:hAnsi="GHEA Grapalat" w:cs="Times New Roman"/>
                <w:color w:val="000000"/>
                <w:sz w:val="24"/>
                <w:szCs w:val="24"/>
                <w:lang w:val="hy-AM"/>
              </w:rPr>
              <w:t>ում</w:t>
            </w:r>
            <w:r w:rsidRPr="000E7569">
              <w:rPr>
                <w:rFonts w:ascii="GHEA Grapalat" w:hAnsi="GHEA Grapalat" w:cs="Times New Roman"/>
                <w:color w:val="000000"/>
                <w:sz w:val="24"/>
                <w:szCs w:val="24"/>
                <w:lang w:val="hy-AM"/>
              </w:rPr>
              <w:t xml:space="preserve"> </w:t>
            </w:r>
            <w:r w:rsidR="00B86311" w:rsidRPr="000E7569">
              <w:rPr>
                <w:rFonts w:ascii="GHEA Grapalat" w:hAnsi="GHEA Grapalat" w:cs="Times New Roman"/>
                <w:color w:val="000000"/>
                <w:sz w:val="24"/>
                <w:szCs w:val="24"/>
                <w:lang w:val="hy-AM"/>
              </w:rPr>
              <w:t>մուտքագրվ</w:t>
            </w:r>
            <w:r w:rsidR="0042299C" w:rsidRPr="000E7569">
              <w:rPr>
                <w:rFonts w:ascii="GHEA Grapalat" w:hAnsi="GHEA Grapalat" w:cs="Times New Roman"/>
                <w:color w:val="000000"/>
                <w:sz w:val="24"/>
                <w:szCs w:val="24"/>
                <w:lang w:val="hy-AM"/>
              </w:rPr>
              <w:t>ե</w:t>
            </w:r>
            <w:r w:rsidRPr="000E7569">
              <w:rPr>
                <w:rFonts w:ascii="GHEA Grapalat" w:hAnsi="GHEA Grapalat" w:cs="Times New Roman"/>
                <w:color w:val="000000"/>
                <w:sz w:val="24"/>
                <w:szCs w:val="24"/>
                <w:lang w:val="hy-AM"/>
              </w:rPr>
              <w:t>լու</w:t>
            </w:r>
            <w:r w:rsidR="00B86311" w:rsidRPr="000E7569">
              <w:rPr>
                <w:rFonts w:ascii="GHEA Grapalat" w:hAnsi="GHEA Grapalat" w:cs="Times New Roman"/>
                <w:color w:val="000000"/>
                <w:sz w:val="24"/>
                <w:szCs w:val="24"/>
                <w:lang w:val="hy-AM"/>
              </w:rPr>
              <w:t>, վարույթ հարուցվելու</w:t>
            </w:r>
            <w:r w:rsidRPr="000E7569">
              <w:rPr>
                <w:rFonts w:ascii="GHEA Grapalat" w:hAnsi="GHEA Grapalat" w:cs="Times New Roman"/>
                <w:color w:val="000000"/>
                <w:sz w:val="24"/>
                <w:szCs w:val="24"/>
                <w:lang w:val="hy-AM"/>
              </w:rPr>
              <w:t xml:space="preserve"> </w:t>
            </w:r>
            <w:r w:rsidR="000B001C" w:rsidRPr="000E7569">
              <w:rPr>
                <w:rFonts w:ascii="GHEA Grapalat" w:hAnsi="GHEA Grapalat" w:cs="Times New Roman"/>
                <w:color w:val="000000"/>
                <w:sz w:val="24"/>
                <w:szCs w:val="24"/>
                <w:lang w:val="hy-AM"/>
              </w:rPr>
              <w:t xml:space="preserve">և ապաստան </w:t>
            </w:r>
            <w:proofErr w:type="spellStart"/>
            <w:r w:rsidR="000B001C" w:rsidRPr="000E7569">
              <w:rPr>
                <w:rFonts w:ascii="GHEA Grapalat" w:hAnsi="GHEA Grapalat" w:cs="Times New Roman"/>
                <w:color w:val="000000"/>
                <w:sz w:val="24"/>
                <w:szCs w:val="24"/>
                <w:lang w:val="hy-AM"/>
              </w:rPr>
              <w:t>հայցողի</w:t>
            </w:r>
            <w:proofErr w:type="spellEnd"/>
            <w:r w:rsidR="000B001C" w:rsidRPr="000E7569">
              <w:rPr>
                <w:rFonts w:ascii="GHEA Grapalat" w:hAnsi="GHEA Grapalat" w:cs="Times New Roman"/>
                <w:color w:val="000000"/>
                <w:sz w:val="24"/>
                <w:szCs w:val="24"/>
                <w:lang w:val="hy-AM"/>
              </w:rPr>
              <w:t xml:space="preserve"> վկայական տրամադրելու միջոցով</w:t>
            </w:r>
            <w:r w:rsidR="000E7569">
              <w:rPr>
                <w:rFonts w:ascii="GHEA Grapalat" w:hAnsi="GHEA Grapalat" w:cs="Times New Roman"/>
                <w:color w:val="000000"/>
                <w:sz w:val="24"/>
                <w:szCs w:val="24"/>
                <w:lang w:val="hy-AM"/>
              </w:rPr>
              <w:t>։</w:t>
            </w:r>
            <w:r w:rsidR="000B001C" w:rsidRPr="000E7569">
              <w:rPr>
                <w:rFonts w:ascii="GHEA Grapalat" w:hAnsi="GHEA Grapalat" w:cs="Times New Roman"/>
                <w:color w:val="000000"/>
                <w:sz w:val="24"/>
                <w:szCs w:val="24"/>
                <w:lang w:val="hy-AM"/>
              </w:rPr>
              <w:t xml:space="preserve"> </w:t>
            </w:r>
            <w:r w:rsidR="00ED5CE5" w:rsidRPr="000E7569">
              <w:rPr>
                <w:rFonts w:ascii="GHEA Grapalat" w:hAnsi="GHEA Grapalat" w:cs="Times New Roman"/>
                <w:color w:val="000000"/>
                <w:sz w:val="24"/>
                <w:szCs w:val="24"/>
                <w:lang w:val="hy-AM"/>
              </w:rPr>
              <w:t xml:space="preserve"> </w:t>
            </w:r>
          </w:p>
        </w:tc>
      </w:tr>
      <w:tr w:rsidR="00BF0C37" w:rsidRPr="000E7569" w14:paraId="6A1A01FC" w14:textId="77777777" w:rsidTr="004C4EA0">
        <w:trPr>
          <w:trHeight w:val="1962"/>
        </w:trPr>
        <w:tc>
          <w:tcPr>
            <w:tcW w:w="2255" w:type="dxa"/>
          </w:tcPr>
          <w:p w14:paraId="66E83A45" w14:textId="4E369037" w:rsidR="00BF0C37" w:rsidRPr="000E7569" w:rsidRDefault="00ED5CE5" w:rsidP="000E7569">
            <w:pPr>
              <w:spacing w:before="240"/>
              <w:jc w:val="center"/>
              <w:rPr>
                <w:rFonts w:ascii="GHEA Grapalat" w:hAnsi="GHEA Grapalat" w:cs="Times New Roman"/>
                <w:color w:val="000000"/>
                <w:sz w:val="24"/>
                <w:szCs w:val="24"/>
                <w:lang w:val="hy-AM"/>
              </w:rPr>
            </w:pPr>
            <w:r w:rsidRPr="000E7569">
              <w:rPr>
                <w:rFonts w:ascii="GHEA Grapalat" w:hAnsi="GHEA Grapalat" w:cs="Times New Roman"/>
                <w:color w:val="000000"/>
                <w:sz w:val="24"/>
                <w:szCs w:val="24"/>
                <w:lang w:val="hy-AM"/>
              </w:rPr>
              <w:t>Ներկայացման ենթակա տեղեկատվություն</w:t>
            </w:r>
          </w:p>
        </w:tc>
        <w:tc>
          <w:tcPr>
            <w:tcW w:w="7910" w:type="dxa"/>
          </w:tcPr>
          <w:p w14:paraId="764AD50E" w14:textId="77777777" w:rsidR="000E7569" w:rsidRDefault="000B001C" w:rsidP="000E7569">
            <w:pPr>
              <w:pStyle w:val="NormalWeb"/>
              <w:shd w:val="clear" w:color="auto" w:fill="FFFFFF"/>
              <w:spacing w:before="0" w:beforeAutospacing="0" w:after="0" w:afterAutospacing="0"/>
              <w:rPr>
                <w:rFonts w:ascii="GHEA Grapalat" w:hAnsi="GHEA Grapalat"/>
                <w:color w:val="000000"/>
                <w:lang w:val="fr-FR"/>
              </w:rPr>
            </w:pPr>
            <w:r w:rsidRPr="000E7569">
              <w:rPr>
                <w:rFonts w:ascii="GHEA Grapalat" w:hAnsi="GHEA Grapalat"/>
                <w:color w:val="000000"/>
                <w:lang w:val="fr-FR"/>
              </w:rPr>
              <w:t>ՀՀ-</w:t>
            </w:r>
            <w:proofErr w:type="spellStart"/>
            <w:r w:rsidRPr="000E7569">
              <w:rPr>
                <w:rFonts w:ascii="GHEA Grapalat" w:hAnsi="GHEA Grapalat"/>
                <w:color w:val="000000"/>
                <w:lang w:val="fr-FR"/>
              </w:rPr>
              <w:t>ում</w:t>
            </w:r>
            <w:proofErr w:type="spellEnd"/>
            <w:r w:rsidRPr="000E7569">
              <w:rPr>
                <w:rFonts w:ascii="GHEA Grapalat" w:hAnsi="GHEA Grapalat"/>
                <w:color w:val="000000"/>
                <w:lang w:val="fr-FR"/>
              </w:rPr>
              <w:t xml:space="preserve"> </w:t>
            </w:r>
            <w:proofErr w:type="spellStart"/>
            <w:r w:rsidRPr="000E7569">
              <w:rPr>
                <w:rFonts w:ascii="GHEA Grapalat" w:hAnsi="GHEA Grapalat"/>
                <w:color w:val="000000"/>
                <w:lang w:val="fr-FR"/>
              </w:rPr>
              <w:t>ապաստան</w:t>
            </w:r>
            <w:proofErr w:type="spellEnd"/>
            <w:r w:rsidRPr="000E7569">
              <w:rPr>
                <w:rFonts w:ascii="GHEA Grapalat" w:hAnsi="GHEA Grapalat"/>
                <w:color w:val="000000"/>
                <w:lang w:val="fr-FR"/>
              </w:rPr>
              <w:t xml:space="preserve"> </w:t>
            </w:r>
            <w:proofErr w:type="spellStart"/>
            <w:r w:rsidRPr="000E7569">
              <w:rPr>
                <w:rFonts w:ascii="GHEA Grapalat" w:hAnsi="GHEA Grapalat"/>
                <w:color w:val="000000"/>
                <w:lang w:val="fr-FR"/>
              </w:rPr>
              <w:t>տրամադրելու</w:t>
            </w:r>
            <w:proofErr w:type="spellEnd"/>
            <w:r w:rsidRPr="000E7569">
              <w:rPr>
                <w:rFonts w:ascii="GHEA Grapalat" w:hAnsi="GHEA Grapalat"/>
                <w:color w:val="000000"/>
                <w:lang w:val="fr-FR"/>
              </w:rPr>
              <w:t xml:space="preserve"> </w:t>
            </w:r>
            <w:proofErr w:type="spellStart"/>
            <w:r w:rsidRPr="000E7569">
              <w:rPr>
                <w:rFonts w:ascii="GHEA Grapalat" w:hAnsi="GHEA Grapalat"/>
                <w:color w:val="000000"/>
                <w:lang w:val="fr-FR"/>
              </w:rPr>
              <w:t>համար</w:t>
            </w:r>
            <w:proofErr w:type="spellEnd"/>
            <w:r w:rsidRPr="000E7569">
              <w:rPr>
                <w:rFonts w:ascii="GHEA Grapalat" w:hAnsi="GHEA Grapalat"/>
                <w:color w:val="000000"/>
                <w:lang w:val="fr-FR"/>
              </w:rPr>
              <w:t xml:space="preserve"> </w:t>
            </w:r>
            <w:proofErr w:type="spellStart"/>
            <w:r w:rsidRPr="000E7569">
              <w:rPr>
                <w:rFonts w:ascii="GHEA Grapalat" w:hAnsi="GHEA Grapalat"/>
                <w:color w:val="000000"/>
                <w:lang w:val="fr-FR"/>
              </w:rPr>
              <w:t>դիմումատուն</w:t>
            </w:r>
            <w:proofErr w:type="spellEnd"/>
            <w:r w:rsidRPr="000E7569">
              <w:rPr>
                <w:rFonts w:ascii="GHEA Grapalat" w:hAnsi="GHEA Grapalat"/>
                <w:color w:val="000000"/>
                <w:lang w:val="fr-FR"/>
              </w:rPr>
              <w:t xml:space="preserve"> </w:t>
            </w:r>
            <w:proofErr w:type="spellStart"/>
            <w:r w:rsidR="00F67D2E" w:rsidRPr="000E7569">
              <w:rPr>
                <w:rFonts w:ascii="GHEA Grapalat" w:hAnsi="GHEA Grapalat"/>
                <w:color w:val="000000"/>
                <w:lang w:val="fr-FR"/>
              </w:rPr>
              <w:t>ներկայացնում</w:t>
            </w:r>
            <w:proofErr w:type="spellEnd"/>
            <w:r w:rsidR="00F67D2E" w:rsidRPr="000E7569">
              <w:rPr>
                <w:rFonts w:ascii="GHEA Grapalat" w:hAnsi="GHEA Grapalat"/>
                <w:color w:val="000000"/>
                <w:lang w:val="fr-FR"/>
              </w:rPr>
              <w:t xml:space="preserve"> է. </w:t>
            </w:r>
          </w:p>
          <w:p w14:paraId="6B1218D7" w14:textId="77777777" w:rsidR="000E7569" w:rsidRPr="000E7569" w:rsidRDefault="000E7569" w:rsidP="000E7569">
            <w:pPr>
              <w:pStyle w:val="NormalWeb"/>
              <w:numPr>
                <w:ilvl w:val="0"/>
                <w:numId w:val="5"/>
              </w:numPr>
              <w:shd w:val="clear" w:color="auto" w:fill="FFFFFF"/>
              <w:spacing w:before="0" w:beforeAutospacing="0" w:after="0" w:afterAutospacing="0"/>
              <w:rPr>
                <w:rFonts w:ascii="GHEA Grapalat" w:hAnsi="GHEA Grapalat"/>
                <w:color w:val="000000"/>
                <w:lang w:val="fr-FR"/>
              </w:rPr>
            </w:pPr>
            <w:proofErr w:type="spellStart"/>
            <w:r>
              <w:rPr>
                <w:rFonts w:ascii="GHEA Grapalat" w:hAnsi="GHEA Grapalat" w:cs="Sylfaen"/>
                <w:lang w:val="en-US"/>
              </w:rPr>
              <w:t>դ</w:t>
            </w:r>
            <w:r w:rsidR="00CB4970" w:rsidRPr="000E7569">
              <w:rPr>
                <w:rFonts w:ascii="GHEA Grapalat" w:hAnsi="GHEA Grapalat" w:cs="Sylfaen"/>
                <w:lang w:val="en-US"/>
              </w:rPr>
              <w:t>իմում</w:t>
            </w:r>
            <w:r w:rsidR="00CB4970" w:rsidRPr="000E7569">
              <w:rPr>
                <w:rFonts w:ascii="GHEA Grapalat" w:hAnsi="GHEA Grapalat"/>
                <w:lang w:val="en-US"/>
              </w:rPr>
              <w:t>-հարցաթերթիկ</w:t>
            </w:r>
            <w:proofErr w:type="spellEnd"/>
            <w:r>
              <w:rPr>
                <w:rFonts w:ascii="GHEA Grapalat" w:hAnsi="GHEA Grapalat"/>
                <w:lang w:val="en-US"/>
              </w:rPr>
              <w:t>,</w:t>
            </w:r>
            <w:r w:rsidR="00CB4970" w:rsidRPr="000E7569">
              <w:rPr>
                <w:rFonts w:ascii="GHEA Grapalat" w:hAnsi="GHEA Grapalat"/>
                <w:lang w:val="en-US"/>
              </w:rPr>
              <w:t xml:space="preserve"> </w:t>
            </w:r>
          </w:p>
          <w:p w14:paraId="1EC25E5E" w14:textId="77777777" w:rsidR="000E7569" w:rsidRPr="000E7569" w:rsidRDefault="000E7569" w:rsidP="000E7569">
            <w:pPr>
              <w:pStyle w:val="NormalWeb"/>
              <w:numPr>
                <w:ilvl w:val="0"/>
                <w:numId w:val="5"/>
              </w:numPr>
              <w:shd w:val="clear" w:color="auto" w:fill="FFFFFF"/>
              <w:spacing w:before="0" w:beforeAutospacing="0" w:after="0" w:afterAutospacing="0"/>
              <w:rPr>
                <w:rFonts w:ascii="GHEA Grapalat" w:hAnsi="GHEA Grapalat"/>
                <w:color w:val="000000"/>
                <w:lang w:val="fr-FR"/>
              </w:rPr>
            </w:pPr>
            <w:proofErr w:type="spellStart"/>
            <w:r>
              <w:rPr>
                <w:rFonts w:ascii="GHEA Grapalat" w:hAnsi="GHEA Grapalat"/>
                <w:lang w:val="en-US"/>
              </w:rPr>
              <w:t>ա</w:t>
            </w:r>
            <w:r w:rsidR="000B001C" w:rsidRPr="000E7569">
              <w:rPr>
                <w:rFonts w:ascii="GHEA Grapalat" w:hAnsi="GHEA Grapalat"/>
                <w:lang w:val="en-US"/>
              </w:rPr>
              <w:t>նձը</w:t>
            </w:r>
            <w:proofErr w:type="spellEnd"/>
            <w:r w:rsidR="000B001C" w:rsidRPr="000E7569">
              <w:rPr>
                <w:rFonts w:ascii="GHEA Grapalat" w:hAnsi="GHEA Grapalat"/>
                <w:lang w:val="fr-FR"/>
              </w:rPr>
              <w:t xml:space="preserve"> </w:t>
            </w:r>
            <w:proofErr w:type="spellStart"/>
            <w:r w:rsidR="000B001C" w:rsidRPr="000E7569">
              <w:rPr>
                <w:rFonts w:ascii="GHEA Grapalat" w:hAnsi="GHEA Grapalat"/>
                <w:lang w:val="en-US"/>
              </w:rPr>
              <w:t>հաստատող</w:t>
            </w:r>
            <w:proofErr w:type="spellEnd"/>
            <w:r w:rsidR="000B001C" w:rsidRPr="000E7569">
              <w:rPr>
                <w:rFonts w:ascii="GHEA Grapalat" w:hAnsi="GHEA Grapalat"/>
                <w:lang w:val="fr-FR"/>
              </w:rPr>
              <w:t xml:space="preserve"> </w:t>
            </w:r>
            <w:proofErr w:type="spellStart"/>
            <w:r w:rsidR="000B001C" w:rsidRPr="000E7569">
              <w:rPr>
                <w:rFonts w:ascii="GHEA Grapalat" w:hAnsi="GHEA Grapalat"/>
                <w:lang w:val="en-US"/>
              </w:rPr>
              <w:t>փաստաթուղթ</w:t>
            </w:r>
            <w:proofErr w:type="spellEnd"/>
            <w:r w:rsidR="000B001C" w:rsidRPr="000E7569">
              <w:rPr>
                <w:rFonts w:ascii="GHEA Grapalat" w:hAnsi="GHEA Grapalat"/>
                <w:lang w:val="fr-FR"/>
              </w:rPr>
              <w:t xml:space="preserve"> /</w:t>
            </w:r>
            <w:proofErr w:type="spellStart"/>
            <w:r w:rsidR="000B001C" w:rsidRPr="000E7569">
              <w:rPr>
                <w:rFonts w:ascii="GHEA Grapalat" w:hAnsi="GHEA Grapalat"/>
                <w:lang w:val="en-US"/>
              </w:rPr>
              <w:t>եթե</w:t>
            </w:r>
            <w:proofErr w:type="spellEnd"/>
            <w:r w:rsidR="000B001C" w:rsidRPr="000E7569">
              <w:rPr>
                <w:rFonts w:ascii="GHEA Grapalat" w:hAnsi="GHEA Grapalat"/>
                <w:lang w:val="fr-FR"/>
              </w:rPr>
              <w:t xml:space="preserve"> </w:t>
            </w:r>
            <w:proofErr w:type="spellStart"/>
            <w:r w:rsidR="000B001C" w:rsidRPr="000E7569">
              <w:rPr>
                <w:rFonts w:ascii="GHEA Grapalat" w:hAnsi="GHEA Grapalat"/>
                <w:lang w:val="en-US"/>
              </w:rPr>
              <w:t>առկա</w:t>
            </w:r>
            <w:proofErr w:type="spellEnd"/>
            <w:r w:rsidR="000B001C" w:rsidRPr="000E7569">
              <w:rPr>
                <w:rFonts w:ascii="GHEA Grapalat" w:hAnsi="GHEA Grapalat"/>
                <w:lang w:val="fr-FR"/>
              </w:rPr>
              <w:t xml:space="preserve"> </w:t>
            </w:r>
            <w:r w:rsidR="000B001C" w:rsidRPr="000E7569">
              <w:rPr>
                <w:rFonts w:ascii="GHEA Grapalat" w:hAnsi="GHEA Grapalat"/>
                <w:lang w:val="en-US"/>
              </w:rPr>
              <w:t>է</w:t>
            </w:r>
            <w:r w:rsidR="000B001C" w:rsidRPr="000E7569">
              <w:rPr>
                <w:rFonts w:ascii="GHEA Grapalat" w:hAnsi="GHEA Grapalat"/>
                <w:lang w:val="fr-FR"/>
              </w:rPr>
              <w:t>/</w:t>
            </w:r>
            <w:r w:rsidRPr="000E7569">
              <w:rPr>
                <w:rFonts w:ascii="GHEA Grapalat" w:hAnsi="GHEA Grapalat"/>
                <w:lang w:val="fr-FR"/>
              </w:rPr>
              <w:t>,</w:t>
            </w:r>
          </w:p>
          <w:p w14:paraId="7E4C728A" w14:textId="21AAF279" w:rsidR="00CB4970" w:rsidRPr="000E7569" w:rsidRDefault="00CB4970" w:rsidP="000E7569">
            <w:pPr>
              <w:pStyle w:val="NormalWeb"/>
              <w:numPr>
                <w:ilvl w:val="0"/>
                <w:numId w:val="5"/>
              </w:numPr>
              <w:shd w:val="clear" w:color="auto" w:fill="FFFFFF"/>
              <w:spacing w:before="0" w:beforeAutospacing="0" w:after="0" w:afterAutospacing="0"/>
              <w:rPr>
                <w:rFonts w:ascii="GHEA Grapalat" w:hAnsi="GHEA Grapalat"/>
                <w:color w:val="000000"/>
                <w:lang w:val="fr-FR"/>
              </w:rPr>
            </w:pPr>
            <w:r w:rsidRPr="000E7569">
              <w:rPr>
                <w:rFonts w:ascii="GHEA Grapalat" w:hAnsi="GHEA Grapalat"/>
                <w:lang w:val="fr-FR"/>
              </w:rPr>
              <w:t>3.5</w:t>
            </w:r>
            <w:proofErr w:type="spellStart"/>
            <w:r w:rsidRPr="000E7569">
              <w:rPr>
                <w:rFonts w:ascii="GHEA Grapalat" w:hAnsi="GHEA Grapalat"/>
                <w:lang w:val="en-US"/>
              </w:rPr>
              <w:t>սմ</w:t>
            </w:r>
            <w:proofErr w:type="spellEnd"/>
            <w:r w:rsidRPr="000E7569">
              <w:rPr>
                <w:rFonts w:ascii="GHEA Grapalat" w:hAnsi="GHEA Grapalat"/>
                <w:lang w:val="fr-FR"/>
              </w:rPr>
              <w:t xml:space="preserve"> x 4.5</w:t>
            </w:r>
            <w:proofErr w:type="spellStart"/>
            <w:r w:rsidRPr="000E7569">
              <w:rPr>
                <w:rFonts w:ascii="GHEA Grapalat" w:hAnsi="GHEA Grapalat"/>
                <w:lang w:val="en-US"/>
              </w:rPr>
              <w:t>սմ</w:t>
            </w:r>
            <w:proofErr w:type="spellEnd"/>
            <w:r w:rsidRPr="000E7569">
              <w:rPr>
                <w:rFonts w:ascii="GHEA Grapalat" w:hAnsi="GHEA Grapalat"/>
                <w:lang w:val="fr-FR"/>
              </w:rPr>
              <w:t xml:space="preserve"> </w:t>
            </w:r>
            <w:proofErr w:type="spellStart"/>
            <w:r w:rsidRPr="000E7569">
              <w:rPr>
                <w:rFonts w:ascii="GHEA Grapalat" w:hAnsi="GHEA Grapalat"/>
                <w:lang w:val="en-US"/>
              </w:rPr>
              <w:t>չափսի</w:t>
            </w:r>
            <w:proofErr w:type="spellEnd"/>
            <w:r w:rsidR="000B001C" w:rsidRPr="000E7569">
              <w:rPr>
                <w:rFonts w:ascii="GHEA Grapalat" w:hAnsi="GHEA Grapalat"/>
                <w:lang w:val="fr-FR"/>
              </w:rPr>
              <w:t xml:space="preserve"> 2</w:t>
            </w:r>
            <w:r w:rsidRPr="000E7569">
              <w:rPr>
                <w:rFonts w:ascii="GHEA Grapalat" w:hAnsi="GHEA Grapalat"/>
                <w:lang w:val="fr-FR"/>
              </w:rPr>
              <w:t xml:space="preserve"> </w:t>
            </w:r>
            <w:proofErr w:type="spellStart"/>
            <w:r w:rsidRPr="000E7569">
              <w:rPr>
                <w:rFonts w:ascii="GHEA Grapalat" w:hAnsi="GHEA Grapalat"/>
                <w:lang w:val="en-US"/>
              </w:rPr>
              <w:t>գունավոր</w:t>
            </w:r>
            <w:proofErr w:type="spellEnd"/>
            <w:r w:rsidRPr="000E7569">
              <w:rPr>
                <w:rFonts w:ascii="GHEA Grapalat" w:hAnsi="GHEA Grapalat"/>
                <w:lang w:val="fr-FR"/>
              </w:rPr>
              <w:t xml:space="preserve"> </w:t>
            </w:r>
            <w:proofErr w:type="spellStart"/>
            <w:r w:rsidRPr="000E7569">
              <w:rPr>
                <w:rFonts w:ascii="GHEA Grapalat" w:hAnsi="GHEA Grapalat"/>
                <w:lang w:val="en-US"/>
              </w:rPr>
              <w:t>լուսանկար</w:t>
            </w:r>
            <w:proofErr w:type="spellEnd"/>
            <w:r w:rsidR="000E7569">
              <w:rPr>
                <w:rFonts w:ascii="GHEA Grapalat" w:hAnsi="GHEA Grapalat"/>
                <w:lang w:val="en-US"/>
              </w:rPr>
              <w:t>։</w:t>
            </w:r>
          </w:p>
          <w:p w14:paraId="76104AFF" w14:textId="1A12F9C2" w:rsidR="00BF0C37" w:rsidRPr="000E7569" w:rsidRDefault="00BF0C37" w:rsidP="000E7569">
            <w:pPr>
              <w:tabs>
                <w:tab w:val="left" w:pos="1815"/>
              </w:tabs>
              <w:jc w:val="both"/>
              <w:rPr>
                <w:rFonts w:ascii="GHEA Grapalat" w:hAnsi="GHEA Grapalat" w:cs="Times New Roman"/>
                <w:color w:val="000000"/>
                <w:sz w:val="24"/>
                <w:szCs w:val="24"/>
                <w:lang w:val="fr-FR"/>
              </w:rPr>
            </w:pPr>
          </w:p>
        </w:tc>
      </w:tr>
      <w:tr w:rsidR="004B378F" w:rsidRPr="000E7569" w14:paraId="47EDF5BD" w14:textId="77777777" w:rsidTr="004C4EA0">
        <w:trPr>
          <w:trHeight w:val="1462"/>
        </w:trPr>
        <w:tc>
          <w:tcPr>
            <w:tcW w:w="2255" w:type="dxa"/>
          </w:tcPr>
          <w:p w14:paraId="02CB0960" w14:textId="5F54D612" w:rsidR="004B378F" w:rsidRPr="000E7569" w:rsidRDefault="004B378F" w:rsidP="000E7569">
            <w:pPr>
              <w:spacing w:before="240"/>
              <w:jc w:val="center"/>
              <w:rPr>
                <w:rFonts w:ascii="GHEA Grapalat" w:hAnsi="GHEA Grapalat" w:cs="Times New Roman"/>
                <w:color w:val="000000"/>
                <w:sz w:val="24"/>
                <w:szCs w:val="24"/>
                <w:lang w:val="hy-AM"/>
              </w:rPr>
            </w:pPr>
            <w:r w:rsidRPr="000E7569">
              <w:rPr>
                <w:rFonts w:ascii="GHEA Grapalat" w:hAnsi="GHEA Grapalat" w:cs="Times New Roman"/>
                <w:color w:val="000000"/>
                <w:sz w:val="24"/>
                <w:szCs w:val="24"/>
                <w:lang w:val="hy-AM"/>
              </w:rPr>
              <w:t>Կոնտակտային տվյալներ</w:t>
            </w:r>
          </w:p>
        </w:tc>
        <w:tc>
          <w:tcPr>
            <w:tcW w:w="7910" w:type="dxa"/>
          </w:tcPr>
          <w:p w14:paraId="2F5262EC" w14:textId="70695137" w:rsidR="000E7569" w:rsidRDefault="004B378F" w:rsidP="000E7569">
            <w:pPr>
              <w:spacing w:before="240"/>
              <w:rPr>
                <w:rFonts w:ascii="GHEA Grapalat" w:hAnsi="GHEA Grapalat" w:cs="Times New Roman"/>
                <w:color w:val="000000"/>
                <w:sz w:val="24"/>
                <w:szCs w:val="24"/>
                <w:lang w:val="hy-AM"/>
              </w:rPr>
            </w:pPr>
            <w:r w:rsidRPr="000E7569">
              <w:rPr>
                <w:rFonts w:ascii="GHEA Grapalat" w:hAnsi="GHEA Grapalat" w:cs="Times New Roman"/>
                <w:color w:val="000000"/>
                <w:sz w:val="24"/>
                <w:szCs w:val="24"/>
                <w:lang w:val="hy-AM"/>
              </w:rPr>
              <w:t>Թեժ</w:t>
            </w:r>
            <w:r w:rsidR="004C4EA0">
              <w:rPr>
                <w:rFonts w:ascii="GHEA Grapalat" w:hAnsi="GHEA Grapalat" w:cs="Times New Roman"/>
                <w:color w:val="000000"/>
                <w:sz w:val="24"/>
                <w:szCs w:val="24"/>
                <w:lang w:val="hy-AM"/>
              </w:rPr>
              <w:t xml:space="preserve"> </w:t>
            </w:r>
            <w:r w:rsidRPr="000E7569">
              <w:rPr>
                <w:rFonts w:ascii="GHEA Grapalat" w:hAnsi="GHEA Grapalat" w:cs="Times New Roman"/>
                <w:color w:val="000000"/>
                <w:sz w:val="24"/>
                <w:szCs w:val="24"/>
                <w:lang w:val="hy-AM"/>
              </w:rPr>
              <w:t>գիծ ծառայության հեռախոսահամար</w:t>
            </w:r>
            <w:r w:rsidR="000E7569">
              <w:rPr>
                <w:rFonts w:ascii="GHEA Grapalat" w:hAnsi="GHEA Grapalat" w:cs="Times New Roman"/>
                <w:color w:val="000000"/>
                <w:sz w:val="24"/>
                <w:szCs w:val="24"/>
                <w:lang w:val="hy-AM"/>
              </w:rPr>
              <w:t>՝</w:t>
            </w:r>
          </w:p>
          <w:p w14:paraId="42335FC6" w14:textId="2D70135C" w:rsidR="004B378F" w:rsidRPr="00213169" w:rsidRDefault="000E7569" w:rsidP="000E7569">
            <w:pPr>
              <w:spacing w:before="240"/>
              <w:rPr>
                <w:rFonts w:ascii="GHEA Grapalat" w:hAnsi="GHEA Grapalat" w:cs="Times New Roman"/>
                <w:b/>
                <w:bCs/>
                <w:color w:val="000000"/>
                <w:sz w:val="24"/>
                <w:szCs w:val="24"/>
                <w:lang w:val="hy-AM"/>
              </w:rPr>
            </w:pPr>
            <w:r w:rsidRPr="00213169">
              <w:rPr>
                <w:rFonts w:ascii="GHEA Grapalat" w:hAnsi="GHEA Grapalat" w:cs="Times New Roman"/>
                <w:b/>
                <w:bCs/>
                <w:color w:val="000000"/>
                <w:sz w:val="24"/>
                <w:szCs w:val="24"/>
                <w:lang w:val="hy-AM"/>
              </w:rPr>
              <w:t>+(374)</w:t>
            </w:r>
            <w:r w:rsidR="004B378F" w:rsidRPr="00213169">
              <w:rPr>
                <w:rFonts w:ascii="GHEA Grapalat" w:hAnsi="GHEA Grapalat" w:cs="Times New Roman"/>
                <w:b/>
                <w:bCs/>
                <w:color w:val="000000"/>
                <w:sz w:val="24"/>
                <w:szCs w:val="24"/>
                <w:lang w:val="hy-AM"/>
              </w:rPr>
              <w:t>10</w:t>
            </w:r>
            <w:r w:rsidRPr="00213169">
              <w:rPr>
                <w:rFonts w:ascii="GHEA Grapalat" w:hAnsi="GHEA Grapalat" w:cs="Times New Roman"/>
                <w:b/>
                <w:bCs/>
                <w:color w:val="000000"/>
                <w:sz w:val="24"/>
                <w:szCs w:val="24"/>
                <w:lang w:val="hy-AM"/>
              </w:rPr>
              <w:t xml:space="preserve"> </w:t>
            </w:r>
            <w:r w:rsidR="004B378F" w:rsidRPr="00213169">
              <w:rPr>
                <w:rFonts w:ascii="GHEA Grapalat" w:hAnsi="GHEA Grapalat" w:cs="Times New Roman"/>
                <w:b/>
                <w:bCs/>
                <w:color w:val="000000"/>
                <w:sz w:val="24"/>
                <w:szCs w:val="24"/>
                <w:lang w:val="hy-AM"/>
              </w:rPr>
              <w:t>370</w:t>
            </w:r>
            <w:r w:rsidRPr="00213169">
              <w:rPr>
                <w:rFonts w:ascii="GHEA Grapalat" w:hAnsi="GHEA Grapalat" w:cs="Times New Roman"/>
                <w:b/>
                <w:bCs/>
                <w:color w:val="000000"/>
                <w:sz w:val="24"/>
                <w:szCs w:val="24"/>
                <w:lang w:val="hy-AM"/>
              </w:rPr>
              <w:t xml:space="preserve"> </w:t>
            </w:r>
            <w:r w:rsidR="004B378F" w:rsidRPr="00213169">
              <w:rPr>
                <w:rFonts w:ascii="GHEA Grapalat" w:hAnsi="GHEA Grapalat" w:cs="Times New Roman"/>
                <w:b/>
                <w:bCs/>
                <w:color w:val="000000"/>
                <w:sz w:val="24"/>
                <w:szCs w:val="24"/>
                <w:lang w:val="hy-AM"/>
              </w:rPr>
              <w:t>264</w:t>
            </w:r>
            <w:r w:rsidRPr="00213169">
              <w:rPr>
                <w:rFonts w:ascii="GHEA Grapalat" w:hAnsi="GHEA Grapalat" w:cs="Times New Roman"/>
                <w:b/>
                <w:bCs/>
                <w:color w:val="000000"/>
                <w:sz w:val="24"/>
                <w:szCs w:val="24"/>
                <w:lang w:val="hy-AM"/>
              </w:rPr>
              <w:t>։</w:t>
            </w:r>
          </w:p>
        </w:tc>
      </w:tr>
      <w:tr w:rsidR="00BF0C37" w:rsidRPr="000E7569" w14:paraId="23C5B861" w14:textId="77777777" w:rsidTr="004C4EA0">
        <w:trPr>
          <w:trHeight w:val="1054"/>
        </w:trPr>
        <w:tc>
          <w:tcPr>
            <w:tcW w:w="2255" w:type="dxa"/>
          </w:tcPr>
          <w:p w14:paraId="0EF93718" w14:textId="4BF16D9E" w:rsidR="00BF0C37" w:rsidRPr="000E7569" w:rsidRDefault="00DF0EA8" w:rsidP="00125D8A">
            <w:pPr>
              <w:spacing w:before="240"/>
              <w:jc w:val="center"/>
              <w:rPr>
                <w:rFonts w:ascii="GHEA Grapalat" w:hAnsi="GHEA Grapalat" w:cs="Times New Roman"/>
                <w:color w:val="000000"/>
                <w:sz w:val="24"/>
                <w:szCs w:val="24"/>
                <w:lang w:val="hy-AM"/>
              </w:rPr>
            </w:pPr>
            <w:r w:rsidRPr="000E7569">
              <w:rPr>
                <w:rFonts w:ascii="GHEA Grapalat" w:hAnsi="GHEA Grapalat" w:cs="Times New Roman"/>
                <w:color w:val="000000"/>
                <w:sz w:val="24"/>
                <w:szCs w:val="24"/>
                <w:lang w:val="hy-AM"/>
              </w:rPr>
              <w:t>Գործընթաց</w:t>
            </w:r>
          </w:p>
        </w:tc>
        <w:tc>
          <w:tcPr>
            <w:tcW w:w="7910" w:type="dxa"/>
          </w:tcPr>
          <w:p w14:paraId="3C319ECF" w14:textId="0D5AE822" w:rsidR="00125D8A" w:rsidRDefault="00125D8A" w:rsidP="00125D8A">
            <w:pPr>
              <w:pStyle w:val="ListParagraph"/>
              <w:numPr>
                <w:ilvl w:val="0"/>
                <w:numId w:val="7"/>
              </w:numPr>
              <w:tabs>
                <w:tab w:val="left" w:pos="706"/>
              </w:tabs>
              <w:ind w:left="76" w:firstLine="284"/>
              <w:jc w:val="both"/>
              <w:rPr>
                <w:rFonts w:ascii="GHEA Grapalat" w:hAnsi="GHEA Grapalat" w:cs="Times New Roman"/>
                <w:color w:val="000000"/>
                <w:sz w:val="24"/>
                <w:szCs w:val="24"/>
                <w:lang w:val="hy-AM"/>
              </w:rPr>
            </w:pPr>
            <w:r w:rsidRPr="00125D8A">
              <w:rPr>
                <w:rFonts w:ascii="GHEA Grapalat" w:hAnsi="GHEA Grapalat" w:cs="Times New Roman"/>
                <w:color w:val="000000"/>
                <w:sz w:val="24"/>
                <w:szCs w:val="24"/>
                <w:lang w:val="hy-AM"/>
              </w:rPr>
              <w:t>Գ</w:t>
            </w:r>
            <w:r w:rsidR="004B378F" w:rsidRPr="00125D8A">
              <w:rPr>
                <w:rFonts w:ascii="GHEA Grapalat" w:hAnsi="GHEA Grapalat" w:cs="Times New Roman"/>
                <w:color w:val="000000"/>
                <w:sz w:val="24"/>
                <w:szCs w:val="24"/>
                <w:lang w:val="hy-AM"/>
              </w:rPr>
              <w:t xml:space="preserve">ործընթացը սկսվում է </w:t>
            </w:r>
            <w:r w:rsidR="00B86311" w:rsidRPr="00125D8A">
              <w:rPr>
                <w:rFonts w:ascii="GHEA Grapalat" w:hAnsi="GHEA Grapalat"/>
                <w:sz w:val="24"/>
                <w:szCs w:val="24"/>
                <w:lang w:val="hy-AM"/>
              </w:rPr>
              <w:t>օտարերկ</w:t>
            </w:r>
            <w:r w:rsidR="004C4EA0">
              <w:rPr>
                <w:rFonts w:ascii="GHEA Grapalat" w:hAnsi="GHEA Grapalat"/>
                <w:sz w:val="24"/>
                <w:szCs w:val="24"/>
                <w:lang w:val="hy-AM"/>
              </w:rPr>
              <w:t>ր</w:t>
            </w:r>
            <w:r w:rsidR="00B86311" w:rsidRPr="00125D8A">
              <w:rPr>
                <w:rFonts w:ascii="GHEA Grapalat" w:hAnsi="GHEA Grapalat"/>
                <w:sz w:val="24"/>
                <w:szCs w:val="24"/>
                <w:lang w:val="hy-AM"/>
              </w:rPr>
              <w:t>յա քաղաքացու կամ քաղաքացիություն չունեցող անձի</w:t>
            </w:r>
            <w:r w:rsidR="004B378F" w:rsidRPr="00125D8A">
              <w:rPr>
                <w:rFonts w:ascii="GHEA Grapalat" w:hAnsi="GHEA Grapalat" w:cs="Times New Roman"/>
                <w:color w:val="000000"/>
                <w:sz w:val="24"/>
                <w:szCs w:val="24"/>
                <w:lang w:val="hy-AM"/>
              </w:rPr>
              <w:t xml:space="preserve"> կողմից դիմում</w:t>
            </w:r>
            <w:r w:rsidR="000B001C" w:rsidRPr="00125D8A">
              <w:rPr>
                <w:rFonts w:ascii="GHEA Grapalat" w:hAnsi="GHEA Grapalat" w:cs="Times New Roman"/>
                <w:color w:val="000000"/>
                <w:sz w:val="24"/>
                <w:szCs w:val="24"/>
                <w:lang w:val="hy-AM"/>
              </w:rPr>
              <w:t xml:space="preserve">/խնդրանք </w:t>
            </w:r>
            <w:r w:rsidR="004B378F" w:rsidRPr="00125D8A">
              <w:rPr>
                <w:rFonts w:ascii="GHEA Grapalat" w:hAnsi="GHEA Grapalat" w:cs="Times New Roman"/>
                <w:color w:val="000000"/>
                <w:sz w:val="24"/>
                <w:szCs w:val="24"/>
                <w:lang w:val="hy-AM"/>
              </w:rPr>
              <w:t xml:space="preserve"> ներկայացնելու</w:t>
            </w:r>
            <w:r w:rsidR="00B86311" w:rsidRPr="00125D8A">
              <w:rPr>
                <w:rFonts w:ascii="GHEA Grapalat" w:hAnsi="GHEA Grapalat" w:cs="Times New Roman"/>
                <w:color w:val="000000"/>
                <w:sz w:val="24"/>
                <w:szCs w:val="24"/>
                <w:lang w:val="hy-AM"/>
              </w:rPr>
              <w:t xml:space="preserve"> պահից</w:t>
            </w:r>
            <w:r>
              <w:rPr>
                <w:rFonts w:ascii="GHEA Grapalat" w:hAnsi="GHEA Grapalat" w:cs="Times New Roman"/>
                <w:color w:val="000000"/>
                <w:sz w:val="24"/>
                <w:szCs w:val="24"/>
                <w:lang w:val="hy-AM"/>
              </w:rPr>
              <w:t>։</w:t>
            </w:r>
          </w:p>
          <w:p w14:paraId="4F12329A" w14:textId="31C5B24E" w:rsidR="00125D8A" w:rsidRDefault="00125D8A" w:rsidP="00125D8A">
            <w:pPr>
              <w:pStyle w:val="ListParagraph"/>
              <w:numPr>
                <w:ilvl w:val="0"/>
                <w:numId w:val="7"/>
              </w:numPr>
              <w:tabs>
                <w:tab w:val="left" w:pos="706"/>
              </w:tabs>
              <w:ind w:left="76" w:firstLine="284"/>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Տ</w:t>
            </w:r>
            <w:r w:rsidR="0048418F" w:rsidRPr="00125D8A">
              <w:rPr>
                <w:rFonts w:ascii="GHEA Grapalat" w:hAnsi="GHEA Grapalat" w:cs="Times New Roman"/>
                <w:color w:val="000000"/>
                <w:sz w:val="24"/>
                <w:szCs w:val="24"/>
                <w:lang w:val="hy-AM"/>
              </w:rPr>
              <w:t>րամադրվում է խորհրդատվություն ապաստանի ընթա</w:t>
            </w:r>
            <w:r w:rsidR="004C4EA0">
              <w:rPr>
                <w:rFonts w:ascii="GHEA Grapalat" w:hAnsi="GHEA Grapalat" w:cs="Times New Roman"/>
                <w:color w:val="000000"/>
                <w:sz w:val="24"/>
                <w:szCs w:val="24"/>
                <w:lang w:val="hy-AM"/>
              </w:rPr>
              <w:t>ցա</w:t>
            </w:r>
            <w:r w:rsidR="0048418F" w:rsidRPr="00125D8A">
              <w:rPr>
                <w:rFonts w:ascii="GHEA Grapalat" w:hAnsi="GHEA Grapalat" w:cs="Times New Roman"/>
                <w:color w:val="000000"/>
                <w:sz w:val="24"/>
                <w:szCs w:val="24"/>
                <w:lang w:val="hy-AM"/>
              </w:rPr>
              <w:t>կարգերի վերաբերյալ</w:t>
            </w:r>
            <w:r>
              <w:rPr>
                <w:rFonts w:ascii="GHEA Grapalat" w:hAnsi="GHEA Grapalat" w:cs="Times New Roman"/>
                <w:color w:val="000000"/>
                <w:sz w:val="24"/>
                <w:szCs w:val="24"/>
                <w:lang w:val="hy-AM"/>
              </w:rPr>
              <w:t>։</w:t>
            </w:r>
          </w:p>
          <w:p w14:paraId="03A79529" w14:textId="16A2491B" w:rsidR="00125D8A" w:rsidRDefault="0048418F" w:rsidP="00125D8A">
            <w:pPr>
              <w:pStyle w:val="ListParagraph"/>
              <w:numPr>
                <w:ilvl w:val="0"/>
                <w:numId w:val="7"/>
              </w:numPr>
              <w:tabs>
                <w:tab w:val="left" w:pos="706"/>
              </w:tabs>
              <w:ind w:left="76" w:firstLine="284"/>
              <w:jc w:val="both"/>
              <w:rPr>
                <w:rFonts w:ascii="GHEA Grapalat" w:hAnsi="GHEA Grapalat" w:cs="Times New Roman"/>
                <w:color w:val="000000"/>
                <w:sz w:val="24"/>
                <w:szCs w:val="24"/>
                <w:lang w:val="hy-AM"/>
              </w:rPr>
            </w:pPr>
            <w:r w:rsidRPr="00125D8A">
              <w:rPr>
                <w:rFonts w:ascii="GHEA Grapalat" w:hAnsi="GHEA Grapalat" w:cs="Times New Roman"/>
                <w:color w:val="000000"/>
                <w:sz w:val="24"/>
                <w:szCs w:val="24"/>
                <w:lang w:val="hy-AM"/>
              </w:rPr>
              <w:t>ՄԱԿ ՓԳՀ-</w:t>
            </w:r>
            <w:r w:rsidR="00B86311" w:rsidRPr="00125D8A">
              <w:rPr>
                <w:rFonts w:ascii="GHEA Grapalat" w:hAnsi="GHEA Grapalat" w:cs="Times New Roman"/>
                <w:color w:val="000000"/>
                <w:sz w:val="24"/>
                <w:szCs w:val="24"/>
                <w:lang w:val="hy-AM"/>
              </w:rPr>
              <w:t>ի</w:t>
            </w:r>
            <w:r w:rsidRPr="00125D8A">
              <w:rPr>
                <w:rFonts w:ascii="GHEA Grapalat" w:hAnsi="GHEA Grapalat" w:cs="Times New Roman"/>
                <w:color w:val="000000"/>
                <w:sz w:val="24"/>
                <w:szCs w:val="24"/>
                <w:lang w:val="hy-AM"/>
              </w:rPr>
              <w:t xml:space="preserve"> կողմից ներդրված էլեկտրոնային համակարգի միջոցով մուտքագրվում է ապաստան </w:t>
            </w:r>
            <w:proofErr w:type="spellStart"/>
            <w:r w:rsidRPr="00125D8A">
              <w:rPr>
                <w:rFonts w:ascii="GHEA Grapalat" w:hAnsi="GHEA Grapalat" w:cs="Times New Roman"/>
                <w:color w:val="000000"/>
                <w:sz w:val="24"/>
                <w:szCs w:val="24"/>
                <w:lang w:val="hy-AM"/>
              </w:rPr>
              <w:t>հայցողի</w:t>
            </w:r>
            <w:proofErr w:type="spellEnd"/>
            <w:r w:rsidRPr="00125D8A">
              <w:rPr>
                <w:rFonts w:ascii="GHEA Grapalat" w:hAnsi="GHEA Grapalat" w:cs="Times New Roman"/>
                <w:color w:val="000000"/>
                <w:sz w:val="24"/>
                <w:szCs w:val="24"/>
                <w:lang w:val="hy-AM"/>
              </w:rPr>
              <w:t xml:space="preserve"> վերաբերյալ հավաքագրված տեղեկությունները (</w:t>
            </w:r>
            <w:r w:rsidR="005A624A" w:rsidRPr="00125D8A">
              <w:rPr>
                <w:rFonts w:ascii="GHEA Grapalat" w:hAnsi="GHEA Grapalat" w:cs="Times New Roman"/>
                <w:color w:val="000000"/>
                <w:sz w:val="24"/>
                <w:szCs w:val="24"/>
                <w:lang w:val="hy-AM"/>
              </w:rPr>
              <w:t>անձի ինքնությունը հավաստող, նրա ծագման կամ մշտական բնակության երկրների վերաբերյալ տեղեկությունը</w:t>
            </w:r>
            <w:r w:rsidRPr="00125D8A">
              <w:rPr>
                <w:rFonts w:ascii="GHEA Grapalat" w:hAnsi="GHEA Grapalat" w:cs="Times New Roman"/>
                <w:color w:val="000000"/>
                <w:sz w:val="24"/>
                <w:szCs w:val="24"/>
                <w:lang w:val="hy-AM"/>
              </w:rPr>
              <w:t>)</w:t>
            </w:r>
            <w:r w:rsidR="005A624A" w:rsidRPr="00125D8A">
              <w:rPr>
                <w:rFonts w:ascii="GHEA Grapalat" w:hAnsi="GHEA Grapalat" w:cs="Times New Roman"/>
                <w:color w:val="000000"/>
                <w:sz w:val="24"/>
                <w:szCs w:val="24"/>
                <w:lang w:val="hy-AM"/>
              </w:rPr>
              <w:t xml:space="preserve"> ինքնաշխատ եղանակով </w:t>
            </w:r>
            <w:proofErr w:type="spellStart"/>
            <w:r w:rsidR="005A624A" w:rsidRPr="00125D8A">
              <w:rPr>
                <w:rFonts w:ascii="GHEA Grapalat" w:hAnsi="GHEA Grapalat" w:cs="Times New Roman"/>
                <w:color w:val="000000"/>
                <w:sz w:val="24"/>
                <w:szCs w:val="24"/>
                <w:lang w:val="hy-AM"/>
              </w:rPr>
              <w:t>ձևավորելով</w:t>
            </w:r>
            <w:proofErr w:type="spellEnd"/>
            <w:r w:rsidR="005A624A" w:rsidRPr="00125D8A">
              <w:rPr>
                <w:rFonts w:ascii="GHEA Grapalat" w:hAnsi="GHEA Grapalat" w:cs="Times New Roman"/>
                <w:color w:val="000000"/>
                <w:sz w:val="24"/>
                <w:szCs w:val="24"/>
                <w:lang w:val="hy-AM"/>
              </w:rPr>
              <w:t xml:space="preserve"> ապաստան </w:t>
            </w:r>
            <w:proofErr w:type="spellStart"/>
            <w:r w:rsidR="005A624A" w:rsidRPr="00125D8A">
              <w:rPr>
                <w:rFonts w:ascii="GHEA Grapalat" w:hAnsi="GHEA Grapalat" w:cs="Times New Roman"/>
                <w:color w:val="000000"/>
                <w:sz w:val="24"/>
                <w:szCs w:val="24"/>
                <w:lang w:val="hy-AM"/>
              </w:rPr>
              <w:t>հայցողի</w:t>
            </w:r>
            <w:proofErr w:type="spellEnd"/>
            <w:r w:rsidR="005A624A" w:rsidRPr="00125D8A">
              <w:rPr>
                <w:rFonts w:ascii="GHEA Grapalat" w:hAnsi="GHEA Grapalat" w:cs="Times New Roman"/>
                <w:color w:val="000000"/>
                <w:sz w:val="24"/>
                <w:szCs w:val="24"/>
                <w:lang w:val="hy-AM"/>
              </w:rPr>
              <w:t xml:space="preserve"> գործ</w:t>
            </w:r>
            <w:r w:rsidR="004C4EA0">
              <w:rPr>
                <w:rFonts w:ascii="GHEA Grapalat" w:hAnsi="GHEA Grapalat" w:cs="Times New Roman"/>
                <w:color w:val="000000"/>
                <w:sz w:val="24"/>
                <w:szCs w:val="24"/>
                <w:lang w:val="hy-AM"/>
              </w:rPr>
              <w:t>ը</w:t>
            </w:r>
            <w:r w:rsidR="00125D8A">
              <w:rPr>
                <w:rFonts w:ascii="GHEA Grapalat" w:hAnsi="GHEA Grapalat" w:cs="Times New Roman"/>
                <w:color w:val="000000"/>
                <w:sz w:val="24"/>
                <w:szCs w:val="24"/>
                <w:lang w:val="hy-AM"/>
              </w:rPr>
              <w:t>։</w:t>
            </w:r>
          </w:p>
          <w:p w14:paraId="7FDD150E" w14:textId="77777777" w:rsidR="00125D8A" w:rsidRDefault="00125D8A" w:rsidP="00125D8A">
            <w:pPr>
              <w:pStyle w:val="ListParagraph"/>
              <w:numPr>
                <w:ilvl w:val="0"/>
                <w:numId w:val="7"/>
              </w:numPr>
              <w:tabs>
                <w:tab w:val="left" w:pos="706"/>
              </w:tabs>
              <w:ind w:left="76" w:firstLine="284"/>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Տ</w:t>
            </w:r>
            <w:r w:rsidR="005A624A" w:rsidRPr="00125D8A">
              <w:rPr>
                <w:rFonts w:ascii="GHEA Grapalat" w:hAnsi="GHEA Grapalat" w:cs="Times New Roman"/>
                <w:color w:val="000000"/>
                <w:sz w:val="24"/>
                <w:szCs w:val="24"/>
                <w:lang w:val="hy-AM"/>
              </w:rPr>
              <w:t xml:space="preserve">պագրվում և տրամադրվում է ապաստան </w:t>
            </w:r>
            <w:proofErr w:type="spellStart"/>
            <w:r w:rsidR="005A624A" w:rsidRPr="00125D8A">
              <w:rPr>
                <w:rFonts w:ascii="GHEA Grapalat" w:hAnsi="GHEA Grapalat" w:cs="Times New Roman"/>
                <w:color w:val="000000"/>
                <w:sz w:val="24"/>
                <w:szCs w:val="24"/>
                <w:lang w:val="hy-AM"/>
              </w:rPr>
              <w:t>հայցողի</w:t>
            </w:r>
            <w:proofErr w:type="spellEnd"/>
            <w:r w:rsidR="005A624A" w:rsidRPr="00125D8A">
              <w:rPr>
                <w:rFonts w:ascii="GHEA Grapalat" w:hAnsi="GHEA Grapalat" w:cs="Times New Roman"/>
                <w:color w:val="000000"/>
                <w:sz w:val="24"/>
                <w:szCs w:val="24"/>
                <w:lang w:val="hy-AM"/>
              </w:rPr>
              <w:t xml:space="preserve"> վկայակա</w:t>
            </w:r>
            <w:r>
              <w:rPr>
                <w:rFonts w:ascii="GHEA Grapalat" w:hAnsi="GHEA Grapalat" w:cs="Times New Roman"/>
                <w:color w:val="000000"/>
                <w:sz w:val="24"/>
                <w:szCs w:val="24"/>
                <w:lang w:val="hy-AM"/>
              </w:rPr>
              <w:t>ն։</w:t>
            </w:r>
          </w:p>
          <w:p w14:paraId="4E663062" w14:textId="77777777" w:rsidR="00125D8A" w:rsidRDefault="00125D8A" w:rsidP="00125D8A">
            <w:pPr>
              <w:pStyle w:val="ListParagraph"/>
              <w:numPr>
                <w:ilvl w:val="0"/>
                <w:numId w:val="7"/>
              </w:numPr>
              <w:tabs>
                <w:tab w:val="left" w:pos="706"/>
              </w:tabs>
              <w:ind w:left="76" w:firstLine="284"/>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Ա</w:t>
            </w:r>
            <w:r w:rsidR="005A624A" w:rsidRPr="00125D8A">
              <w:rPr>
                <w:rFonts w:ascii="GHEA Grapalat" w:hAnsi="GHEA Grapalat" w:cs="Times New Roman"/>
                <w:color w:val="000000"/>
                <w:sz w:val="24"/>
                <w:szCs w:val="24"/>
                <w:lang w:val="hy-AM"/>
              </w:rPr>
              <w:t>շխատակիցը իրականացնում է ապաստան ստանալու դիմումի վարույթը և դրա վերաբերյալ որոշումների կայացման աշխատանքները</w:t>
            </w:r>
            <w:r>
              <w:rPr>
                <w:rFonts w:ascii="GHEA Grapalat" w:hAnsi="GHEA Grapalat" w:cs="Times New Roman"/>
                <w:color w:val="000000"/>
                <w:sz w:val="24"/>
                <w:szCs w:val="24"/>
                <w:lang w:val="hy-AM"/>
              </w:rPr>
              <w:t>։</w:t>
            </w:r>
          </w:p>
          <w:p w14:paraId="37F68A78" w14:textId="77777777" w:rsidR="005C4774" w:rsidRDefault="00125D8A" w:rsidP="005C4774">
            <w:pPr>
              <w:pStyle w:val="ListParagraph"/>
              <w:numPr>
                <w:ilvl w:val="0"/>
                <w:numId w:val="7"/>
              </w:numPr>
              <w:tabs>
                <w:tab w:val="left" w:pos="706"/>
              </w:tabs>
              <w:ind w:left="76" w:firstLine="284"/>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lastRenderedPageBreak/>
              <w:t>Ա</w:t>
            </w:r>
            <w:r w:rsidR="005A624A" w:rsidRPr="00125D8A">
              <w:rPr>
                <w:rFonts w:ascii="GHEA Grapalat" w:hAnsi="GHEA Grapalat" w:cs="Times New Roman"/>
                <w:color w:val="000000"/>
                <w:sz w:val="24"/>
                <w:szCs w:val="24"/>
                <w:lang w:val="hy-AM"/>
              </w:rPr>
              <w:t xml:space="preserve">շխատակիցը վարում է հարցազրույց ապաստան </w:t>
            </w:r>
            <w:proofErr w:type="spellStart"/>
            <w:r w:rsidR="005A624A" w:rsidRPr="00125D8A">
              <w:rPr>
                <w:rFonts w:ascii="GHEA Grapalat" w:hAnsi="GHEA Grapalat" w:cs="Times New Roman"/>
                <w:color w:val="000000"/>
                <w:sz w:val="24"/>
                <w:szCs w:val="24"/>
                <w:lang w:val="hy-AM"/>
              </w:rPr>
              <w:t>հայցողի</w:t>
            </w:r>
            <w:proofErr w:type="spellEnd"/>
            <w:r w:rsidR="005A624A" w:rsidRPr="00125D8A">
              <w:rPr>
                <w:rFonts w:ascii="GHEA Grapalat" w:hAnsi="GHEA Grapalat" w:cs="Times New Roman"/>
                <w:color w:val="000000"/>
                <w:sz w:val="24"/>
                <w:szCs w:val="24"/>
                <w:lang w:val="hy-AM"/>
              </w:rPr>
              <w:t xml:space="preserve"> հետ, կազմում է արձանագրություն, կատարում է արձանագրության </w:t>
            </w:r>
            <w:proofErr w:type="spellStart"/>
            <w:r w:rsidR="005A624A" w:rsidRPr="00125D8A">
              <w:rPr>
                <w:rFonts w:ascii="GHEA Grapalat" w:hAnsi="GHEA Grapalat" w:cs="Times New Roman"/>
                <w:color w:val="000000"/>
                <w:sz w:val="24"/>
                <w:szCs w:val="24"/>
                <w:lang w:val="hy-AM"/>
              </w:rPr>
              <w:t>հետընթերցում</w:t>
            </w:r>
            <w:proofErr w:type="spellEnd"/>
            <w:r w:rsidR="005A624A" w:rsidRPr="00125D8A">
              <w:rPr>
                <w:rFonts w:ascii="GHEA Grapalat" w:hAnsi="GHEA Grapalat" w:cs="Times New Roman"/>
                <w:color w:val="000000"/>
                <w:sz w:val="24"/>
                <w:szCs w:val="24"/>
                <w:lang w:val="hy-AM"/>
              </w:rPr>
              <w:t xml:space="preserve"> /ընտանիքի դեպքում՝ յուրաքանչյուր չափահաս ընտանիքի անդամի հետ/</w:t>
            </w:r>
            <w:r w:rsidR="005C4774">
              <w:rPr>
                <w:rFonts w:ascii="GHEA Grapalat" w:hAnsi="GHEA Grapalat" w:cs="Times New Roman"/>
                <w:color w:val="000000"/>
                <w:sz w:val="24"/>
                <w:szCs w:val="24"/>
                <w:lang w:val="hy-AM"/>
              </w:rPr>
              <w:t>։</w:t>
            </w:r>
          </w:p>
          <w:p w14:paraId="766C17DE" w14:textId="4D324DB7" w:rsidR="005C4774" w:rsidRDefault="005C4774" w:rsidP="005C4774">
            <w:pPr>
              <w:pStyle w:val="ListParagraph"/>
              <w:numPr>
                <w:ilvl w:val="0"/>
                <w:numId w:val="7"/>
              </w:numPr>
              <w:tabs>
                <w:tab w:val="left" w:pos="706"/>
              </w:tabs>
              <w:ind w:left="76" w:firstLine="284"/>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Պ</w:t>
            </w:r>
            <w:r w:rsidR="005A624A" w:rsidRPr="005C4774">
              <w:rPr>
                <w:rFonts w:ascii="GHEA Grapalat" w:hAnsi="GHEA Grapalat" w:cs="Times New Roman"/>
                <w:color w:val="000000"/>
                <w:sz w:val="24"/>
                <w:szCs w:val="24"/>
                <w:lang w:val="hy-AM"/>
              </w:rPr>
              <w:t xml:space="preserve">ատրաստում է ապաստան </w:t>
            </w:r>
            <w:proofErr w:type="spellStart"/>
            <w:r w:rsidR="005A624A" w:rsidRPr="005C4774">
              <w:rPr>
                <w:rFonts w:ascii="GHEA Grapalat" w:hAnsi="GHEA Grapalat" w:cs="Times New Roman"/>
                <w:color w:val="000000"/>
                <w:sz w:val="24"/>
                <w:szCs w:val="24"/>
                <w:lang w:val="hy-AM"/>
              </w:rPr>
              <w:t>հայցողի</w:t>
            </w:r>
            <w:proofErr w:type="spellEnd"/>
            <w:r w:rsidR="005A624A" w:rsidRPr="005C4774">
              <w:rPr>
                <w:rFonts w:ascii="GHEA Grapalat" w:hAnsi="GHEA Grapalat" w:cs="Times New Roman"/>
                <w:color w:val="000000"/>
                <w:sz w:val="24"/>
                <w:szCs w:val="24"/>
                <w:lang w:val="hy-AM"/>
              </w:rPr>
              <w:t xml:space="preserve"> վերաբերյալ ՀՀ ազգային անվտանգության ծառայությանը,</w:t>
            </w:r>
            <w:r w:rsidR="004C4EA0">
              <w:rPr>
                <w:rFonts w:ascii="GHEA Grapalat" w:hAnsi="GHEA Grapalat" w:cs="Times New Roman"/>
                <w:color w:val="000000"/>
                <w:sz w:val="24"/>
                <w:szCs w:val="24"/>
                <w:lang w:val="hy-AM"/>
              </w:rPr>
              <w:t xml:space="preserve"> </w:t>
            </w:r>
            <w:r w:rsidR="005A624A" w:rsidRPr="005C4774">
              <w:rPr>
                <w:rFonts w:ascii="GHEA Grapalat" w:hAnsi="GHEA Grapalat" w:cs="Times New Roman"/>
                <w:color w:val="000000"/>
                <w:sz w:val="24"/>
                <w:szCs w:val="24"/>
                <w:lang w:val="hy-AM"/>
              </w:rPr>
              <w:t>ՀՀ արտաքին գործերի նախարարությանը և այլ պետական մարմիններին, ինչպես նաև միջազգային կազմակերպություններին ուղղված հարցումներ</w:t>
            </w:r>
            <w:r>
              <w:rPr>
                <w:rFonts w:ascii="GHEA Grapalat" w:hAnsi="GHEA Grapalat" w:cs="Times New Roman"/>
                <w:color w:val="000000"/>
                <w:sz w:val="24"/>
                <w:szCs w:val="24"/>
                <w:lang w:val="hy-AM"/>
              </w:rPr>
              <w:t>։</w:t>
            </w:r>
          </w:p>
          <w:p w14:paraId="40C754A8" w14:textId="77777777" w:rsidR="005C4774" w:rsidRDefault="005C4774" w:rsidP="005C4774">
            <w:pPr>
              <w:pStyle w:val="ListParagraph"/>
              <w:numPr>
                <w:ilvl w:val="0"/>
                <w:numId w:val="7"/>
              </w:numPr>
              <w:tabs>
                <w:tab w:val="left" w:pos="706"/>
              </w:tabs>
              <w:ind w:left="76" w:firstLine="284"/>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Պ</w:t>
            </w:r>
            <w:r w:rsidR="005A624A" w:rsidRPr="005C4774">
              <w:rPr>
                <w:rFonts w:ascii="GHEA Grapalat" w:hAnsi="GHEA Grapalat" w:cs="Times New Roman"/>
                <w:color w:val="000000"/>
                <w:sz w:val="24"/>
                <w:szCs w:val="24"/>
                <w:lang w:val="hy-AM"/>
              </w:rPr>
              <w:t xml:space="preserve">ատրաստում է ապաստան տրամադրելու, կամ ապաստանի տրամադրումը մերժելու, կամ վարույթը երկարաձգելու, կամ կասեցնելու, կամ վերսկսելու, կամ կարճելու մասին որոշումների նախագծեր և </w:t>
            </w:r>
            <w:r w:rsidR="00B86311" w:rsidRPr="005C4774">
              <w:rPr>
                <w:rFonts w:ascii="GHEA Grapalat" w:hAnsi="GHEA Grapalat" w:cs="Times New Roman"/>
                <w:color w:val="000000"/>
                <w:sz w:val="24"/>
                <w:szCs w:val="24"/>
                <w:lang w:val="hy-AM"/>
              </w:rPr>
              <w:t xml:space="preserve">այդ մասին </w:t>
            </w:r>
            <w:r w:rsidR="005A624A" w:rsidRPr="005C4774">
              <w:rPr>
                <w:rFonts w:ascii="GHEA Grapalat" w:hAnsi="GHEA Grapalat" w:cs="Times New Roman"/>
                <w:color w:val="000000"/>
                <w:sz w:val="24"/>
                <w:szCs w:val="24"/>
                <w:lang w:val="hy-AM"/>
              </w:rPr>
              <w:t xml:space="preserve">գրավոր ծանուցում է ապաստան </w:t>
            </w:r>
            <w:proofErr w:type="spellStart"/>
            <w:r w:rsidR="005A624A" w:rsidRPr="005C4774">
              <w:rPr>
                <w:rFonts w:ascii="GHEA Grapalat" w:hAnsi="GHEA Grapalat" w:cs="Times New Roman"/>
                <w:color w:val="000000"/>
                <w:sz w:val="24"/>
                <w:szCs w:val="24"/>
                <w:lang w:val="hy-AM"/>
              </w:rPr>
              <w:t>հայցողին</w:t>
            </w:r>
            <w:proofErr w:type="spellEnd"/>
            <w:r>
              <w:rPr>
                <w:rFonts w:ascii="GHEA Grapalat" w:hAnsi="GHEA Grapalat" w:cs="Times New Roman"/>
                <w:color w:val="000000"/>
                <w:sz w:val="24"/>
                <w:szCs w:val="24"/>
                <w:lang w:val="hy-AM"/>
              </w:rPr>
              <w:t>։</w:t>
            </w:r>
          </w:p>
          <w:p w14:paraId="536CB6E6" w14:textId="77FD0004" w:rsidR="005C4774" w:rsidRDefault="005C4774" w:rsidP="005C4774">
            <w:pPr>
              <w:pStyle w:val="ListParagraph"/>
              <w:numPr>
                <w:ilvl w:val="0"/>
                <w:numId w:val="7"/>
              </w:numPr>
              <w:tabs>
                <w:tab w:val="left" w:pos="706"/>
              </w:tabs>
              <w:ind w:left="76" w:firstLine="284"/>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Տ</w:t>
            </w:r>
            <w:r w:rsidR="00092826" w:rsidRPr="005C4774">
              <w:rPr>
                <w:rFonts w:ascii="GHEA Grapalat" w:hAnsi="GHEA Grapalat" w:cs="Times New Roman"/>
                <w:color w:val="000000"/>
                <w:sz w:val="24"/>
                <w:szCs w:val="24"/>
                <w:lang w:val="hy-AM"/>
              </w:rPr>
              <w:t xml:space="preserve">րամադրում է ապաստան </w:t>
            </w:r>
            <w:proofErr w:type="spellStart"/>
            <w:r w:rsidR="00092826" w:rsidRPr="005C4774">
              <w:rPr>
                <w:rFonts w:ascii="GHEA Grapalat" w:hAnsi="GHEA Grapalat" w:cs="Times New Roman"/>
                <w:color w:val="000000"/>
                <w:sz w:val="24"/>
                <w:szCs w:val="24"/>
                <w:lang w:val="hy-AM"/>
              </w:rPr>
              <w:t>հայցողին</w:t>
            </w:r>
            <w:proofErr w:type="spellEnd"/>
            <w:r w:rsidR="00092826" w:rsidRPr="005C4774">
              <w:rPr>
                <w:rFonts w:ascii="GHEA Grapalat" w:hAnsi="GHEA Grapalat" w:cs="Times New Roman"/>
                <w:color w:val="000000"/>
                <w:sz w:val="24"/>
                <w:szCs w:val="24"/>
                <w:lang w:val="hy-AM"/>
              </w:rPr>
              <w:t xml:space="preserve"> ապաստանի տրամադրման ընթա</w:t>
            </w:r>
            <w:r>
              <w:rPr>
                <w:rFonts w:ascii="GHEA Grapalat" w:hAnsi="GHEA Grapalat" w:cs="Times New Roman"/>
                <w:color w:val="000000"/>
                <w:sz w:val="24"/>
                <w:szCs w:val="24"/>
                <w:lang w:val="hy-AM"/>
              </w:rPr>
              <w:t>ցա</w:t>
            </w:r>
            <w:r w:rsidR="00092826" w:rsidRPr="005C4774">
              <w:rPr>
                <w:rFonts w:ascii="GHEA Grapalat" w:hAnsi="GHEA Grapalat" w:cs="Times New Roman"/>
                <w:color w:val="000000"/>
                <w:sz w:val="24"/>
                <w:szCs w:val="24"/>
                <w:lang w:val="hy-AM"/>
              </w:rPr>
              <w:t xml:space="preserve">կարգերի վերաբերյալ </w:t>
            </w:r>
            <w:r w:rsidR="00855D07" w:rsidRPr="005C4774">
              <w:rPr>
                <w:rFonts w:ascii="GHEA Grapalat" w:hAnsi="GHEA Grapalat" w:cs="Times New Roman"/>
                <w:color w:val="000000"/>
                <w:sz w:val="24"/>
                <w:szCs w:val="24"/>
                <w:lang w:val="hy-AM"/>
              </w:rPr>
              <w:t>անհրաժեշտ տեղեկ</w:t>
            </w:r>
            <w:r w:rsidR="00092826" w:rsidRPr="005C4774">
              <w:rPr>
                <w:rFonts w:ascii="GHEA Grapalat" w:hAnsi="GHEA Grapalat" w:cs="Times New Roman"/>
                <w:color w:val="000000"/>
                <w:sz w:val="24"/>
                <w:szCs w:val="24"/>
                <w:lang w:val="hy-AM"/>
              </w:rPr>
              <w:t>ություն</w:t>
            </w:r>
            <w:r w:rsidR="00855D07" w:rsidRPr="005C4774">
              <w:rPr>
                <w:rFonts w:ascii="GHEA Grapalat" w:hAnsi="GHEA Grapalat" w:cs="Times New Roman"/>
                <w:color w:val="000000"/>
                <w:sz w:val="24"/>
                <w:szCs w:val="24"/>
                <w:lang w:val="hy-AM"/>
              </w:rPr>
              <w:t>ներ</w:t>
            </w:r>
            <w:r w:rsidR="00092826" w:rsidRPr="005C4774">
              <w:rPr>
                <w:rFonts w:ascii="GHEA Grapalat" w:hAnsi="GHEA Grapalat" w:cs="Times New Roman"/>
                <w:color w:val="000000"/>
                <w:sz w:val="24"/>
                <w:szCs w:val="24"/>
                <w:lang w:val="hy-AM"/>
              </w:rPr>
              <w:t>, ուղղորդում է պետական մարմիններ, ինչպես նաև միջազգային և հասարակական կազմակերպություններ</w:t>
            </w:r>
            <w:r>
              <w:rPr>
                <w:rFonts w:ascii="GHEA Grapalat" w:hAnsi="GHEA Grapalat" w:cs="Times New Roman"/>
                <w:color w:val="000000"/>
                <w:sz w:val="24"/>
                <w:szCs w:val="24"/>
                <w:lang w:val="hy-AM"/>
              </w:rPr>
              <w:t>։</w:t>
            </w:r>
          </w:p>
          <w:p w14:paraId="2C29700B" w14:textId="77777777" w:rsidR="00BF0C37" w:rsidRDefault="005C4774" w:rsidP="005C4774">
            <w:pPr>
              <w:pStyle w:val="ListParagraph"/>
              <w:numPr>
                <w:ilvl w:val="0"/>
                <w:numId w:val="7"/>
              </w:numPr>
              <w:tabs>
                <w:tab w:val="left" w:pos="706"/>
              </w:tabs>
              <w:ind w:left="76" w:firstLine="284"/>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Ն</w:t>
            </w:r>
            <w:r w:rsidR="00092826" w:rsidRPr="005C4774">
              <w:rPr>
                <w:rFonts w:ascii="GHEA Grapalat" w:hAnsi="GHEA Grapalat" w:cs="Times New Roman"/>
                <w:color w:val="000000"/>
                <w:sz w:val="24"/>
                <w:szCs w:val="24"/>
                <w:lang w:val="hy-AM"/>
              </w:rPr>
              <w:t>ախապատրաստում է գրություններ</w:t>
            </w:r>
            <w:r w:rsidR="00855D07" w:rsidRPr="005C4774">
              <w:rPr>
                <w:rFonts w:ascii="GHEA Grapalat" w:hAnsi="GHEA Grapalat" w:cs="Times New Roman"/>
                <w:color w:val="000000"/>
                <w:sz w:val="24"/>
                <w:szCs w:val="24"/>
                <w:lang w:val="hy-AM"/>
              </w:rPr>
              <w:t>՝</w:t>
            </w:r>
            <w:r w:rsidR="00092826" w:rsidRPr="005C4774">
              <w:rPr>
                <w:rFonts w:ascii="GHEA Grapalat" w:hAnsi="GHEA Grapalat" w:cs="Times New Roman"/>
                <w:color w:val="000000"/>
                <w:sz w:val="24"/>
                <w:szCs w:val="24"/>
                <w:lang w:val="hy-AM"/>
              </w:rPr>
              <w:t xml:space="preserve"> </w:t>
            </w:r>
            <w:r w:rsidR="00855D07" w:rsidRPr="005C4774">
              <w:rPr>
                <w:rFonts w:ascii="GHEA Grapalat" w:hAnsi="GHEA Grapalat" w:cs="Times New Roman"/>
                <w:color w:val="000000"/>
                <w:sz w:val="24"/>
                <w:szCs w:val="24"/>
                <w:lang w:val="hy-AM"/>
              </w:rPr>
              <w:t xml:space="preserve">ապաստանի հայցի վերջնական մերժում /ներառյալ՝ դատական </w:t>
            </w:r>
            <w:proofErr w:type="spellStart"/>
            <w:r w:rsidR="00855D07" w:rsidRPr="005C4774">
              <w:rPr>
                <w:rFonts w:ascii="GHEA Grapalat" w:hAnsi="GHEA Grapalat" w:cs="Times New Roman"/>
                <w:color w:val="000000"/>
                <w:sz w:val="24"/>
                <w:szCs w:val="24"/>
                <w:lang w:val="hy-AM"/>
              </w:rPr>
              <w:t>բողոքարկումը</w:t>
            </w:r>
            <w:proofErr w:type="spellEnd"/>
            <w:r w:rsidR="00855D07" w:rsidRPr="005C4774">
              <w:rPr>
                <w:rFonts w:ascii="GHEA Grapalat" w:hAnsi="GHEA Grapalat" w:cs="Times New Roman"/>
                <w:color w:val="000000"/>
                <w:sz w:val="24"/>
                <w:szCs w:val="24"/>
                <w:lang w:val="hy-AM"/>
              </w:rPr>
              <w:t xml:space="preserve">/ ստացած անձանց </w:t>
            </w:r>
            <w:r w:rsidR="00092826" w:rsidRPr="005C4774">
              <w:rPr>
                <w:rFonts w:ascii="GHEA Grapalat" w:hAnsi="GHEA Grapalat" w:cs="Times New Roman"/>
                <w:color w:val="000000"/>
                <w:sz w:val="24"/>
                <w:szCs w:val="24"/>
                <w:lang w:val="hy-AM"/>
              </w:rPr>
              <w:t>ՀՀ-</w:t>
            </w:r>
            <w:proofErr w:type="spellStart"/>
            <w:r w:rsidR="00092826" w:rsidRPr="005C4774">
              <w:rPr>
                <w:rFonts w:ascii="GHEA Grapalat" w:hAnsi="GHEA Grapalat" w:cs="Times New Roman"/>
                <w:color w:val="000000"/>
                <w:sz w:val="24"/>
                <w:szCs w:val="24"/>
                <w:lang w:val="hy-AM"/>
              </w:rPr>
              <w:t>ից</w:t>
            </w:r>
            <w:proofErr w:type="spellEnd"/>
            <w:r w:rsidR="00092826" w:rsidRPr="005C4774">
              <w:rPr>
                <w:rFonts w:ascii="GHEA Grapalat" w:hAnsi="GHEA Grapalat" w:cs="Times New Roman"/>
                <w:color w:val="000000"/>
                <w:sz w:val="24"/>
                <w:szCs w:val="24"/>
                <w:lang w:val="hy-AM"/>
              </w:rPr>
              <w:t xml:space="preserve"> արտաքսման գործընթացը կազմակերպելու նպատակով: </w:t>
            </w:r>
          </w:p>
          <w:p w14:paraId="09C3489F" w14:textId="59BC86C4" w:rsidR="005C4774" w:rsidRPr="005C4774" w:rsidRDefault="005C4774" w:rsidP="005C4774">
            <w:pPr>
              <w:tabs>
                <w:tab w:val="left" w:pos="706"/>
              </w:tabs>
              <w:ind w:left="76"/>
              <w:jc w:val="both"/>
              <w:rPr>
                <w:rFonts w:ascii="GHEA Grapalat" w:hAnsi="GHEA Grapalat" w:cs="Times New Roman"/>
                <w:color w:val="000000"/>
                <w:sz w:val="24"/>
                <w:szCs w:val="24"/>
                <w:lang w:val="hy-AM"/>
              </w:rPr>
            </w:pPr>
          </w:p>
        </w:tc>
      </w:tr>
      <w:tr w:rsidR="00BF0C37" w:rsidRPr="000E7569" w14:paraId="5796889A" w14:textId="77777777" w:rsidTr="004C4EA0">
        <w:trPr>
          <w:trHeight w:val="1045"/>
        </w:trPr>
        <w:tc>
          <w:tcPr>
            <w:tcW w:w="2255" w:type="dxa"/>
          </w:tcPr>
          <w:p w14:paraId="733F390D" w14:textId="695AC7CB" w:rsidR="003D532A" w:rsidRPr="000E7569" w:rsidRDefault="00A157BD" w:rsidP="000E7569">
            <w:pPr>
              <w:spacing w:before="240"/>
              <w:jc w:val="center"/>
              <w:rPr>
                <w:rFonts w:ascii="GHEA Grapalat" w:hAnsi="GHEA Grapalat" w:cs="Times New Roman"/>
                <w:color w:val="000000"/>
                <w:sz w:val="24"/>
                <w:szCs w:val="24"/>
                <w:lang w:val="hy-AM"/>
              </w:rPr>
            </w:pPr>
            <w:r w:rsidRPr="000E7569">
              <w:rPr>
                <w:rFonts w:ascii="GHEA Grapalat" w:hAnsi="GHEA Grapalat" w:cs="Times New Roman"/>
                <w:color w:val="000000"/>
                <w:sz w:val="24"/>
                <w:szCs w:val="24"/>
                <w:lang w:val="hy-AM"/>
              </w:rPr>
              <w:lastRenderedPageBreak/>
              <w:t>Ծառայության վճար</w:t>
            </w:r>
          </w:p>
        </w:tc>
        <w:tc>
          <w:tcPr>
            <w:tcW w:w="7910" w:type="dxa"/>
          </w:tcPr>
          <w:p w14:paraId="22002626" w14:textId="77777777" w:rsidR="005C4774" w:rsidRDefault="005C4774" w:rsidP="005C4774">
            <w:pPr>
              <w:jc w:val="both"/>
              <w:rPr>
                <w:rFonts w:ascii="GHEA Grapalat" w:hAnsi="GHEA Grapalat" w:cs="Times New Roman"/>
                <w:color w:val="000000"/>
                <w:sz w:val="24"/>
                <w:szCs w:val="24"/>
                <w:lang w:val="hy-AM"/>
              </w:rPr>
            </w:pPr>
          </w:p>
          <w:p w14:paraId="66AE3D7E" w14:textId="237D8911" w:rsidR="00247B02" w:rsidRPr="000E7569" w:rsidRDefault="00DF12EB" w:rsidP="005C4774">
            <w:pPr>
              <w:jc w:val="both"/>
              <w:rPr>
                <w:rFonts w:ascii="GHEA Grapalat" w:hAnsi="GHEA Grapalat" w:cs="Times New Roman"/>
                <w:color w:val="000000"/>
                <w:sz w:val="24"/>
                <w:szCs w:val="24"/>
                <w:lang w:val="en-US"/>
              </w:rPr>
            </w:pPr>
            <w:r w:rsidRPr="000E7569">
              <w:rPr>
                <w:rFonts w:ascii="GHEA Grapalat" w:hAnsi="GHEA Grapalat" w:cs="Times New Roman"/>
                <w:color w:val="000000"/>
                <w:sz w:val="24"/>
                <w:szCs w:val="24"/>
                <w:lang w:val="hy-AM"/>
              </w:rPr>
              <w:t xml:space="preserve">Պետական </w:t>
            </w:r>
            <w:r w:rsidR="00E84580" w:rsidRPr="000E7569">
              <w:rPr>
                <w:rFonts w:ascii="GHEA Grapalat" w:hAnsi="GHEA Grapalat" w:cs="Times New Roman"/>
                <w:color w:val="000000"/>
                <w:sz w:val="24"/>
                <w:szCs w:val="24"/>
                <w:lang w:val="hy-AM"/>
              </w:rPr>
              <w:t>տուրք</w:t>
            </w:r>
            <w:r w:rsidRPr="000E7569">
              <w:rPr>
                <w:rFonts w:ascii="GHEA Grapalat" w:hAnsi="GHEA Grapalat" w:cs="Times New Roman"/>
                <w:color w:val="000000"/>
                <w:sz w:val="24"/>
                <w:szCs w:val="24"/>
                <w:lang w:val="hy-AM"/>
              </w:rPr>
              <w:t xml:space="preserve"> </w:t>
            </w:r>
            <w:r w:rsidR="00092826" w:rsidRPr="000E7569">
              <w:rPr>
                <w:rFonts w:ascii="GHEA Grapalat" w:hAnsi="GHEA Grapalat" w:cs="Times New Roman"/>
                <w:color w:val="000000"/>
                <w:sz w:val="24"/>
                <w:szCs w:val="24"/>
                <w:lang w:val="en-US"/>
              </w:rPr>
              <w:t xml:space="preserve"> </w:t>
            </w:r>
            <w:proofErr w:type="spellStart"/>
            <w:r w:rsidR="00092826" w:rsidRPr="000E7569">
              <w:rPr>
                <w:rFonts w:ascii="GHEA Grapalat" w:hAnsi="GHEA Grapalat" w:cs="Times New Roman"/>
                <w:color w:val="000000"/>
                <w:sz w:val="24"/>
                <w:szCs w:val="24"/>
                <w:lang w:val="en-US"/>
              </w:rPr>
              <w:t>նախատեսված</w:t>
            </w:r>
            <w:proofErr w:type="spellEnd"/>
            <w:r w:rsidR="00092826" w:rsidRPr="000E7569">
              <w:rPr>
                <w:rFonts w:ascii="GHEA Grapalat" w:hAnsi="GHEA Grapalat" w:cs="Times New Roman"/>
                <w:color w:val="000000"/>
                <w:sz w:val="24"/>
                <w:szCs w:val="24"/>
                <w:lang w:val="en-US"/>
              </w:rPr>
              <w:t xml:space="preserve"> </w:t>
            </w:r>
            <w:proofErr w:type="spellStart"/>
            <w:r w:rsidR="00092826" w:rsidRPr="000E7569">
              <w:rPr>
                <w:rFonts w:ascii="GHEA Grapalat" w:hAnsi="GHEA Grapalat" w:cs="Times New Roman"/>
                <w:color w:val="000000"/>
                <w:sz w:val="24"/>
                <w:szCs w:val="24"/>
                <w:lang w:val="en-US"/>
              </w:rPr>
              <w:t>չէ</w:t>
            </w:r>
            <w:proofErr w:type="spellEnd"/>
            <w:r w:rsidR="005C4774">
              <w:rPr>
                <w:rFonts w:ascii="GHEA Grapalat" w:hAnsi="GHEA Grapalat" w:cs="Times New Roman"/>
                <w:color w:val="000000"/>
                <w:sz w:val="24"/>
                <w:szCs w:val="24"/>
                <w:lang w:val="en-US"/>
              </w:rPr>
              <w:t>։</w:t>
            </w:r>
          </w:p>
          <w:p w14:paraId="5B7CA36E" w14:textId="6F168E88" w:rsidR="00247B02" w:rsidRPr="000E7569" w:rsidRDefault="00247B02" w:rsidP="000E7569">
            <w:pPr>
              <w:jc w:val="center"/>
              <w:rPr>
                <w:rFonts w:ascii="GHEA Grapalat" w:hAnsi="GHEA Grapalat" w:cs="Times New Roman"/>
                <w:color w:val="000000"/>
                <w:sz w:val="24"/>
                <w:szCs w:val="24"/>
                <w:lang w:val="hy-AM"/>
              </w:rPr>
            </w:pPr>
          </w:p>
        </w:tc>
      </w:tr>
      <w:tr w:rsidR="00CB10AF" w:rsidRPr="000E7569" w14:paraId="5EA4DCB4" w14:textId="77777777" w:rsidTr="004C4EA0">
        <w:trPr>
          <w:trHeight w:val="972"/>
        </w:trPr>
        <w:tc>
          <w:tcPr>
            <w:tcW w:w="2255" w:type="dxa"/>
          </w:tcPr>
          <w:p w14:paraId="673EE412" w14:textId="5D584B18" w:rsidR="00CB10AF" w:rsidRPr="00E440A6" w:rsidRDefault="00E440A6" w:rsidP="00E440A6">
            <w:pPr>
              <w:spacing w:before="240"/>
              <w:jc w:val="center"/>
              <w:rPr>
                <w:rFonts w:ascii="GHEA Grapalat" w:hAnsi="GHEA Grapalat" w:cs="Times New Roman"/>
                <w:color w:val="000000"/>
                <w:sz w:val="24"/>
                <w:szCs w:val="24"/>
                <w:lang w:val="hy-AM"/>
              </w:rPr>
            </w:pPr>
            <w:r w:rsidRPr="00CD5D9B">
              <w:rPr>
                <w:rFonts w:ascii="GHEA Grapalat" w:hAnsi="GHEA Grapalat" w:cs="Times New Roman"/>
                <w:color w:val="000000"/>
                <w:sz w:val="24"/>
                <w:szCs w:val="24"/>
                <w:lang w:val="hy-AM"/>
              </w:rPr>
              <w:t>Վճարում</w:t>
            </w:r>
          </w:p>
        </w:tc>
        <w:tc>
          <w:tcPr>
            <w:tcW w:w="7910" w:type="dxa"/>
          </w:tcPr>
          <w:p w14:paraId="72C0846A" w14:textId="7E2B05C4" w:rsidR="00CB10AF" w:rsidRPr="000E7569" w:rsidRDefault="00E440A6" w:rsidP="00E440A6">
            <w:pPr>
              <w:spacing w:before="240"/>
              <w:rPr>
                <w:rFonts w:ascii="GHEA Grapalat" w:hAnsi="GHEA Grapalat" w:cs="Times New Roman"/>
                <w:color w:val="000000"/>
                <w:sz w:val="24"/>
                <w:szCs w:val="24"/>
                <w:lang w:val="en-US"/>
              </w:rPr>
            </w:pPr>
            <w:proofErr w:type="spellStart"/>
            <w:r>
              <w:rPr>
                <w:rFonts w:ascii="GHEA Grapalat" w:hAnsi="GHEA Grapalat" w:cs="Times New Roman"/>
                <w:color w:val="000000"/>
                <w:sz w:val="24"/>
                <w:szCs w:val="24"/>
                <w:lang w:val="en-US"/>
              </w:rPr>
              <w:t>Նախատեսված</w:t>
            </w:r>
            <w:proofErr w:type="spellEnd"/>
            <w:r>
              <w:rPr>
                <w:rFonts w:ascii="GHEA Grapalat" w:hAnsi="GHEA Grapalat" w:cs="Times New Roman"/>
                <w:color w:val="000000"/>
                <w:sz w:val="24"/>
                <w:szCs w:val="24"/>
                <w:lang w:val="en-US"/>
              </w:rPr>
              <w:t xml:space="preserve"> </w:t>
            </w:r>
            <w:proofErr w:type="spellStart"/>
            <w:r>
              <w:rPr>
                <w:rFonts w:ascii="GHEA Grapalat" w:hAnsi="GHEA Grapalat" w:cs="Times New Roman"/>
                <w:color w:val="000000"/>
                <w:sz w:val="24"/>
                <w:szCs w:val="24"/>
                <w:lang w:val="en-US"/>
              </w:rPr>
              <w:t>չէ</w:t>
            </w:r>
            <w:proofErr w:type="spellEnd"/>
            <w:r>
              <w:rPr>
                <w:rFonts w:ascii="GHEA Grapalat" w:hAnsi="GHEA Grapalat" w:cs="Times New Roman"/>
                <w:color w:val="000000"/>
                <w:sz w:val="24"/>
                <w:szCs w:val="24"/>
                <w:lang w:val="en-US"/>
              </w:rPr>
              <w:t>։</w:t>
            </w:r>
          </w:p>
        </w:tc>
      </w:tr>
      <w:tr w:rsidR="00CB10AF" w:rsidRPr="000E7569" w14:paraId="71ABEFE8" w14:textId="77777777" w:rsidTr="004C4EA0">
        <w:trPr>
          <w:trHeight w:val="644"/>
        </w:trPr>
        <w:tc>
          <w:tcPr>
            <w:tcW w:w="2255" w:type="dxa"/>
          </w:tcPr>
          <w:p w14:paraId="6A1A4230" w14:textId="77777777" w:rsidR="004C4EA0" w:rsidRDefault="004C4EA0" w:rsidP="000E7569">
            <w:pPr>
              <w:jc w:val="center"/>
              <w:rPr>
                <w:rFonts w:ascii="GHEA Grapalat" w:hAnsi="GHEA Grapalat" w:cs="Times New Roman"/>
                <w:color w:val="000000"/>
                <w:sz w:val="24"/>
                <w:szCs w:val="24"/>
                <w:lang w:val="hy-AM"/>
              </w:rPr>
            </w:pPr>
          </w:p>
          <w:p w14:paraId="5C4A9017" w14:textId="77777777" w:rsidR="004C4EA0" w:rsidRDefault="004C4EA0" w:rsidP="000E7569">
            <w:pPr>
              <w:jc w:val="center"/>
              <w:rPr>
                <w:rFonts w:ascii="GHEA Grapalat" w:hAnsi="GHEA Grapalat" w:cs="Times New Roman"/>
                <w:color w:val="000000"/>
                <w:sz w:val="24"/>
                <w:szCs w:val="24"/>
                <w:lang w:val="hy-AM"/>
              </w:rPr>
            </w:pPr>
          </w:p>
          <w:p w14:paraId="50760111" w14:textId="77777777" w:rsidR="004C4EA0" w:rsidRDefault="004C4EA0" w:rsidP="000E7569">
            <w:pPr>
              <w:jc w:val="center"/>
              <w:rPr>
                <w:rFonts w:ascii="GHEA Grapalat" w:hAnsi="GHEA Grapalat" w:cs="Times New Roman"/>
                <w:color w:val="000000"/>
                <w:sz w:val="24"/>
                <w:szCs w:val="24"/>
                <w:lang w:val="hy-AM"/>
              </w:rPr>
            </w:pPr>
          </w:p>
          <w:p w14:paraId="41C0328D" w14:textId="77777777" w:rsidR="004C4EA0" w:rsidRDefault="004C4EA0" w:rsidP="000E7569">
            <w:pPr>
              <w:jc w:val="center"/>
              <w:rPr>
                <w:rFonts w:ascii="GHEA Grapalat" w:hAnsi="GHEA Grapalat" w:cs="Times New Roman"/>
                <w:color w:val="000000"/>
                <w:sz w:val="24"/>
                <w:szCs w:val="24"/>
                <w:lang w:val="hy-AM"/>
              </w:rPr>
            </w:pPr>
          </w:p>
          <w:p w14:paraId="6A598765" w14:textId="5A13B97F" w:rsidR="00CB10AF" w:rsidRPr="000E7569" w:rsidRDefault="00CB10AF" w:rsidP="000E7569">
            <w:pPr>
              <w:jc w:val="center"/>
              <w:rPr>
                <w:rFonts w:ascii="GHEA Grapalat" w:hAnsi="GHEA Grapalat" w:cs="Times New Roman"/>
                <w:color w:val="000000"/>
                <w:sz w:val="24"/>
                <w:szCs w:val="24"/>
                <w:lang w:val="hy-AM"/>
              </w:rPr>
            </w:pPr>
            <w:proofErr w:type="spellStart"/>
            <w:r w:rsidRPr="000E7569">
              <w:rPr>
                <w:rFonts w:ascii="GHEA Grapalat" w:hAnsi="GHEA Grapalat" w:cs="Times New Roman"/>
                <w:color w:val="000000"/>
                <w:sz w:val="24"/>
                <w:szCs w:val="24"/>
                <w:lang w:val="hy-AM"/>
              </w:rPr>
              <w:t>Կարգավորումներ</w:t>
            </w:r>
            <w:proofErr w:type="spellEnd"/>
          </w:p>
        </w:tc>
        <w:tc>
          <w:tcPr>
            <w:tcW w:w="7910" w:type="dxa"/>
          </w:tcPr>
          <w:p w14:paraId="749D57A0" w14:textId="236D7251" w:rsidR="00455500" w:rsidRDefault="00092826" w:rsidP="00455500">
            <w:pPr>
              <w:rPr>
                <w:rFonts w:ascii="GHEA Grapalat" w:hAnsi="GHEA Grapalat" w:cs="Sylfaen"/>
                <w:sz w:val="24"/>
                <w:szCs w:val="24"/>
                <w:lang w:val="hy-AM"/>
              </w:rPr>
            </w:pPr>
            <w:r w:rsidRPr="000E7569">
              <w:rPr>
                <w:rFonts w:ascii="GHEA Grapalat" w:hAnsi="GHEA Grapalat" w:cs="Arial"/>
                <w:sz w:val="24"/>
                <w:szCs w:val="24"/>
                <w:lang w:val="pt-BR"/>
              </w:rPr>
              <w:t>«</w:t>
            </w:r>
            <w:r w:rsidRPr="000E7569">
              <w:rPr>
                <w:rFonts w:ascii="GHEA Grapalat" w:hAnsi="GHEA Grapalat" w:cs="Sylfaen"/>
                <w:sz w:val="24"/>
                <w:szCs w:val="24"/>
                <w:lang w:val="pt-BR"/>
              </w:rPr>
              <w:t>Փախստականների</w:t>
            </w:r>
            <w:r w:rsidRPr="000E7569">
              <w:rPr>
                <w:rFonts w:ascii="GHEA Grapalat" w:hAnsi="GHEA Grapalat" w:cs="Arial"/>
                <w:sz w:val="24"/>
                <w:szCs w:val="24"/>
                <w:lang w:val="pt-BR"/>
              </w:rPr>
              <w:t xml:space="preserve"> </w:t>
            </w:r>
            <w:r w:rsidRPr="000E7569">
              <w:rPr>
                <w:rFonts w:ascii="GHEA Grapalat" w:hAnsi="GHEA Grapalat" w:cs="Sylfaen"/>
                <w:sz w:val="24"/>
                <w:szCs w:val="24"/>
                <w:lang w:val="pt-BR"/>
              </w:rPr>
              <w:t>և</w:t>
            </w:r>
            <w:r w:rsidRPr="000E7569">
              <w:rPr>
                <w:rFonts w:ascii="GHEA Grapalat" w:hAnsi="GHEA Grapalat" w:cs="Arial"/>
                <w:sz w:val="24"/>
                <w:szCs w:val="24"/>
                <w:lang w:val="pt-BR"/>
              </w:rPr>
              <w:t xml:space="preserve"> </w:t>
            </w:r>
            <w:r w:rsidRPr="000E7569">
              <w:rPr>
                <w:rFonts w:ascii="GHEA Grapalat" w:hAnsi="GHEA Grapalat" w:cs="Sylfaen"/>
                <w:sz w:val="24"/>
                <w:szCs w:val="24"/>
                <w:lang w:val="pt-BR"/>
              </w:rPr>
              <w:t>ապաստանի</w:t>
            </w:r>
            <w:r w:rsidRPr="000E7569">
              <w:rPr>
                <w:rFonts w:ascii="GHEA Grapalat" w:hAnsi="GHEA Grapalat" w:cs="Arial"/>
                <w:sz w:val="24"/>
                <w:szCs w:val="24"/>
                <w:lang w:val="pt-BR"/>
              </w:rPr>
              <w:t xml:space="preserve"> </w:t>
            </w:r>
            <w:r w:rsidRPr="000E7569">
              <w:rPr>
                <w:rFonts w:ascii="GHEA Grapalat" w:hAnsi="GHEA Grapalat" w:cs="Sylfaen"/>
                <w:sz w:val="24"/>
                <w:szCs w:val="24"/>
                <w:lang w:val="pt-BR"/>
              </w:rPr>
              <w:t>մասին</w:t>
            </w:r>
            <w:r w:rsidRPr="000E7569">
              <w:rPr>
                <w:rFonts w:ascii="GHEA Grapalat" w:hAnsi="GHEA Grapalat" w:cs="Arial"/>
                <w:sz w:val="24"/>
                <w:szCs w:val="24"/>
                <w:lang w:val="pt-BR"/>
              </w:rPr>
              <w:t xml:space="preserve">» </w:t>
            </w:r>
            <w:r w:rsidRPr="000E7569">
              <w:rPr>
                <w:rFonts w:ascii="GHEA Grapalat" w:hAnsi="GHEA Grapalat" w:cs="Sylfaen"/>
                <w:sz w:val="24"/>
                <w:szCs w:val="24"/>
                <w:lang w:val="hy-AM"/>
              </w:rPr>
              <w:t>և</w:t>
            </w:r>
            <w:r w:rsidRPr="000E7569">
              <w:rPr>
                <w:rFonts w:ascii="GHEA Grapalat" w:hAnsi="GHEA Grapalat" w:cs="Arial"/>
                <w:sz w:val="24"/>
                <w:szCs w:val="24"/>
                <w:lang w:val="pt-BR"/>
              </w:rPr>
              <w:t xml:space="preserve"> «</w:t>
            </w:r>
            <w:proofErr w:type="spellStart"/>
            <w:r w:rsidRPr="000E7569">
              <w:rPr>
                <w:rFonts w:ascii="GHEA Grapalat" w:hAnsi="GHEA Grapalat" w:cs="Sylfaen"/>
                <w:sz w:val="24"/>
                <w:szCs w:val="24"/>
                <w:lang w:val="hy-AM"/>
              </w:rPr>
              <w:t>Վարչարարության</w:t>
            </w:r>
            <w:proofErr w:type="spellEnd"/>
            <w:r w:rsidRPr="000E7569">
              <w:rPr>
                <w:rFonts w:ascii="GHEA Grapalat" w:hAnsi="GHEA Grapalat" w:cs="Arial"/>
                <w:sz w:val="24"/>
                <w:szCs w:val="24"/>
                <w:lang w:val="pt-BR"/>
              </w:rPr>
              <w:t xml:space="preserve"> </w:t>
            </w:r>
            <w:r w:rsidRPr="000E7569">
              <w:rPr>
                <w:rFonts w:ascii="GHEA Grapalat" w:hAnsi="GHEA Grapalat" w:cs="Sylfaen"/>
                <w:sz w:val="24"/>
                <w:szCs w:val="24"/>
                <w:lang w:val="hy-AM"/>
              </w:rPr>
              <w:t>հիմունքների</w:t>
            </w:r>
            <w:r w:rsidRPr="000E7569">
              <w:rPr>
                <w:rFonts w:ascii="GHEA Grapalat" w:hAnsi="GHEA Grapalat" w:cs="Arial"/>
                <w:sz w:val="24"/>
                <w:szCs w:val="24"/>
                <w:lang w:val="pt-BR"/>
              </w:rPr>
              <w:t xml:space="preserve"> </w:t>
            </w:r>
            <w:r w:rsidRPr="000E7569">
              <w:rPr>
                <w:rFonts w:ascii="GHEA Grapalat" w:hAnsi="GHEA Grapalat" w:cs="Sylfaen"/>
                <w:sz w:val="24"/>
                <w:szCs w:val="24"/>
                <w:lang w:val="hy-AM"/>
              </w:rPr>
              <w:t>և</w:t>
            </w:r>
            <w:r w:rsidRPr="000E7569">
              <w:rPr>
                <w:rFonts w:ascii="GHEA Grapalat" w:hAnsi="GHEA Grapalat" w:cs="Arial"/>
                <w:sz w:val="24"/>
                <w:szCs w:val="24"/>
                <w:lang w:val="pt-BR"/>
              </w:rPr>
              <w:t xml:space="preserve"> </w:t>
            </w:r>
            <w:r w:rsidRPr="000E7569">
              <w:rPr>
                <w:rFonts w:ascii="GHEA Grapalat" w:hAnsi="GHEA Grapalat" w:cs="Sylfaen"/>
                <w:sz w:val="24"/>
                <w:szCs w:val="24"/>
                <w:lang w:val="hy-AM"/>
              </w:rPr>
              <w:t>վարչական</w:t>
            </w:r>
            <w:r w:rsidRPr="000E7569">
              <w:rPr>
                <w:rFonts w:ascii="GHEA Grapalat" w:hAnsi="GHEA Grapalat" w:cs="Arial"/>
                <w:sz w:val="24"/>
                <w:szCs w:val="24"/>
                <w:lang w:val="pt-BR"/>
              </w:rPr>
              <w:t xml:space="preserve"> </w:t>
            </w:r>
            <w:r w:rsidRPr="000E7569">
              <w:rPr>
                <w:rFonts w:ascii="GHEA Grapalat" w:hAnsi="GHEA Grapalat" w:cs="Sylfaen"/>
                <w:sz w:val="24"/>
                <w:szCs w:val="24"/>
                <w:lang w:val="hy-AM"/>
              </w:rPr>
              <w:t>վարույթի</w:t>
            </w:r>
            <w:r w:rsidRPr="000E7569">
              <w:rPr>
                <w:rFonts w:ascii="GHEA Grapalat" w:hAnsi="GHEA Grapalat" w:cs="Arial"/>
                <w:sz w:val="24"/>
                <w:szCs w:val="24"/>
                <w:lang w:val="pt-BR"/>
              </w:rPr>
              <w:t xml:space="preserve"> </w:t>
            </w:r>
            <w:r w:rsidRPr="000E7569">
              <w:rPr>
                <w:rFonts w:ascii="GHEA Grapalat" w:hAnsi="GHEA Grapalat" w:cs="Sylfaen"/>
                <w:sz w:val="24"/>
                <w:szCs w:val="24"/>
                <w:lang w:val="hy-AM"/>
              </w:rPr>
              <w:t>մասին</w:t>
            </w:r>
            <w:r w:rsidRPr="000E7569">
              <w:rPr>
                <w:rFonts w:ascii="GHEA Grapalat" w:hAnsi="GHEA Grapalat" w:cs="Arial"/>
                <w:sz w:val="24"/>
                <w:szCs w:val="24"/>
                <w:lang w:val="pt-BR"/>
              </w:rPr>
              <w:t xml:space="preserve">» </w:t>
            </w:r>
            <w:r w:rsidRPr="000E7569">
              <w:rPr>
                <w:rFonts w:ascii="GHEA Grapalat" w:hAnsi="GHEA Grapalat" w:cs="Sylfaen"/>
                <w:sz w:val="24"/>
                <w:szCs w:val="24"/>
                <w:lang w:val="hy-AM"/>
              </w:rPr>
              <w:t>օրենքներ</w:t>
            </w:r>
            <w:r w:rsidR="00455500">
              <w:rPr>
                <w:rFonts w:ascii="GHEA Grapalat" w:hAnsi="GHEA Grapalat" w:cs="Sylfaen"/>
                <w:sz w:val="24"/>
                <w:szCs w:val="24"/>
                <w:lang w:val="hy-AM"/>
              </w:rPr>
              <w:t>։</w:t>
            </w:r>
          </w:p>
          <w:p w14:paraId="50118414" w14:textId="77777777" w:rsidR="00455500" w:rsidRDefault="00455500" w:rsidP="00455500">
            <w:pPr>
              <w:rPr>
                <w:rFonts w:ascii="GHEA Grapalat" w:hAnsi="GHEA Grapalat" w:cs="Sylfaen"/>
                <w:sz w:val="24"/>
                <w:szCs w:val="24"/>
                <w:lang w:val="hy-AM"/>
              </w:rPr>
            </w:pPr>
          </w:p>
          <w:p w14:paraId="08C841BA" w14:textId="38C74792" w:rsidR="00455500" w:rsidRDefault="00855D07" w:rsidP="00455500">
            <w:pPr>
              <w:rPr>
                <w:rFonts w:ascii="GHEA Grapalat" w:hAnsi="GHEA Grapalat" w:cs="Sylfaen"/>
                <w:sz w:val="24"/>
                <w:szCs w:val="24"/>
                <w:lang w:val="hy-AM"/>
              </w:rPr>
            </w:pPr>
            <w:r w:rsidRPr="000E7569">
              <w:rPr>
                <w:rFonts w:ascii="GHEA Grapalat" w:hAnsi="GHEA Grapalat" w:cs="Sylfaen"/>
                <w:sz w:val="24"/>
                <w:szCs w:val="24"/>
                <w:lang w:val="hy-AM"/>
              </w:rPr>
              <w:t>«Ք</w:t>
            </w:r>
            <w:r w:rsidR="00092826" w:rsidRPr="000E7569">
              <w:rPr>
                <w:rFonts w:ascii="GHEA Grapalat" w:hAnsi="GHEA Grapalat" w:cs="Sylfaen"/>
                <w:sz w:val="24"/>
                <w:szCs w:val="24"/>
                <w:lang w:val="hy-AM"/>
              </w:rPr>
              <w:t>աղաքական ապաստանի մասին</w:t>
            </w:r>
            <w:r w:rsidRPr="000E7569">
              <w:rPr>
                <w:rFonts w:ascii="GHEA Grapalat" w:hAnsi="GHEA Grapalat" w:cs="Sylfaen"/>
                <w:sz w:val="24"/>
                <w:szCs w:val="24"/>
                <w:lang w:val="hy-AM"/>
              </w:rPr>
              <w:t>»</w:t>
            </w:r>
            <w:r w:rsidR="00F34B73" w:rsidRPr="000E7569">
              <w:rPr>
                <w:rFonts w:ascii="GHEA Grapalat" w:hAnsi="GHEA Grapalat" w:cs="Sylfaen"/>
                <w:sz w:val="24"/>
                <w:szCs w:val="24"/>
                <w:lang w:val="hy-AM"/>
              </w:rPr>
              <w:t xml:space="preserve"> օրենք</w:t>
            </w:r>
            <w:r w:rsidR="00455500">
              <w:rPr>
                <w:rFonts w:ascii="GHEA Grapalat" w:hAnsi="GHEA Grapalat" w:cs="Sylfaen"/>
                <w:sz w:val="24"/>
                <w:szCs w:val="24"/>
                <w:lang w:val="hy-AM"/>
              </w:rPr>
              <w:t>։</w:t>
            </w:r>
          </w:p>
          <w:p w14:paraId="14B2DA29" w14:textId="77777777" w:rsidR="00455500" w:rsidRDefault="00455500" w:rsidP="00455500">
            <w:pPr>
              <w:rPr>
                <w:rFonts w:ascii="GHEA Grapalat" w:hAnsi="GHEA Grapalat" w:cs="Sylfaen"/>
                <w:sz w:val="24"/>
                <w:szCs w:val="24"/>
                <w:lang w:val="hy-AM"/>
              </w:rPr>
            </w:pPr>
          </w:p>
          <w:p w14:paraId="3AED0CFF" w14:textId="4B04DD83" w:rsidR="00455500" w:rsidRDefault="00092826" w:rsidP="00455500">
            <w:pPr>
              <w:rPr>
                <w:rFonts w:ascii="GHEA Grapalat" w:hAnsi="GHEA Grapalat" w:cs="Sylfaen"/>
                <w:sz w:val="24"/>
                <w:szCs w:val="24"/>
                <w:lang w:val="hy-AM"/>
              </w:rPr>
            </w:pPr>
            <w:r w:rsidRPr="000E7569">
              <w:rPr>
                <w:rFonts w:ascii="GHEA Grapalat" w:hAnsi="GHEA Grapalat" w:cs="Sylfaen"/>
                <w:sz w:val="24"/>
                <w:szCs w:val="24"/>
                <w:lang w:val="hy-AM"/>
              </w:rPr>
              <w:t>ՀՀ</w:t>
            </w:r>
            <w:r w:rsidR="004C4EA0">
              <w:rPr>
                <w:rFonts w:ascii="GHEA Grapalat" w:hAnsi="GHEA Grapalat" w:cs="Sylfaen"/>
                <w:sz w:val="24"/>
                <w:szCs w:val="24"/>
                <w:lang w:val="hy-AM"/>
              </w:rPr>
              <w:t xml:space="preserve"> կ</w:t>
            </w:r>
            <w:r w:rsidRPr="000E7569">
              <w:rPr>
                <w:rFonts w:ascii="GHEA Grapalat" w:hAnsi="GHEA Grapalat" w:cs="Sylfaen"/>
                <w:sz w:val="24"/>
                <w:szCs w:val="24"/>
                <w:lang w:val="hy-AM"/>
              </w:rPr>
              <w:t xml:space="preserve">առավարության </w:t>
            </w:r>
            <w:r w:rsidR="00855D07" w:rsidRPr="000E7569">
              <w:rPr>
                <w:rFonts w:ascii="GHEA Grapalat" w:hAnsi="GHEA Grapalat" w:cs="Sylfaen"/>
                <w:sz w:val="24"/>
                <w:szCs w:val="24"/>
                <w:lang w:val="hy-AM"/>
              </w:rPr>
              <w:t>0</w:t>
            </w:r>
            <w:r w:rsidRPr="000E7569">
              <w:rPr>
                <w:rFonts w:ascii="GHEA Grapalat" w:hAnsi="GHEA Grapalat" w:cs="Sylfaen"/>
                <w:sz w:val="24"/>
                <w:szCs w:val="24"/>
                <w:lang w:val="hy-AM"/>
              </w:rPr>
              <w:t>9.03.2017թ</w:t>
            </w:r>
            <w:r w:rsidR="00855D07" w:rsidRPr="000E7569">
              <w:rPr>
                <w:rFonts w:ascii="Microsoft JhengHei" w:eastAsia="Microsoft JhengHei" w:hAnsi="Microsoft JhengHei" w:cs="Microsoft JhengHei" w:hint="eastAsia"/>
                <w:sz w:val="24"/>
                <w:szCs w:val="24"/>
                <w:lang w:val="hy-AM"/>
              </w:rPr>
              <w:t>․</w:t>
            </w:r>
            <w:r w:rsidR="00855D07" w:rsidRPr="000E7569">
              <w:rPr>
                <w:rFonts w:ascii="GHEA Grapalat" w:hAnsi="GHEA Grapalat" w:cs="Sylfaen"/>
                <w:sz w:val="24"/>
                <w:szCs w:val="24"/>
                <w:lang w:val="hy-AM"/>
              </w:rPr>
              <w:t xml:space="preserve"> թիվ</w:t>
            </w:r>
            <w:r w:rsidRPr="000E7569">
              <w:rPr>
                <w:rFonts w:ascii="GHEA Grapalat" w:hAnsi="GHEA Grapalat" w:cs="Sylfaen"/>
                <w:sz w:val="24"/>
                <w:szCs w:val="24"/>
                <w:lang w:val="hy-AM"/>
              </w:rPr>
              <w:t xml:space="preserve"> 239</w:t>
            </w:r>
            <w:r w:rsidR="00F21FAF" w:rsidRPr="000E7569">
              <w:rPr>
                <w:rFonts w:ascii="GHEA Grapalat" w:hAnsi="GHEA Grapalat" w:cs="Sylfaen"/>
                <w:sz w:val="24"/>
                <w:szCs w:val="24"/>
                <w:lang w:val="hy-AM"/>
              </w:rPr>
              <w:t>-</w:t>
            </w:r>
            <w:r w:rsidRPr="000E7569">
              <w:rPr>
                <w:rFonts w:ascii="GHEA Grapalat" w:hAnsi="GHEA Grapalat" w:cs="Sylfaen"/>
                <w:sz w:val="24"/>
                <w:szCs w:val="24"/>
                <w:lang w:val="hy-AM"/>
              </w:rPr>
              <w:t xml:space="preserve"> Ն որոշում</w:t>
            </w:r>
            <w:r w:rsidR="00455500">
              <w:rPr>
                <w:rFonts w:ascii="GHEA Grapalat" w:hAnsi="GHEA Grapalat" w:cs="Sylfaen"/>
                <w:sz w:val="24"/>
                <w:szCs w:val="24"/>
                <w:lang w:val="hy-AM"/>
              </w:rPr>
              <w:t>։</w:t>
            </w:r>
            <w:r w:rsidR="00E440A6">
              <w:rPr>
                <w:rFonts w:ascii="GHEA Grapalat" w:hAnsi="GHEA Grapalat" w:cs="Sylfaen"/>
                <w:sz w:val="24"/>
                <w:szCs w:val="24"/>
                <w:lang w:val="hy-AM"/>
              </w:rPr>
              <w:t xml:space="preserve">  </w:t>
            </w:r>
          </w:p>
          <w:p w14:paraId="310BF189" w14:textId="77777777" w:rsidR="00455500" w:rsidRDefault="00455500" w:rsidP="00E440A6">
            <w:pPr>
              <w:rPr>
                <w:rFonts w:ascii="GHEA Grapalat" w:hAnsi="GHEA Grapalat" w:cs="Sylfaen"/>
                <w:sz w:val="24"/>
                <w:szCs w:val="24"/>
                <w:lang w:val="hy-AM"/>
              </w:rPr>
            </w:pPr>
          </w:p>
          <w:p w14:paraId="64A1575D" w14:textId="2C681C21" w:rsidR="00455500" w:rsidRDefault="00092826" w:rsidP="00E440A6">
            <w:pPr>
              <w:rPr>
                <w:rFonts w:ascii="GHEA Grapalat" w:hAnsi="GHEA Grapalat" w:cs="Sylfaen"/>
                <w:sz w:val="24"/>
                <w:szCs w:val="24"/>
                <w:lang w:val="hy-AM"/>
              </w:rPr>
            </w:pPr>
            <w:r w:rsidRPr="000E7569">
              <w:rPr>
                <w:rFonts w:ascii="GHEA Grapalat" w:hAnsi="GHEA Grapalat" w:cs="Sylfaen"/>
                <w:sz w:val="24"/>
                <w:szCs w:val="24"/>
                <w:lang w:val="hy-AM"/>
              </w:rPr>
              <w:t xml:space="preserve">ՀՀ կառավարության </w:t>
            </w:r>
            <w:r w:rsidR="00855D07" w:rsidRPr="000E7569">
              <w:rPr>
                <w:rFonts w:ascii="GHEA Grapalat" w:hAnsi="GHEA Grapalat" w:cs="Sylfaen"/>
                <w:sz w:val="24"/>
                <w:szCs w:val="24"/>
                <w:lang w:val="hy-AM"/>
              </w:rPr>
              <w:t>0</w:t>
            </w:r>
            <w:r w:rsidRPr="000E7569">
              <w:rPr>
                <w:rFonts w:ascii="GHEA Grapalat" w:hAnsi="GHEA Grapalat" w:cs="Sylfaen"/>
                <w:sz w:val="24"/>
                <w:szCs w:val="24"/>
                <w:lang w:val="hy-AM"/>
              </w:rPr>
              <w:t>7.03.2003 թ</w:t>
            </w:r>
            <w:r w:rsidR="00855D07" w:rsidRPr="000E7569">
              <w:rPr>
                <w:rFonts w:ascii="Microsoft JhengHei" w:eastAsia="Microsoft JhengHei" w:hAnsi="Microsoft JhengHei" w:cs="Microsoft JhengHei" w:hint="eastAsia"/>
                <w:sz w:val="24"/>
                <w:szCs w:val="24"/>
                <w:lang w:val="hy-AM"/>
              </w:rPr>
              <w:t>․</w:t>
            </w:r>
            <w:r w:rsidR="00855D07" w:rsidRPr="000E7569">
              <w:rPr>
                <w:rFonts w:ascii="GHEA Grapalat" w:hAnsi="GHEA Grapalat" w:cs="Sylfaen"/>
                <w:sz w:val="24"/>
                <w:szCs w:val="24"/>
                <w:lang w:val="hy-AM"/>
              </w:rPr>
              <w:t xml:space="preserve"> թիվ</w:t>
            </w:r>
            <w:r w:rsidRPr="000E7569">
              <w:rPr>
                <w:rFonts w:ascii="GHEA Grapalat" w:hAnsi="GHEA Grapalat" w:cs="Sylfaen"/>
                <w:sz w:val="24"/>
                <w:szCs w:val="24"/>
                <w:lang w:val="hy-AM"/>
              </w:rPr>
              <w:t xml:space="preserve"> 232</w:t>
            </w:r>
            <w:r w:rsidR="00F21FAF" w:rsidRPr="000E7569">
              <w:rPr>
                <w:rFonts w:ascii="GHEA Grapalat" w:hAnsi="GHEA Grapalat" w:cs="Sylfaen"/>
                <w:sz w:val="24"/>
                <w:szCs w:val="24"/>
                <w:lang w:val="hy-AM"/>
              </w:rPr>
              <w:t>-</w:t>
            </w:r>
            <w:r w:rsidRPr="000E7569">
              <w:rPr>
                <w:rFonts w:ascii="GHEA Grapalat" w:hAnsi="GHEA Grapalat" w:cs="Sylfaen"/>
                <w:sz w:val="24"/>
                <w:szCs w:val="24"/>
                <w:lang w:val="hy-AM"/>
              </w:rPr>
              <w:t xml:space="preserve"> Ն որոշում</w:t>
            </w:r>
            <w:r w:rsidR="00455500">
              <w:rPr>
                <w:rFonts w:ascii="GHEA Grapalat" w:hAnsi="GHEA Grapalat" w:cs="Sylfaen"/>
                <w:sz w:val="24"/>
                <w:szCs w:val="24"/>
                <w:lang w:val="hy-AM"/>
              </w:rPr>
              <w:t>։</w:t>
            </w:r>
            <w:r w:rsidR="004C4EA0">
              <w:rPr>
                <w:rFonts w:ascii="GHEA Grapalat" w:hAnsi="GHEA Grapalat" w:cs="Sylfaen"/>
                <w:sz w:val="24"/>
                <w:szCs w:val="24"/>
                <w:lang w:val="hy-AM"/>
              </w:rPr>
              <w:t xml:space="preserve"> </w:t>
            </w:r>
          </w:p>
          <w:p w14:paraId="0A42E784" w14:textId="77777777" w:rsidR="00455500" w:rsidRDefault="00455500" w:rsidP="00E440A6">
            <w:pPr>
              <w:rPr>
                <w:rFonts w:ascii="GHEA Grapalat" w:hAnsi="GHEA Grapalat" w:cs="Sylfaen"/>
                <w:sz w:val="24"/>
                <w:szCs w:val="24"/>
                <w:lang w:val="hy-AM"/>
              </w:rPr>
            </w:pPr>
          </w:p>
          <w:p w14:paraId="35754E6A" w14:textId="323DDC8D" w:rsidR="00455500" w:rsidRDefault="00092826" w:rsidP="00E440A6">
            <w:pPr>
              <w:rPr>
                <w:rFonts w:ascii="GHEA Grapalat" w:hAnsi="GHEA Grapalat" w:cs="Sylfaen"/>
                <w:sz w:val="24"/>
                <w:szCs w:val="24"/>
                <w:lang w:val="hy-AM"/>
              </w:rPr>
            </w:pPr>
            <w:r w:rsidRPr="000E7569">
              <w:rPr>
                <w:rFonts w:ascii="GHEA Grapalat" w:hAnsi="GHEA Grapalat" w:cs="Sylfaen"/>
                <w:sz w:val="24"/>
                <w:szCs w:val="24"/>
                <w:lang w:val="hy-AM"/>
              </w:rPr>
              <w:t>ՀՀ կառավարության 19.11.2009 թ</w:t>
            </w:r>
            <w:r w:rsidR="00F34B73" w:rsidRPr="000E7569">
              <w:rPr>
                <w:rFonts w:ascii="Microsoft JhengHei" w:eastAsia="Microsoft JhengHei" w:hAnsi="Microsoft JhengHei" w:cs="Microsoft JhengHei" w:hint="eastAsia"/>
                <w:sz w:val="24"/>
                <w:szCs w:val="24"/>
                <w:lang w:val="hy-AM"/>
              </w:rPr>
              <w:t>․</w:t>
            </w:r>
            <w:r w:rsidR="00F34B73" w:rsidRPr="000E7569">
              <w:rPr>
                <w:rFonts w:ascii="GHEA Grapalat" w:hAnsi="GHEA Grapalat" w:cs="Sylfaen"/>
                <w:sz w:val="24"/>
                <w:szCs w:val="24"/>
                <w:lang w:val="hy-AM"/>
              </w:rPr>
              <w:t xml:space="preserve"> թիվ</w:t>
            </w:r>
            <w:r w:rsidRPr="000E7569">
              <w:rPr>
                <w:rFonts w:ascii="GHEA Grapalat" w:hAnsi="GHEA Grapalat" w:cs="Sylfaen"/>
                <w:sz w:val="24"/>
                <w:szCs w:val="24"/>
                <w:lang w:val="hy-AM"/>
              </w:rPr>
              <w:t xml:space="preserve"> 1440-Ն որոշում</w:t>
            </w:r>
            <w:r w:rsidR="00455500">
              <w:rPr>
                <w:rFonts w:ascii="GHEA Grapalat" w:hAnsi="GHEA Grapalat" w:cs="Sylfaen"/>
                <w:sz w:val="24"/>
                <w:szCs w:val="24"/>
                <w:lang w:val="hy-AM"/>
              </w:rPr>
              <w:t>։</w:t>
            </w:r>
            <w:r w:rsidR="004C4EA0">
              <w:rPr>
                <w:rFonts w:ascii="GHEA Grapalat" w:hAnsi="GHEA Grapalat" w:cs="Sylfaen"/>
                <w:sz w:val="24"/>
                <w:szCs w:val="24"/>
                <w:lang w:val="hy-AM"/>
              </w:rPr>
              <w:t xml:space="preserve"> </w:t>
            </w:r>
          </w:p>
          <w:p w14:paraId="138943C9" w14:textId="77777777" w:rsidR="00455500" w:rsidRDefault="00455500" w:rsidP="00E440A6">
            <w:pPr>
              <w:rPr>
                <w:rFonts w:ascii="GHEA Grapalat" w:hAnsi="GHEA Grapalat" w:cs="Sylfaen"/>
                <w:sz w:val="24"/>
                <w:szCs w:val="24"/>
                <w:lang w:val="hy-AM"/>
              </w:rPr>
            </w:pPr>
          </w:p>
          <w:p w14:paraId="4DBB7361" w14:textId="43B861B5" w:rsidR="00092826" w:rsidRPr="00E440A6" w:rsidRDefault="00092826" w:rsidP="00E440A6">
            <w:pPr>
              <w:rPr>
                <w:rFonts w:ascii="Microsoft JhengHei" w:eastAsia="Microsoft JhengHei" w:hAnsi="Microsoft JhengHei" w:cs="Microsoft JhengHei"/>
                <w:sz w:val="24"/>
                <w:szCs w:val="24"/>
                <w:lang w:val="hy-AM"/>
              </w:rPr>
            </w:pPr>
            <w:r w:rsidRPr="000E7569">
              <w:rPr>
                <w:rFonts w:ascii="GHEA Grapalat" w:hAnsi="GHEA Grapalat" w:cs="Sylfaen"/>
                <w:sz w:val="24"/>
                <w:szCs w:val="24"/>
                <w:lang w:val="hy-AM"/>
              </w:rPr>
              <w:t>ՀՀ կառավարության 15.09.2016 թ</w:t>
            </w:r>
            <w:r w:rsidR="00F34B73" w:rsidRPr="000E7569">
              <w:rPr>
                <w:rFonts w:ascii="Microsoft JhengHei" w:eastAsia="Microsoft JhengHei" w:hAnsi="Microsoft JhengHei" w:cs="Microsoft JhengHei" w:hint="eastAsia"/>
                <w:sz w:val="24"/>
                <w:szCs w:val="24"/>
                <w:lang w:val="hy-AM"/>
              </w:rPr>
              <w:t>․</w:t>
            </w:r>
            <w:r w:rsidR="00F34B73" w:rsidRPr="000E7569">
              <w:rPr>
                <w:rFonts w:ascii="GHEA Grapalat" w:hAnsi="GHEA Grapalat" w:cs="Sylfaen"/>
                <w:sz w:val="24"/>
                <w:szCs w:val="24"/>
                <w:lang w:val="hy-AM"/>
              </w:rPr>
              <w:t xml:space="preserve"> թիվ</w:t>
            </w:r>
            <w:r w:rsidRPr="000E7569">
              <w:rPr>
                <w:rFonts w:ascii="GHEA Grapalat" w:hAnsi="GHEA Grapalat" w:cs="Sylfaen"/>
                <w:sz w:val="24"/>
                <w:szCs w:val="24"/>
                <w:lang w:val="hy-AM"/>
              </w:rPr>
              <w:t xml:space="preserve"> 951-Ն որոշում</w:t>
            </w:r>
            <w:r w:rsidR="00E440A6">
              <w:rPr>
                <w:rFonts w:ascii="GHEA Grapalat" w:hAnsi="GHEA Grapalat" w:cs="Sylfaen"/>
                <w:sz w:val="24"/>
                <w:szCs w:val="24"/>
                <w:lang w:val="hy-AM"/>
              </w:rPr>
              <w:t>։</w:t>
            </w:r>
          </w:p>
          <w:p w14:paraId="07AC2249" w14:textId="15E0020D" w:rsidR="00092826" w:rsidRPr="000E7569" w:rsidRDefault="00092826" w:rsidP="000E7569">
            <w:pPr>
              <w:jc w:val="center"/>
              <w:rPr>
                <w:rFonts w:ascii="GHEA Grapalat" w:hAnsi="GHEA Grapalat" w:cs="Times New Roman"/>
                <w:color w:val="000000"/>
                <w:sz w:val="24"/>
                <w:szCs w:val="24"/>
                <w:lang w:val="hy-AM"/>
              </w:rPr>
            </w:pPr>
          </w:p>
        </w:tc>
      </w:tr>
      <w:tr w:rsidR="00CB10AF" w:rsidRPr="000E7569" w14:paraId="56B26B4D" w14:textId="77777777" w:rsidTr="004C4EA0">
        <w:trPr>
          <w:trHeight w:val="2367"/>
        </w:trPr>
        <w:tc>
          <w:tcPr>
            <w:tcW w:w="2255" w:type="dxa"/>
          </w:tcPr>
          <w:p w14:paraId="0DFC4B67" w14:textId="7B13CA16" w:rsidR="00CB10AF" w:rsidRPr="000E7569" w:rsidRDefault="00CB10AF" w:rsidP="000E7569">
            <w:pPr>
              <w:spacing w:before="240"/>
              <w:jc w:val="center"/>
              <w:rPr>
                <w:rFonts w:ascii="GHEA Grapalat" w:hAnsi="GHEA Grapalat" w:cs="Times New Roman"/>
                <w:color w:val="000000"/>
                <w:sz w:val="24"/>
                <w:szCs w:val="24"/>
                <w:lang w:val="hy-AM"/>
              </w:rPr>
            </w:pPr>
            <w:r w:rsidRPr="000E7569">
              <w:rPr>
                <w:rFonts w:ascii="GHEA Grapalat" w:hAnsi="GHEA Grapalat" w:cs="Times New Roman"/>
                <w:color w:val="000000"/>
                <w:sz w:val="24"/>
                <w:szCs w:val="24"/>
                <w:lang w:val="hy-AM"/>
              </w:rPr>
              <w:lastRenderedPageBreak/>
              <w:t>Բողոքարկման ընթացակարգ</w:t>
            </w:r>
          </w:p>
        </w:tc>
        <w:tc>
          <w:tcPr>
            <w:tcW w:w="7910" w:type="dxa"/>
          </w:tcPr>
          <w:p w14:paraId="22E56DCF" w14:textId="1DDC526E" w:rsidR="00CB10AF" w:rsidRPr="000E7569" w:rsidRDefault="00BE7C82" w:rsidP="00D7662F">
            <w:pPr>
              <w:spacing w:before="240"/>
              <w:jc w:val="both"/>
              <w:rPr>
                <w:rFonts w:ascii="GHEA Grapalat" w:hAnsi="GHEA Grapalat" w:cs="Times New Roman"/>
                <w:color w:val="000000"/>
                <w:sz w:val="24"/>
                <w:szCs w:val="24"/>
                <w:lang w:val="hy-AM"/>
              </w:rPr>
            </w:pPr>
            <w:r w:rsidRPr="000E7569">
              <w:rPr>
                <w:rFonts w:ascii="GHEA Grapalat" w:hAnsi="GHEA Grapalat"/>
                <w:sz w:val="24"/>
                <w:szCs w:val="24"/>
                <w:lang w:val="hy-AM"/>
              </w:rPr>
              <w:t>Ապաստանի հայցի մերժում ստացած օ</w:t>
            </w:r>
            <w:r w:rsidR="009F5F43" w:rsidRPr="000E7569">
              <w:rPr>
                <w:rFonts w:ascii="GHEA Grapalat" w:hAnsi="GHEA Grapalat"/>
                <w:sz w:val="24"/>
                <w:szCs w:val="24"/>
                <w:lang w:val="hy-AM"/>
              </w:rPr>
              <w:t>տարերկ</w:t>
            </w:r>
            <w:r w:rsidR="004C4EA0">
              <w:rPr>
                <w:rFonts w:ascii="GHEA Grapalat" w:hAnsi="GHEA Grapalat"/>
                <w:sz w:val="24"/>
                <w:szCs w:val="24"/>
                <w:lang w:val="hy-AM"/>
              </w:rPr>
              <w:t>ր</w:t>
            </w:r>
            <w:r w:rsidR="009F5F43" w:rsidRPr="000E7569">
              <w:rPr>
                <w:rFonts w:ascii="GHEA Grapalat" w:hAnsi="GHEA Grapalat"/>
                <w:sz w:val="24"/>
                <w:szCs w:val="24"/>
                <w:lang w:val="hy-AM"/>
              </w:rPr>
              <w:t>յա քաղաքացին կամ քաղաքացիություն չունեցող անձը</w:t>
            </w:r>
            <w:r w:rsidR="003B2525" w:rsidRPr="000E7569">
              <w:rPr>
                <w:rFonts w:ascii="GHEA Grapalat" w:hAnsi="GHEA Grapalat" w:cs="Times New Roman"/>
                <w:color w:val="000000"/>
                <w:sz w:val="24"/>
                <w:szCs w:val="24"/>
                <w:lang w:val="hy-AM"/>
              </w:rPr>
              <w:t xml:space="preserve"> </w:t>
            </w:r>
            <w:r w:rsidR="009F5F43" w:rsidRPr="000E7569">
              <w:rPr>
                <w:rFonts w:ascii="GHEA Grapalat" w:hAnsi="GHEA Grapalat" w:cs="Times New Roman"/>
                <w:color w:val="000000"/>
                <w:sz w:val="24"/>
                <w:szCs w:val="24"/>
                <w:lang w:val="hy-AM"/>
              </w:rPr>
              <w:t xml:space="preserve">կարող է </w:t>
            </w:r>
            <w:r w:rsidR="003B2525" w:rsidRPr="000E7569">
              <w:rPr>
                <w:rFonts w:ascii="GHEA Grapalat" w:hAnsi="GHEA Grapalat" w:cs="Times New Roman"/>
                <w:color w:val="000000"/>
                <w:sz w:val="24"/>
                <w:szCs w:val="24"/>
                <w:lang w:val="hy-AM"/>
              </w:rPr>
              <w:t>բողոք ներկայացն</w:t>
            </w:r>
            <w:r w:rsidR="009F5F43" w:rsidRPr="000E7569">
              <w:rPr>
                <w:rFonts w:ascii="GHEA Grapalat" w:hAnsi="GHEA Grapalat" w:cs="Times New Roman"/>
                <w:color w:val="000000"/>
                <w:sz w:val="24"/>
                <w:szCs w:val="24"/>
                <w:lang w:val="hy-AM"/>
              </w:rPr>
              <w:t>ել ՀՀ</w:t>
            </w:r>
            <w:r w:rsidR="003B2525" w:rsidRPr="000E7569">
              <w:rPr>
                <w:rFonts w:ascii="GHEA Grapalat" w:hAnsi="GHEA Grapalat" w:cs="Times New Roman"/>
                <w:color w:val="000000"/>
                <w:sz w:val="24"/>
                <w:szCs w:val="24"/>
                <w:lang w:val="hy-AM"/>
              </w:rPr>
              <w:t xml:space="preserve"> վարչական դատարան, ինչպես նաև վերա</w:t>
            </w:r>
            <w:r w:rsidR="009F5F43" w:rsidRPr="000E7569">
              <w:rPr>
                <w:rFonts w:ascii="GHEA Grapalat" w:hAnsi="GHEA Grapalat" w:cs="Times New Roman"/>
                <w:color w:val="000000"/>
                <w:sz w:val="24"/>
                <w:szCs w:val="24"/>
                <w:lang w:val="hy-AM"/>
              </w:rPr>
              <w:t>քնն</w:t>
            </w:r>
            <w:r w:rsidR="003B2525" w:rsidRPr="000E7569">
              <w:rPr>
                <w:rFonts w:ascii="GHEA Grapalat" w:hAnsi="GHEA Grapalat" w:cs="Times New Roman"/>
                <w:color w:val="000000"/>
                <w:sz w:val="24"/>
                <w:szCs w:val="24"/>
                <w:lang w:val="hy-AM"/>
              </w:rPr>
              <w:t>ության կարգով</w:t>
            </w:r>
            <w:r w:rsidR="009F5F43" w:rsidRPr="000E7569">
              <w:rPr>
                <w:rFonts w:ascii="GHEA Grapalat" w:hAnsi="GHEA Grapalat" w:cs="Times New Roman"/>
                <w:color w:val="000000"/>
                <w:sz w:val="24"/>
                <w:szCs w:val="24"/>
                <w:lang w:val="hy-AM"/>
              </w:rPr>
              <w:t xml:space="preserve">՝ ՀՀ վերաքննիչ վարչական դատարան և վճռաբեկության կարգով՝ ՀՀ վճռաբեկ </w:t>
            </w:r>
            <w:r w:rsidR="002C3FC9" w:rsidRPr="000E7569">
              <w:rPr>
                <w:rFonts w:ascii="GHEA Grapalat" w:hAnsi="GHEA Grapalat" w:cs="Times New Roman"/>
                <w:color w:val="000000"/>
                <w:sz w:val="24"/>
                <w:szCs w:val="24"/>
                <w:lang w:val="hy-AM"/>
              </w:rPr>
              <w:t>դատարան</w:t>
            </w:r>
            <w:r w:rsidR="00D7662F">
              <w:rPr>
                <w:rFonts w:ascii="GHEA Grapalat" w:hAnsi="GHEA Grapalat" w:cs="Times New Roman"/>
                <w:color w:val="000000"/>
                <w:sz w:val="24"/>
                <w:szCs w:val="24"/>
                <w:lang w:val="hy-AM"/>
              </w:rPr>
              <w:t>։</w:t>
            </w:r>
          </w:p>
        </w:tc>
      </w:tr>
    </w:tbl>
    <w:p w14:paraId="5FEF457D" w14:textId="2B9E0304" w:rsidR="00615830" w:rsidRPr="000E7569" w:rsidRDefault="00615830" w:rsidP="000E7569">
      <w:pPr>
        <w:spacing w:line="240" w:lineRule="auto"/>
        <w:rPr>
          <w:rFonts w:ascii="GHEA Grapalat" w:hAnsi="GHEA Grapalat" w:cs="Times New Roman"/>
          <w:b/>
          <w:bCs/>
          <w:sz w:val="24"/>
          <w:szCs w:val="24"/>
          <w:lang w:val="hy-AM"/>
        </w:rPr>
      </w:pPr>
    </w:p>
    <w:sectPr w:rsidR="00615830" w:rsidRPr="000E7569" w:rsidSect="00203E67">
      <w:headerReference w:type="default" r:id="rId8"/>
      <w:pgSz w:w="11906" w:h="16838"/>
      <w:pgMar w:top="818"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AA7D3" w14:textId="77777777" w:rsidR="00BB1898" w:rsidRDefault="00BB1898" w:rsidP="00ED5CE5">
      <w:pPr>
        <w:spacing w:after="0" w:line="240" w:lineRule="auto"/>
      </w:pPr>
      <w:r>
        <w:separator/>
      </w:r>
    </w:p>
  </w:endnote>
  <w:endnote w:type="continuationSeparator" w:id="0">
    <w:p w14:paraId="3C68EE03" w14:textId="77777777" w:rsidR="00BB1898" w:rsidRDefault="00BB1898" w:rsidP="00ED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HEA Grapalat">
    <w:altName w:val="Sylfaen"/>
    <w:panose1 w:val="02000506050000020003"/>
    <w:charset w:val="00"/>
    <w:family w:val="modern"/>
    <w:notTrueType/>
    <w:pitch w:val="variable"/>
    <w:sig w:usb0="A00006AF" w:usb1="5000204B" w:usb2="00000000" w:usb3="00000000" w:csb0="0000009F"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C99DA" w14:textId="77777777" w:rsidR="00BB1898" w:rsidRDefault="00BB1898" w:rsidP="00ED5CE5">
      <w:pPr>
        <w:spacing w:after="0" w:line="240" w:lineRule="auto"/>
      </w:pPr>
      <w:r>
        <w:separator/>
      </w:r>
    </w:p>
  </w:footnote>
  <w:footnote w:type="continuationSeparator" w:id="0">
    <w:p w14:paraId="582E716E" w14:textId="77777777" w:rsidR="00BB1898" w:rsidRDefault="00BB1898" w:rsidP="00ED5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AB846" w14:textId="357B036A" w:rsidR="00ED5CE5" w:rsidRDefault="00ED5CE5" w:rsidP="00ED5CE5">
    <w:pPr>
      <w:pStyle w:val="Header"/>
      <w:jc w:val="right"/>
      <w:rPr>
        <w:rFonts w:ascii="Sylfaen" w:hAnsi="Sylfaen"/>
        <w:b/>
        <w:bCs/>
        <w:lang w:val="hy-AM"/>
      </w:rPr>
    </w:pPr>
  </w:p>
  <w:p w14:paraId="4B3ED61E" w14:textId="77777777" w:rsidR="00D1088B" w:rsidRPr="00ED5CE5" w:rsidRDefault="00D1088B" w:rsidP="00ED5CE5">
    <w:pPr>
      <w:pStyle w:val="Header"/>
      <w:jc w:val="right"/>
      <w:rPr>
        <w:rFonts w:ascii="Sylfaen" w:hAnsi="Sylfaen"/>
        <w:b/>
        <w:bCs/>
        <w:lang w:val="hy-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E46A7"/>
    <w:multiLevelType w:val="hybridMultilevel"/>
    <w:tmpl w:val="5F78D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04544"/>
    <w:multiLevelType w:val="hybridMultilevel"/>
    <w:tmpl w:val="F82E8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28465C"/>
    <w:multiLevelType w:val="hybridMultilevel"/>
    <w:tmpl w:val="82D00746"/>
    <w:lvl w:ilvl="0" w:tplc="75F6F494">
      <w:start w:val="1"/>
      <w:numFmt w:val="bullet"/>
      <w:lvlText w:val="-"/>
      <w:lvlJc w:val="left"/>
      <w:pPr>
        <w:ind w:left="1080" w:hanging="360"/>
      </w:pPr>
      <w:rPr>
        <w:rFonts w:ascii="GHEA Grapalat" w:eastAsiaTheme="minorHAnsi" w:hAnsi="GHEA Grapalat"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E3E18C8"/>
    <w:multiLevelType w:val="hybridMultilevel"/>
    <w:tmpl w:val="C18EE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B728D"/>
    <w:multiLevelType w:val="hybridMultilevel"/>
    <w:tmpl w:val="6D105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4E18E4"/>
    <w:multiLevelType w:val="hybridMultilevel"/>
    <w:tmpl w:val="B96A8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3452BF"/>
    <w:multiLevelType w:val="hybridMultilevel"/>
    <w:tmpl w:val="66F42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04880262">
    <w:abstractNumId w:val="5"/>
  </w:num>
  <w:num w:numId="2" w16cid:durableId="168762949">
    <w:abstractNumId w:val="2"/>
  </w:num>
  <w:num w:numId="3" w16cid:durableId="1054164130">
    <w:abstractNumId w:val="4"/>
  </w:num>
  <w:num w:numId="4" w16cid:durableId="1393383998">
    <w:abstractNumId w:val="6"/>
  </w:num>
  <w:num w:numId="5" w16cid:durableId="781071847">
    <w:abstractNumId w:val="0"/>
  </w:num>
  <w:num w:numId="6" w16cid:durableId="539517873">
    <w:abstractNumId w:val="3"/>
  </w:num>
  <w:num w:numId="7" w16cid:durableId="337000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29"/>
    <w:rsid w:val="00006487"/>
    <w:rsid w:val="00065D01"/>
    <w:rsid w:val="0007371E"/>
    <w:rsid w:val="00092826"/>
    <w:rsid w:val="000B001C"/>
    <w:rsid w:val="000C283A"/>
    <w:rsid w:val="000E7569"/>
    <w:rsid w:val="00125D8A"/>
    <w:rsid w:val="00203C00"/>
    <w:rsid w:val="00203E67"/>
    <w:rsid w:val="00213169"/>
    <w:rsid w:val="00247B02"/>
    <w:rsid w:val="00293233"/>
    <w:rsid w:val="00296621"/>
    <w:rsid w:val="002C3FC9"/>
    <w:rsid w:val="002E2729"/>
    <w:rsid w:val="00317526"/>
    <w:rsid w:val="0031782B"/>
    <w:rsid w:val="00334DA0"/>
    <w:rsid w:val="003478C3"/>
    <w:rsid w:val="00373808"/>
    <w:rsid w:val="003A2A63"/>
    <w:rsid w:val="003B2525"/>
    <w:rsid w:val="003D091F"/>
    <w:rsid w:val="003D532A"/>
    <w:rsid w:val="003F50AA"/>
    <w:rsid w:val="0042299C"/>
    <w:rsid w:val="00455500"/>
    <w:rsid w:val="00473C25"/>
    <w:rsid w:val="00476018"/>
    <w:rsid w:val="0048418F"/>
    <w:rsid w:val="004A25E6"/>
    <w:rsid w:val="004B378F"/>
    <w:rsid w:val="004C2DFD"/>
    <w:rsid w:val="004C4EA0"/>
    <w:rsid w:val="005363F9"/>
    <w:rsid w:val="005A624A"/>
    <w:rsid w:val="005C4774"/>
    <w:rsid w:val="00615830"/>
    <w:rsid w:val="00664BF4"/>
    <w:rsid w:val="00676988"/>
    <w:rsid w:val="006B131B"/>
    <w:rsid w:val="006E0AC4"/>
    <w:rsid w:val="006E60D8"/>
    <w:rsid w:val="0072036B"/>
    <w:rsid w:val="00731B61"/>
    <w:rsid w:val="00755ABD"/>
    <w:rsid w:val="00786B66"/>
    <w:rsid w:val="007A5024"/>
    <w:rsid w:val="007B068C"/>
    <w:rsid w:val="007E3394"/>
    <w:rsid w:val="007E6552"/>
    <w:rsid w:val="00855D07"/>
    <w:rsid w:val="00860B11"/>
    <w:rsid w:val="008A3C79"/>
    <w:rsid w:val="0095293C"/>
    <w:rsid w:val="009742B1"/>
    <w:rsid w:val="009837EE"/>
    <w:rsid w:val="009D7BA8"/>
    <w:rsid w:val="009F5F43"/>
    <w:rsid w:val="00A157BD"/>
    <w:rsid w:val="00A22589"/>
    <w:rsid w:val="00A41F7D"/>
    <w:rsid w:val="00A70B64"/>
    <w:rsid w:val="00AB2180"/>
    <w:rsid w:val="00B15E31"/>
    <w:rsid w:val="00B66C00"/>
    <w:rsid w:val="00B86311"/>
    <w:rsid w:val="00BB1898"/>
    <w:rsid w:val="00BD2D42"/>
    <w:rsid w:val="00BD4E78"/>
    <w:rsid w:val="00BE7C82"/>
    <w:rsid w:val="00BF0174"/>
    <w:rsid w:val="00BF0C37"/>
    <w:rsid w:val="00BF5DDC"/>
    <w:rsid w:val="00C8200A"/>
    <w:rsid w:val="00C9012B"/>
    <w:rsid w:val="00C9090C"/>
    <w:rsid w:val="00CB10AF"/>
    <w:rsid w:val="00CB4970"/>
    <w:rsid w:val="00CD477E"/>
    <w:rsid w:val="00D1088B"/>
    <w:rsid w:val="00D2656F"/>
    <w:rsid w:val="00D503D3"/>
    <w:rsid w:val="00D7662F"/>
    <w:rsid w:val="00DA3672"/>
    <w:rsid w:val="00DB40F9"/>
    <w:rsid w:val="00DF0EA8"/>
    <w:rsid w:val="00DF12EB"/>
    <w:rsid w:val="00E440A6"/>
    <w:rsid w:val="00E83A8C"/>
    <w:rsid w:val="00E84580"/>
    <w:rsid w:val="00EC39A0"/>
    <w:rsid w:val="00ED5CE5"/>
    <w:rsid w:val="00EE3498"/>
    <w:rsid w:val="00F21B71"/>
    <w:rsid w:val="00F21FAF"/>
    <w:rsid w:val="00F34B73"/>
    <w:rsid w:val="00F549B8"/>
    <w:rsid w:val="00F67D2E"/>
    <w:rsid w:val="00FA1ED0"/>
    <w:rsid w:val="00FE4A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01A"/>
  <w15:docId w15:val="{405DF6F9-9D0F-4B33-83BF-430E4B88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808"/>
  </w:style>
  <w:style w:type="paragraph" w:styleId="Heading1">
    <w:name w:val="heading 1"/>
    <w:basedOn w:val="Normal"/>
    <w:next w:val="Normal"/>
    <w:link w:val="Heading1Char"/>
    <w:uiPriority w:val="9"/>
    <w:qFormat/>
    <w:rsid w:val="002E2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729"/>
    <w:rPr>
      <w:rFonts w:eastAsiaTheme="majorEastAsia" w:cstheme="majorBidi"/>
      <w:color w:val="272727" w:themeColor="text1" w:themeTint="D8"/>
    </w:rPr>
  </w:style>
  <w:style w:type="paragraph" w:styleId="Title">
    <w:name w:val="Title"/>
    <w:basedOn w:val="Normal"/>
    <w:next w:val="Normal"/>
    <w:link w:val="TitleChar"/>
    <w:uiPriority w:val="10"/>
    <w:qFormat/>
    <w:rsid w:val="002E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729"/>
    <w:pPr>
      <w:spacing w:before="160"/>
      <w:jc w:val="center"/>
    </w:pPr>
    <w:rPr>
      <w:i/>
      <w:iCs/>
      <w:color w:val="404040" w:themeColor="text1" w:themeTint="BF"/>
    </w:rPr>
  </w:style>
  <w:style w:type="character" w:customStyle="1" w:styleId="QuoteChar">
    <w:name w:val="Quote Char"/>
    <w:basedOn w:val="DefaultParagraphFont"/>
    <w:link w:val="Quote"/>
    <w:uiPriority w:val="29"/>
    <w:rsid w:val="002E2729"/>
    <w:rPr>
      <w:i/>
      <w:iCs/>
      <w:color w:val="404040" w:themeColor="text1" w:themeTint="BF"/>
    </w:rPr>
  </w:style>
  <w:style w:type="paragraph" w:styleId="ListParagraph">
    <w:name w:val="List Paragraph"/>
    <w:basedOn w:val="Normal"/>
    <w:uiPriority w:val="34"/>
    <w:qFormat/>
    <w:rsid w:val="002E2729"/>
    <w:pPr>
      <w:ind w:left="720"/>
      <w:contextualSpacing/>
    </w:pPr>
  </w:style>
  <w:style w:type="character" w:styleId="IntenseEmphasis">
    <w:name w:val="Intense Emphasis"/>
    <w:basedOn w:val="DefaultParagraphFont"/>
    <w:uiPriority w:val="21"/>
    <w:qFormat/>
    <w:rsid w:val="002E2729"/>
    <w:rPr>
      <w:i/>
      <w:iCs/>
      <w:color w:val="0F4761" w:themeColor="accent1" w:themeShade="BF"/>
    </w:rPr>
  </w:style>
  <w:style w:type="paragraph" w:styleId="IntenseQuote">
    <w:name w:val="Intense Quote"/>
    <w:basedOn w:val="Normal"/>
    <w:next w:val="Normal"/>
    <w:link w:val="IntenseQuoteChar"/>
    <w:uiPriority w:val="30"/>
    <w:qFormat/>
    <w:rsid w:val="002E2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729"/>
    <w:rPr>
      <w:i/>
      <w:iCs/>
      <w:color w:val="0F4761" w:themeColor="accent1" w:themeShade="BF"/>
    </w:rPr>
  </w:style>
  <w:style w:type="character" w:styleId="IntenseReference">
    <w:name w:val="Intense Reference"/>
    <w:basedOn w:val="DefaultParagraphFont"/>
    <w:uiPriority w:val="32"/>
    <w:qFormat/>
    <w:rsid w:val="002E2729"/>
    <w:rPr>
      <w:b/>
      <w:bCs/>
      <w:smallCaps/>
      <w:color w:val="0F4761" w:themeColor="accent1" w:themeShade="BF"/>
      <w:spacing w:val="5"/>
    </w:rPr>
  </w:style>
  <w:style w:type="table" w:styleId="TableGrid">
    <w:name w:val="Table Grid"/>
    <w:basedOn w:val="TableNormal"/>
    <w:uiPriority w:val="39"/>
    <w:rsid w:val="0061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E5"/>
  </w:style>
  <w:style w:type="paragraph" w:styleId="Footer">
    <w:name w:val="footer"/>
    <w:basedOn w:val="Normal"/>
    <w:link w:val="FooterChar"/>
    <w:uiPriority w:val="99"/>
    <w:unhideWhenUsed/>
    <w:rsid w:val="00ED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E5"/>
  </w:style>
  <w:style w:type="paragraph" w:styleId="BalloonText">
    <w:name w:val="Balloon Text"/>
    <w:basedOn w:val="Normal"/>
    <w:link w:val="BalloonTextChar"/>
    <w:uiPriority w:val="99"/>
    <w:semiHidden/>
    <w:unhideWhenUsed/>
    <w:rsid w:val="006E0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C4"/>
    <w:rPr>
      <w:rFonts w:ascii="Segoe UI" w:hAnsi="Segoe UI" w:cs="Segoe UI"/>
      <w:sz w:val="18"/>
      <w:szCs w:val="18"/>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Char Char Char,Char Char Char Char,Char Char Char1"/>
    <w:basedOn w:val="Normal"/>
    <w:link w:val="NormalWebChar"/>
    <w:uiPriority w:val="99"/>
    <w:unhideWhenUsed/>
    <w:qFormat/>
    <w:rsid w:val="00F67D2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Char Char Char Char1,Char Char Char Char Char"/>
    <w:link w:val="NormalWeb"/>
    <w:uiPriority w:val="99"/>
    <w:locked/>
    <w:rsid w:val="00F67D2E"/>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8A20D-B552-4E6D-A7EE-4480896BE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460</Words>
  <Characters>2627</Characters>
  <Application>Microsoft Office Word</Application>
  <DocSecurity>0</DocSecurity>
  <Lines>21</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Evaldas Pilipavičius</dc:creator>
  <cp:keywords>https:/mul2-mia.gov.am/tasks/2759663/oneclick/Dzevachap.docx?token=2482af586eba3163fa9aa1543e5e8b1d</cp:keywords>
  <cp:lastModifiedBy>Nazani Gasparyan</cp:lastModifiedBy>
  <cp:revision>18</cp:revision>
  <cp:lastPrinted>2024-05-15T04:54:00Z</cp:lastPrinted>
  <dcterms:created xsi:type="dcterms:W3CDTF">2024-05-24T08:39:00Z</dcterms:created>
  <dcterms:modified xsi:type="dcterms:W3CDTF">2024-08-15T10:35:00Z</dcterms:modified>
</cp:coreProperties>
</file>