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DE0C1" w14:textId="77777777" w:rsidR="00EE3498" w:rsidRPr="004C29A0" w:rsidRDefault="00EE3498" w:rsidP="00A2217F">
      <w:pPr>
        <w:spacing w:line="276" w:lineRule="auto"/>
        <w:jc w:val="right"/>
        <w:rPr>
          <w:rFonts w:ascii="GHEA Grapalat" w:hAnsi="GHEA Grapalat" w:cs="Times New Roman"/>
          <w:sz w:val="24"/>
          <w:szCs w:val="24"/>
          <w:lang w:val="en-US"/>
        </w:rPr>
      </w:pPr>
    </w:p>
    <w:p w14:paraId="3FD65AB8" w14:textId="615D3BC7" w:rsidR="00615830" w:rsidRPr="004C29A0" w:rsidRDefault="000774C4" w:rsidP="00A2217F">
      <w:pPr>
        <w:spacing w:line="276" w:lineRule="auto"/>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4C29A0">
        <w:rPr>
          <w:rFonts w:ascii="GHEA Grapalat" w:hAnsi="GHEA Grapalat" w:cs="Times New Roman"/>
          <w:b/>
          <w:bCs/>
          <w:sz w:val="24"/>
          <w:szCs w:val="24"/>
          <w:lang w:val="hy-AM"/>
        </w:rPr>
        <w:t>առայության նկարագիր</w:t>
      </w:r>
    </w:p>
    <w:tbl>
      <w:tblPr>
        <w:tblStyle w:val="TableGrid"/>
        <w:tblW w:w="0" w:type="auto"/>
        <w:tblLook w:val="04A0" w:firstRow="1" w:lastRow="0" w:firstColumn="1" w:lastColumn="0" w:noHBand="0" w:noVBand="1"/>
      </w:tblPr>
      <w:tblGrid>
        <w:gridCol w:w="2243"/>
        <w:gridCol w:w="6773"/>
      </w:tblGrid>
      <w:tr w:rsidR="00BF0C37" w:rsidRPr="004C29A0" w14:paraId="26360E68" w14:textId="77777777" w:rsidTr="00BF0C37">
        <w:tc>
          <w:tcPr>
            <w:tcW w:w="2065" w:type="dxa"/>
          </w:tcPr>
          <w:p w14:paraId="39C1EC4C" w14:textId="483C2D5F" w:rsidR="00BF0C37" w:rsidRPr="004C29A0" w:rsidRDefault="00A157BD"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Անվանում</w:t>
            </w:r>
          </w:p>
        </w:tc>
        <w:tc>
          <w:tcPr>
            <w:tcW w:w="6951" w:type="dxa"/>
          </w:tcPr>
          <w:p w14:paraId="5F930510" w14:textId="2C12A4D5" w:rsidR="008C4BBE" w:rsidRPr="009B2D80" w:rsidRDefault="004C29A0" w:rsidP="000774C4">
            <w:pPr>
              <w:spacing w:before="240" w:line="276" w:lineRule="auto"/>
              <w:rPr>
                <w:rFonts w:ascii="GHEA Grapalat" w:hAnsi="GHEA Grapalat" w:cs="Times New Roman"/>
                <w:color w:val="000000"/>
                <w:sz w:val="24"/>
                <w:szCs w:val="24"/>
                <w:lang w:val="ru-RU"/>
              </w:rPr>
            </w:pPr>
            <w:r w:rsidRPr="004C29A0">
              <w:rPr>
                <w:rFonts w:ascii="GHEA Grapalat" w:hAnsi="GHEA Grapalat" w:cs="Times New Roman"/>
                <w:color w:val="000000"/>
                <w:sz w:val="24"/>
                <w:szCs w:val="24"/>
                <w:lang w:val="hy-AM"/>
              </w:rPr>
              <w:t>Հ</w:t>
            </w:r>
            <w:r w:rsidR="008C4BBE" w:rsidRPr="004C29A0">
              <w:rPr>
                <w:rFonts w:ascii="GHEA Grapalat" w:hAnsi="GHEA Grapalat" w:cs="Times New Roman"/>
                <w:color w:val="000000"/>
                <w:sz w:val="24"/>
                <w:szCs w:val="24"/>
                <w:lang w:val="hy-AM"/>
              </w:rPr>
              <w:t>աշվառում</w:t>
            </w:r>
            <w:r w:rsidR="009B2D80">
              <w:rPr>
                <w:rFonts w:ascii="GHEA Grapalat" w:hAnsi="GHEA Grapalat" w:cs="Times New Roman"/>
                <w:color w:val="000000"/>
                <w:sz w:val="24"/>
                <w:szCs w:val="24"/>
                <w:lang w:val="hy-AM"/>
              </w:rPr>
              <w:t xml:space="preserve"> բնակչության պետական ռեգիստրում</w:t>
            </w:r>
            <w:r w:rsidR="002F29F9">
              <w:rPr>
                <w:rFonts w:ascii="GHEA Grapalat" w:hAnsi="GHEA Grapalat" w:cs="Times New Roman"/>
                <w:color w:val="000000"/>
                <w:sz w:val="24"/>
                <w:szCs w:val="24"/>
                <w:lang w:val="hy-AM"/>
              </w:rPr>
              <w:t>։</w:t>
            </w:r>
          </w:p>
        </w:tc>
      </w:tr>
      <w:tr w:rsidR="00BF0C37" w:rsidRPr="004C29A0" w14:paraId="7CF1A0C7" w14:textId="77777777" w:rsidTr="001A0955">
        <w:trPr>
          <w:trHeight w:val="1898"/>
        </w:trPr>
        <w:tc>
          <w:tcPr>
            <w:tcW w:w="2065" w:type="dxa"/>
          </w:tcPr>
          <w:p w14:paraId="4F3F0149" w14:textId="77777777" w:rsidR="009422B9" w:rsidRDefault="009422B9" w:rsidP="00A2217F">
            <w:pPr>
              <w:spacing w:before="240" w:line="276" w:lineRule="auto"/>
              <w:jc w:val="center"/>
              <w:rPr>
                <w:rFonts w:ascii="GHEA Grapalat" w:hAnsi="GHEA Grapalat" w:cs="Times New Roman"/>
                <w:color w:val="000000"/>
                <w:sz w:val="24"/>
                <w:szCs w:val="24"/>
                <w:lang w:val="hy-AM"/>
              </w:rPr>
            </w:pPr>
          </w:p>
          <w:p w14:paraId="02D36C39" w14:textId="52F6559B" w:rsidR="00BF0C37" w:rsidRPr="004C29A0" w:rsidRDefault="00ED5CE5"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Արդյունք</w:t>
            </w:r>
          </w:p>
        </w:tc>
        <w:tc>
          <w:tcPr>
            <w:tcW w:w="6951" w:type="dxa"/>
          </w:tcPr>
          <w:p w14:paraId="03EB8247" w14:textId="74EC1B54" w:rsidR="00BF0C37" w:rsidRPr="004C29A0" w:rsidRDefault="00A538D7" w:rsidP="004C29A0">
            <w:pPr>
              <w:spacing w:before="240" w:line="276" w:lineRule="auto"/>
              <w:jc w:val="both"/>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Ծառայության մատուցման արդյունքում քաղա</w:t>
            </w:r>
            <w:r w:rsidR="004809AE" w:rsidRPr="004C29A0">
              <w:rPr>
                <w:rFonts w:ascii="GHEA Grapalat" w:hAnsi="GHEA Grapalat" w:cs="Times New Roman"/>
                <w:color w:val="000000"/>
                <w:sz w:val="24"/>
                <w:szCs w:val="24"/>
                <w:lang w:val="hy-AM"/>
              </w:rPr>
              <w:t>քա</w:t>
            </w:r>
            <w:r w:rsidRPr="004C29A0">
              <w:rPr>
                <w:rFonts w:ascii="GHEA Grapalat" w:hAnsi="GHEA Grapalat" w:cs="Times New Roman"/>
                <w:color w:val="000000"/>
                <w:sz w:val="24"/>
                <w:szCs w:val="24"/>
                <w:lang w:val="hy-AM"/>
              </w:rPr>
              <w:t>ցին</w:t>
            </w:r>
            <w:r w:rsidR="008C4BBE" w:rsidRPr="004C29A0">
              <w:rPr>
                <w:rFonts w:ascii="GHEA Grapalat" w:hAnsi="GHEA Grapalat" w:cs="Times New Roman"/>
                <w:color w:val="000000"/>
                <w:sz w:val="24"/>
                <w:szCs w:val="24"/>
                <w:lang w:val="hy-AM"/>
              </w:rPr>
              <w:t>, քաղաքացիություն չունեցող անձը, փախստականը  կամ ՀՀ-ում օրինական հիմքերով բնակվող օտարերկրացին հաշվառվում է բնակչության պետական ռեգիստրում</w:t>
            </w:r>
            <w:r w:rsidR="003B594C">
              <w:rPr>
                <w:rFonts w:ascii="GHEA Grapalat" w:hAnsi="GHEA Grapalat" w:cs="Times New Roman"/>
                <w:color w:val="000000"/>
                <w:sz w:val="24"/>
                <w:szCs w:val="24"/>
                <w:lang w:val="hy-AM"/>
              </w:rPr>
              <w:t>։</w:t>
            </w:r>
          </w:p>
        </w:tc>
      </w:tr>
      <w:tr w:rsidR="00BF0C37" w:rsidRPr="004C29A0" w14:paraId="53A3AEE8" w14:textId="77777777" w:rsidTr="004C29A0">
        <w:trPr>
          <w:trHeight w:val="2042"/>
        </w:trPr>
        <w:tc>
          <w:tcPr>
            <w:tcW w:w="2065" w:type="dxa"/>
          </w:tcPr>
          <w:p w14:paraId="772917FF" w14:textId="77777777" w:rsidR="009422B9" w:rsidRDefault="009422B9" w:rsidP="00A2217F">
            <w:pPr>
              <w:spacing w:before="240" w:line="276" w:lineRule="auto"/>
              <w:jc w:val="center"/>
              <w:rPr>
                <w:rFonts w:ascii="GHEA Grapalat" w:hAnsi="GHEA Grapalat" w:cs="Times New Roman"/>
                <w:color w:val="000000"/>
                <w:sz w:val="24"/>
                <w:szCs w:val="24"/>
                <w:lang w:val="hy-AM"/>
              </w:rPr>
            </w:pPr>
          </w:p>
          <w:p w14:paraId="5CB1F1F6" w14:textId="3F212F87" w:rsidR="00BF0C37" w:rsidRPr="004C29A0" w:rsidRDefault="00ED5CE5"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Դիմումատու</w:t>
            </w:r>
          </w:p>
        </w:tc>
        <w:tc>
          <w:tcPr>
            <w:tcW w:w="6951" w:type="dxa"/>
          </w:tcPr>
          <w:p w14:paraId="319C48DA" w14:textId="00858C60" w:rsidR="00BF0C37" w:rsidRPr="004C29A0" w:rsidRDefault="008C4BBE" w:rsidP="004C29A0">
            <w:pPr>
              <w:spacing w:before="240"/>
              <w:jc w:val="both"/>
              <w:rPr>
                <w:rFonts w:ascii="GHEA Grapalat" w:hAnsi="GHEA Grapalat" w:cs="Times New Roman"/>
                <w:color w:val="000000"/>
                <w:sz w:val="24"/>
                <w:szCs w:val="24"/>
                <w:lang w:val="hy-AM"/>
              </w:rPr>
            </w:pPr>
            <w:r w:rsidRPr="004C29A0">
              <w:rPr>
                <w:rFonts w:ascii="GHEA Grapalat" w:hAnsi="GHEA Grapalat"/>
                <w:color w:val="000000"/>
                <w:sz w:val="24"/>
                <w:szCs w:val="24"/>
                <w:shd w:val="clear" w:color="auto" w:fill="FFFFFF"/>
                <w:lang w:val="hy-AM"/>
              </w:rPr>
              <w:t>16 տարին լրացած քաղաքացին դիմում է անձամ</w:t>
            </w:r>
            <w:r w:rsidR="006212AC">
              <w:rPr>
                <w:rFonts w:ascii="GHEA Grapalat" w:hAnsi="GHEA Grapalat"/>
                <w:color w:val="000000"/>
                <w:sz w:val="24"/>
                <w:szCs w:val="24"/>
                <w:shd w:val="clear" w:color="auto" w:fill="FFFFFF"/>
                <w:lang w:val="hy-AM"/>
              </w:rPr>
              <w:t>բ</w:t>
            </w:r>
            <w:r w:rsidRPr="004C29A0">
              <w:rPr>
                <w:rFonts w:ascii="GHEA Grapalat" w:hAnsi="GHEA Grapalat"/>
                <w:color w:val="000000"/>
                <w:sz w:val="24"/>
                <w:szCs w:val="24"/>
                <w:shd w:val="clear" w:color="auto" w:fill="FFFFFF"/>
                <w:lang w:val="hy-AM"/>
              </w:rPr>
              <w:t xml:space="preserve"> կամ լիազորագրի միջոցով /լիազորագիրը նոտարական վավերացում չի պահանջում/, իսկ մինչև 16 տարեկանի պարագայում դիմելու իրավասություն ունի ծնողը, օրինական ներկայացուցիչ</w:t>
            </w:r>
            <w:r w:rsidR="006212AC">
              <w:rPr>
                <w:rFonts w:ascii="GHEA Grapalat" w:hAnsi="GHEA Grapalat"/>
                <w:color w:val="000000"/>
                <w:sz w:val="24"/>
                <w:szCs w:val="24"/>
                <w:shd w:val="clear" w:color="auto" w:fill="FFFFFF"/>
                <w:lang w:val="hy-AM"/>
              </w:rPr>
              <w:t>ը</w:t>
            </w:r>
            <w:r w:rsidRPr="004C29A0">
              <w:rPr>
                <w:rFonts w:ascii="GHEA Grapalat" w:hAnsi="GHEA Grapalat"/>
                <w:color w:val="000000"/>
                <w:sz w:val="24"/>
                <w:szCs w:val="24"/>
                <w:shd w:val="clear" w:color="auto" w:fill="FFFFFF"/>
                <w:lang w:val="hy-AM"/>
              </w:rPr>
              <w:t xml:space="preserve"> կամ լիազորված անձ</w:t>
            </w:r>
            <w:r w:rsidR="006212AC">
              <w:rPr>
                <w:rFonts w:ascii="GHEA Grapalat" w:hAnsi="GHEA Grapalat"/>
                <w:color w:val="000000"/>
                <w:sz w:val="24"/>
                <w:szCs w:val="24"/>
                <w:shd w:val="clear" w:color="auto" w:fill="FFFFFF"/>
                <w:lang w:val="hy-AM"/>
              </w:rPr>
              <w:t>ը</w:t>
            </w:r>
            <w:r w:rsidRPr="004C29A0">
              <w:rPr>
                <w:rFonts w:ascii="GHEA Grapalat" w:hAnsi="GHEA Grapalat"/>
                <w:color w:val="000000"/>
                <w:sz w:val="24"/>
                <w:szCs w:val="24"/>
                <w:shd w:val="clear" w:color="auto" w:fill="FFFFFF"/>
                <w:lang w:val="hy-AM"/>
              </w:rPr>
              <w:t>։</w:t>
            </w:r>
          </w:p>
        </w:tc>
      </w:tr>
      <w:tr w:rsidR="00BF0C37" w:rsidRPr="004C29A0" w14:paraId="346D79D9" w14:textId="77777777" w:rsidTr="001A0955">
        <w:trPr>
          <w:trHeight w:val="818"/>
        </w:trPr>
        <w:tc>
          <w:tcPr>
            <w:tcW w:w="2065" w:type="dxa"/>
          </w:tcPr>
          <w:p w14:paraId="4979E0B5" w14:textId="571D12BA" w:rsidR="00BF0C37" w:rsidRPr="004C29A0" w:rsidRDefault="00ED5CE5"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Ծառայության տեսակ</w:t>
            </w:r>
          </w:p>
        </w:tc>
        <w:tc>
          <w:tcPr>
            <w:tcW w:w="6951" w:type="dxa"/>
          </w:tcPr>
          <w:p w14:paraId="63AE6534" w14:textId="00888DD8" w:rsidR="00BF0C37" w:rsidRPr="004C29A0" w:rsidRDefault="00105768" w:rsidP="00021C5A">
            <w:pPr>
              <w:spacing w:before="240" w:line="276" w:lineRule="auto"/>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Հանրային ծառայություն</w:t>
            </w:r>
            <w:r w:rsidR="009B35A4">
              <w:rPr>
                <w:rFonts w:ascii="GHEA Grapalat" w:hAnsi="GHEA Grapalat" w:cs="Times New Roman"/>
                <w:color w:val="000000"/>
                <w:sz w:val="24"/>
                <w:szCs w:val="24"/>
                <w:lang w:val="hy-AM"/>
              </w:rPr>
              <w:t>։</w:t>
            </w:r>
            <w:r w:rsidR="00ED5CE5" w:rsidRPr="004C29A0">
              <w:rPr>
                <w:rFonts w:ascii="GHEA Grapalat" w:hAnsi="GHEA Grapalat" w:cs="Times New Roman"/>
                <w:color w:val="000000"/>
                <w:sz w:val="24"/>
                <w:szCs w:val="24"/>
                <w:lang w:val="hy-AM"/>
              </w:rPr>
              <w:t xml:space="preserve"> </w:t>
            </w:r>
          </w:p>
        </w:tc>
      </w:tr>
      <w:tr w:rsidR="00BF0C37" w:rsidRPr="004C29A0" w14:paraId="6A1A01FC" w14:textId="77777777" w:rsidTr="00DC2B6C">
        <w:trPr>
          <w:trHeight w:val="890"/>
        </w:trPr>
        <w:tc>
          <w:tcPr>
            <w:tcW w:w="2065" w:type="dxa"/>
          </w:tcPr>
          <w:p w14:paraId="21884056" w14:textId="77777777" w:rsidR="004C29A0" w:rsidRDefault="004C29A0" w:rsidP="008C4BBE">
            <w:pPr>
              <w:jc w:val="center"/>
              <w:rPr>
                <w:rFonts w:ascii="GHEA Grapalat" w:hAnsi="GHEA Grapalat" w:cs="Times New Roman"/>
                <w:color w:val="000000"/>
                <w:sz w:val="24"/>
                <w:szCs w:val="24"/>
                <w:lang w:val="hy-AM"/>
              </w:rPr>
            </w:pPr>
          </w:p>
          <w:p w14:paraId="20E506A7" w14:textId="77777777" w:rsidR="009422B9" w:rsidRDefault="009422B9" w:rsidP="008C4BBE">
            <w:pPr>
              <w:jc w:val="center"/>
              <w:rPr>
                <w:rFonts w:ascii="GHEA Grapalat" w:hAnsi="GHEA Grapalat" w:cs="Times New Roman"/>
                <w:color w:val="000000"/>
                <w:sz w:val="24"/>
                <w:szCs w:val="24"/>
                <w:lang w:val="hy-AM"/>
              </w:rPr>
            </w:pPr>
          </w:p>
          <w:p w14:paraId="749725A1" w14:textId="77777777" w:rsidR="009422B9" w:rsidRDefault="009422B9" w:rsidP="008C4BBE">
            <w:pPr>
              <w:jc w:val="center"/>
              <w:rPr>
                <w:rFonts w:ascii="GHEA Grapalat" w:hAnsi="GHEA Grapalat" w:cs="Times New Roman"/>
                <w:color w:val="000000"/>
                <w:sz w:val="24"/>
                <w:szCs w:val="24"/>
                <w:lang w:val="hy-AM"/>
              </w:rPr>
            </w:pPr>
          </w:p>
          <w:p w14:paraId="33086B96" w14:textId="77777777" w:rsidR="009422B9" w:rsidRDefault="009422B9" w:rsidP="008C4BBE">
            <w:pPr>
              <w:jc w:val="center"/>
              <w:rPr>
                <w:rFonts w:ascii="GHEA Grapalat" w:hAnsi="GHEA Grapalat" w:cs="Times New Roman"/>
                <w:color w:val="000000"/>
                <w:sz w:val="24"/>
                <w:szCs w:val="24"/>
                <w:lang w:val="hy-AM"/>
              </w:rPr>
            </w:pPr>
          </w:p>
          <w:p w14:paraId="540D6986" w14:textId="77777777" w:rsidR="009422B9" w:rsidRDefault="009422B9" w:rsidP="008C4BBE">
            <w:pPr>
              <w:jc w:val="center"/>
              <w:rPr>
                <w:rFonts w:ascii="GHEA Grapalat" w:hAnsi="GHEA Grapalat" w:cs="Times New Roman"/>
                <w:color w:val="000000"/>
                <w:sz w:val="24"/>
                <w:szCs w:val="24"/>
                <w:lang w:val="hy-AM"/>
              </w:rPr>
            </w:pPr>
          </w:p>
          <w:p w14:paraId="1574C71F" w14:textId="77777777" w:rsidR="009422B9" w:rsidRDefault="009422B9" w:rsidP="008C4BBE">
            <w:pPr>
              <w:jc w:val="center"/>
              <w:rPr>
                <w:rFonts w:ascii="GHEA Grapalat" w:hAnsi="GHEA Grapalat" w:cs="Times New Roman"/>
                <w:color w:val="000000"/>
                <w:sz w:val="24"/>
                <w:szCs w:val="24"/>
                <w:lang w:val="hy-AM"/>
              </w:rPr>
            </w:pPr>
          </w:p>
          <w:p w14:paraId="0CAE3500" w14:textId="77777777" w:rsidR="009422B9" w:rsidRDefault="009422B9" w:rsidP="008C4BBE">
            <w:pPr>
              <w:jc w:val="center"/>
              <w:rPr>
                <w:rFonts w:ascii="GHEA Grapalat" w:hAnsi="GHEA Grapalat" w:cs="Times New Roman"/>
                <w:color w:val="000000"/>
                <w:sz w:val="24"/>
                <w:szCs w:val="24"/>
                <w:lang w:val="hy-AM"/>
              </w:rPr>
            </w:pPr>
          </w:p>
          <w:p w14:paraId="6CA1703A" w14:textId="77777777" w:rsidR="009422B9" w:rsidRDefault="009422B9" w:rsidP="008C4BBE">
            <w:pPr>
              <w:jc w:val="center"/>
              <w:rPr>
                <w:rFonts w:ascii="GHEA Grapalat" w:hAnsi="GHEA Grapalat" w:cs="Times New Roman"/>
                <w:color w:val="000000"/>
                <w:sz w:val="24"/>
                <w:szCs w:val="24"/>
                <w:lang w:val="hy-AM"/>
              </w:rPr>
            </w:pPr>
          </w:p>
          <w:p w14:paraId="2FB62565" w14:textId="77777777" w:rsidR="009422B9" w:rsidRDefault="009422B9" w:rsidP="008C4BBE">
            <w:pPr>
              <w:jc w:val="center"/>
              <w:rPr>
                <w:rFonts w:ascii="GHEA Grapalat" w:hAnsi="GHEA Grapalat" w:cs="Times New Roman"/>
                <w:color w:val="000000"/>
                <w:sz w:val="24"/>
                <w:szCs w:val="24"/>
                <w:lang w:val="hy-AM"/>
              </w:rPr>
            </w:pPr>
          </w:p>
          <w:p w14:paraId="23980825" w14:textId="77777777" w:rsidR="009422B9" w:rsidRDefault="009422B9" w:rsidP="008C4BBE">
            <w:pPr>
              <w:jc w:val="center"/>
              <w:rPr>
                <w:rFonts w:ascii="GHEA Grapalat" w:hAnsi="GHEA Grapalat" w:cs="Times New Roman"/>
                <w:color w:val="000000"/>
                <w:sz w:val="24"/>
                <w:szCs w:val="24"/>
                <w:lang w:val="hy-AM"/>
              </w:rPr>
            </w:pPr>
          </w:p>
          <w:p w14:paraId="66E83A45" w14:textId="79C55D45" w:rsidR="00BF0C37" w:rsidRPr="004C29A0" w:rsidRDefault="00ED5CE5" w:rsidP="008C4BBE">
            <w:pPr>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Ներկայացման ենթակա տեղեկատվություն</w:t>
            </w:r>
          </w:p>
        </w:tc>
        <w:tc>
          <w:tcPr>
            <w:tcW w:w="6951" w:type="dxa"/>
          </w:tcPr>
          <w:p w14:paraId="32A4307B" w14:textId="06535DB9" w:rsidR="008C4BBE" w:rsidRPr="004C29A0" w:rsidRDefault="008C4BBE" w:rsidP="004C29A0">
            <w:pPr>
              <w:pStyle w:val="NormalWeb"/>
              <w:shd w:val="clear" w:color="auto" w:fill="FFFFFF"/>
              <w:spacing w:before="0" w:beforeAutospacing="0" w:after="0" w:afterAutospacing="0"/>
              <w:jc w:val="both"/>
              <w:rPr>
                <w:rFonts w:ascii="GHEA Grapalat" w:hAnsi="GHEA Grapalat"/>
                <w:color w:val="000000"/>
                <w:lang w:val="hy-AM"/>
              </w:rPr>
            </w:pPr>
            <w:r w:rsidRPr="004C29A0">
              <w:rPr>
                <w:rFonts w:ascii="GHEA Grapalat" w:hAnsi="GHEA Grapalat"/>
                <w:color w:val="000000"/>
                <w:lang w:val="hy-AM"/>
              </w:rPr>
              <w:t>Հայաստանի Հանրապետությունում բնակվող` չհաշվառված ՀՀ քաղաքացի չհանդիսացող անձինք դիմումի հետ միասին ներկայացնում են անձը հաստատող փաստաթուղթ, ինչպես նաև ՀՀ տարածքում իրենց բնակության իրավունքը (կացության կարգավիճակը, քաղաքական, ժամանակավոր ապաստան ստանալու, փախստականի կարգավիճակ հայցողի կարգավիճակը) հավաստող փաստաթուղթ:</w:t>
            </w:r>
          </w:p>
          <w:p w14:paraId="5FE4B380" w14:textId="77777777" w:rsidR="008C4BBE" w:rsidRPr="004C29A0" w:rsidRDefault="008C4BBE" w:rsidP="004C29A0">
            <w:pPr>
              <w:shd w:val="clear" w:color="auto" w:fill="FFFFFF"/>
              <w:jc w:val="both"/>
              <w:rPr>
                <w:rFonts w:ascii="GHEA Grapalat" w:eastAsia="Times New Roman" w:hAnsi="GHEA Grapalat" w:cs="Times New Roman"/>
                <w:color w:val="000000"/>
                <w:kern w:val="0"/>
                <w:sz w:val="24"/>
                <w:szCs w:val="24"/>
                <w:lang w:val="hy-AM" w:eastAsia="ru-RU"/>
                <w14:ligatures w14:val="none"/>
              </w:rPr>
            </w:pPr>
            <w:r w:rsidRPr="004C29A0">
              <w:rPr>
                <w:rFonts w:ascii="GHEA Grapalat" w:eastAsia="Times New Roman" w:hAnsi="GHEA Grapalat" w:cs="Times New Roman"/>
                <w:color w:val="000000"/>
                <w:kern w:val="0"/>
                <w:sz w:val="24"/>
                <w:szCs w:val="24"/>
                <w:lang w:val="hy-AM" w:eastAsia="ru-RU"/>
                <w14:ligatures w14:val="none"/>
              </w:rPr>
              <w:t xml:space="preserve">Օտարերկրյա պետության համապատասխան մարմնի կողմից տրված` անձը հաստատող փաստաթղթի հետ միասին ներկայացվում է փաստաթղթի նոտարական կարգով վավերացված պատճենը կամ համապատասխան մարմնի կողմից տրված </w:t>
            </w:r>
            <w:r w:rsidRPr="002631E4">
              <w:rPr>
                <w:rFonts w:ascii="GHEA Grapalat" w:eastAsia="Times New Roman" w:hAnsi="GHEA Grapalat" w:cs="Times New Roman"/>
                <w:color w:val="000000"/>
                <w:kern w:val="0"/>
                <w:sz w:val="24"/>
                <w:szCs w:val="24"/>
                <w:lang w:val="hy-AM" w:eastAsia="ru-RU"/>
                <w14:ligatures w14:val="none"/>
              </w:rPr>
              <w:t>ապոստիլը:</w:t>
            </w:r>
          </w:p>
          <w:p w14:paraId="63C72704" w14:textId="7CBBCD35" w:rsidR="008C4BBE" w:rsidRPr="004C29A0" w:rsidRDefault="008C4BBE" w:rsidP="004C29A0">
            <w:pPr>
              <w:shd w:val="clear" w:color="auto" w:fill="FFFFFF"/>
              <w:jc w:val="both"/>
              <w:rPr>
                <w:rFonts w:ascii="GHEA Grapalat" w:eastAsia="Times New Roman" w:hAnsi="GHEA Grapalat" w:cs="Times New Roman"/>
                <w:color w:val="000000"/>
                <w:kern w:val="0"/>
                <w:sz w:val="24"/>
                <w:szCs w:val="24"/>
                <w:lang w:val="hy-AM" w:eastAsia="ru-RU"/>
                <w14:ligatures w14:val="none"/>
              </w:rPr>
            </w:pPr>
            <w:r w:rsidRPr="004C29A0">
              <w:rPr>
                <w:rFonts w:ascii="GHEA Grapalat" w:eastAsia="Times New Roman" w:hAnsi="GHEA Grapalat" w:cs="Times New Roman"/>
                <w:color w:val="000000"/>
                <w:kern w:val="0"/>
                <w:sz w:val="24"/>
                <w:szCs w:val="24"/>
                <w:lang w:val="hy-AM" w:eastAsia="ru-RU"/>
                <w14:ligatures w14:val="none"/>
              </w:rPr>
              <w:t>Մշտական բնակության վայրը (կացարանը) փոխելու դեպքում բնակության նոր վայրում հաշվառվելու համար քաղաքացիները դիմումի հետ միասին ներկայացնում են անձը հաստատող և տվյալ վայրում բնակվելու իրավունքը հավաստող փաստաթղթեր (սեփականության կամ օգտագործման իրավունքի վկայական, դատարանի` օրինական ուժի մեջ մտած վճիռ, սեփականատիրոջ համաձայնություն,</w:t>
            </w:r>
            <w:r w:rsidRPr="004C29A0">
              <w:rPr>
                <w:rFonts w:ascii="Calibri" w:eastAsia="Times New Roman" w:hAnsi="Calibri" w:cs="Calibri"/>
                <w:color w:val="000000"/>
                <w:kern w:val="0"/>
                <w:sz w:val="24"/>
                <w:szCs w:val="24"/>
                <w:lang w:val="hy-AM" w:eastAsia="ru-RU"/>
                <w14:ligatures w14:val="none"/>
              </w:rPr>
              <w:t> </w:t>
            </w:r>
            <w:r w:rsidRPr="004C29A0">
              <w:rPr>
                <w:rFonts w:ascii="GHEA Grapalat" w:eastAsia="Times New Roman" w:hAnsi="GHEA Grapalat" w:cs="GHEA Grapalat"/>
                <w:color w:val="000000"/>
                <w:kern w:val="0"/>
                <w:sz w:val="24"/>
                <w:szCs w:val="24"/>
                <w:lang w:val="hy-AM" w:eastAsia="ru-RU"/>
                <w14:ligatures w14:val="none"/>
              </w:rPr>
              <w:t>ոստիկանության</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կողմից</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տրված</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փաստացի</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բնակվելը</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հավաստող</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փաստաթուղթ</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քանի</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դեռ</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բնակելի</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տարածության</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սեփականատիրոջ</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կողմից</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հաշվառման</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վ</w:t>
            </w:r>
            <w:r w:rsidRPr="004C29A0">
              <w:rPr>
                <w:rFonts w:ascii="GHEA Grapalat" w:eastAsia="Times New Roman" w:hAnsi="GHEA Grapalat" w:cs="Times New Roman"/>
                <w:color w:val="000000"/>
                <w:kern w:val="0"/>
                <w:sz w:val="24"/>
                <w:szCs w:val="24"/>
                <w:lang w:val="hy-AM" w:eastAsia="ru-RU"/>
                <w14:ligatures w14:val="none"/>
              </w:rPr>
              <w:t xml:space="preserve">երաբերյալ գրավոր առարկություն չի </w:t>
            </w:r>
            <w:r w:rsidRPr="004C29A0">
              <w:rPr>
                <w:rFonts w:ascii="GHEA Grapalat" w:eastAsia="Times New Roman" w:hAnsi="GHEA Grapalat" w:cs="Times New Roman"/>
                <w:color w:val="000000"/>
                <w:kern w:val="0"/>
                <w:sz w:val="24"/>
                <w:szCs w:val="24"/>
                <w:lang w:val="hy-AM" w:eastAsia="ru-RU"/>
                <w14:ligatures w14:val="none"/>
              </w:rPr>
              <w:lastRenderedPageBreak/>
              <w:t>ստացվել, բնակվելու իրավունքը հավաստող` օրենքով նախատեսված այլ փաստաթղթեր):</w:t>
            </w:r>
          </w:p>
          <w:p w14:paraId="76104AFF" w14:textId="50A70629" w:rsidR="00BF0C37" w:rsidRPr="004C29A0" w:rsidRDefault="00BF0C37" w:rsidP="004C29A0">
            <w:pPr>
              <w:pStyle w:val="NormalWeb"/>
              <w:shd w:val="clear" w:color="auto" w:fill="FFFFFF"/>
              <w:spacing w:before="0" w:beforeAutospacing="0" w:after="0" w:afterAutospacing="0"/>
              <w:jc w:val="both"/>
              <w:rPr>
                <w:rFonts w:ascii="GHEA Grapalat" w:hAnsi="GHEA Grapalat"/>
                <w:color w:val="000000"/>
                <w:lang w:val="hy-AM"/>
              </w:rPr>
            </w:pPr>
          </w:p>
        </w:tc>
      </w:tr>
      <w:tr w:rsidR="00BF0C37" w:rsidRPr="004C29A0" w14:paraId="47EDF5BD" w14:textId="77777777" w:rsidTr="00F4612D">
        <w:trPr>
          <w:trHeight w:val="1268"/>
        </w:trPr>
        <w:tc>
          <w:tcPr>
            <w:tcW w:w="2065" w:type="dxa"/>
          </w:tcPr>
          <w:p w14:paraId="02CB0960" w14:textId="5F54D612" w:rsidR="00BF0C37" w:rsidRPr="004C29A0" w:rsidRDefault="00731B61"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lastRenderedPageBreak/>
              <w:t>Կոնտակտային տվյալներ</w:t>
            </w:r>
          </w:p>
        </w:tc>
        <w:tc>
          <w:tcPr>
            <w:tcW w:w="6951" w:type="dxa"/>
          </w:tcPr>
          <w:p w14:paraId="2235C77D" w14:textId="681CF305" w:rsidR="008566E3" w:rsidRDefault="001B0A4B" w:rsidP="00156C56">
            <w:pPr>
              <w:spacing w:before="240"/>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Թեժ</w:t>
            </w:r>
            <w:r w:rsidR="00941B22">
              <w:rPr>
                <w:rFonts w:ascii="GHEA Grapalat" w:hAnsi="GHEA Grapalat" w:cs="Times New Roman"/>
                <w:color w:val="000000"/>
                <w:sz w:val="24"/>
                <w:szCs w:val="24"/>
                <w:lang w:val="hy-AM"/>
              </w:rPr>
              <w:t xml:space="preserve"> </w:t>
            </w:r>
            <w:r w:rsidRPr="004C29A0">
              <w:rPr>
                <w:rFonts w:ascii="GHEA Grapalat" w:hAnsi="GHEA Grapalat" w:cs="Times New Roman"/>
                <w:color w:val="000000"/>
                <w:sz w:val="24"/>
                <w:szCs w:val="24"/>
                <w:lang w:val="hy-AM"/>
              </w:rPr>
              <w:t>գիծ ծառայության հեռախոսահամար</w:t>
            </w:r>
            <w:r w:rsidR="00E72701">
              <w:rPr>
                <w:rFonts w:ascii="GHEA Grapalat" w:hAnsi="GHEA Grapalat" w:cs="Times New Roman"/>
                <w:color w:val="000000"/>
                <w:sz w:val="24"/>
                <w:szCs w:val="24"/>
                <w:lang w:val="hy-AM"/>
              </w:rPr>
              <w:t>`</w:t>
            </w:r>
          </w:p>
          <w:p w14:paraId="42335FC6" w14:textId="3C274797" w:rsidR="001B0A4B" w:rsidRPr="00A409EA" w:rsidRDefault="008566E3" w:rsidP="00156C56">
            <w:pPr>
              <w:spacing w:before="240"/>
              <w:rPr>
                <w:rFonts w:ascii="GHEA Grapalat" w:hAnsi="GHEA Grapalat" w:cs="Times New Roman"/>
                <w:b/>
                <w:bCs/>
                <w:color w:val="000000"/>
                <w:sz w:val="24"/>
                <w:szCs w:val="24"/>
                <w:lang w:val="hy-AM"/>
              </w:rPr>
            </w:pPr>
            <w:r w:rsidRPr="00A409EA">
              <w:rPr>
                <w:rFonts w:ascii="GHEA Grapalat" w:hAnsi="GHEA Grapalat" w:cs="Times New Roman"/>
                <w:b/>
                <w:bCs/>
                <w:color w:val="000000"/>
                <w:sz w:val="24"/>
                <w:szCs w:val="24"/>
                <w:lang w:val="hy-AM"/>
              </w:rPr>
              <w:t>+(374)</w:t>
            </w:r>
            <w:r w:rsidR="00424171">
              <w:rPr>
                <w:rFonts w:ascii="GHEA Grapalat" w:hAnsi="GHEA Grapalat" w:cs="Times New Roman"/>
                <w:b/>
                <w:bCs/>
                <w:color w:val="000000"/>
                <w:sz w:val="24"/>
                <w:szCs w:val="24"/>
                <w:lang w:val="hy-AM"/>
              </w:rPr>
              <w:t xml:space="preserve"> </w:t>
            </w:r>
            <w:r w:rsidR="001B0A4B" w:rsidRPr="00A409EA">
              <w:rPr>
                <w:rFonts w:ascii="GHEA Grapalat" w:hAnsi="GHEA Grapalat" w:cs="Times New Roman"/>
                <w:b/>
                <w:bCs/>
                <w:color w:val="000000"/>
                <w:sz w:val="24"/>
                <w:szCs w:val="24"/>
                <w:lang w:val="hy-AM"/>
              </w:rPr>
              <w:t>10</w:t>
            </w:r>
            <w:r w:rsidRPr="00A409EA">
              <w:rPr>
                <w:rFonts w:ascii="GHEA Grapalat" w:hAnsi="GHEA Grapalat" w:cs="Times New Roman"/>
                <w:b/>
                <w:bCs/>
                <w:color w:val="000000"/>
                <w:sz w:val="24"/>
                <w:szCs w:val="24"/>
                <w:lang w:val="hy-AM"/>
              </w:rPr>
              <w:t xml:space="preserve"> </w:t>
            </w:r>
            <w:r w:rsidR="001B0A4B" w:rsidRPr="00A409EA">
              <w:rPr>
                <w:rFonts w:ascii="GHEA Grapalat" w:hAnsi="GHEA Grapalat" w:cs="Times New Roman"/>
                <w:b/>
                <w:bCs/>
                <w:color w:val="000000"/>
                <w:sz w:val="24"/>
                <w:szCs w:val="24"/>
                <w:lang w:val="hy-AM"/>
              </w:rPr>
              <w:t>370</w:t>
            </w:r>
            <w:r w:rsidR="008378CD" w:rsidRPr="00A409EA">
              <w:rPr>
                <w:rFonts w:ascii="GHEA Grapalat" w:hAnsi="GHEA Grapalat" w:cs="Times New Roman"/>
                <w:b/>
                <w:bCs/>
                <w:color w:val="000000"/>
                <w:sz w:val="24"/>
                <w:szCs w:val="24"/>
                <w:lang w:val="hy-AM"/>
              </w:rPr>
              <w:t xml:space="preserve"> </w:t>
            </w:r>
            <w:r w:rsidR="001B0A4B" w:rsidRPr="00A409EA">
              <w:rPr>
                <w:rFonts w:ascii="GHEA Grapalat" w:hAnsi="GHEA Grapalat" w:cs="Times New Roman"/>
                <w:b/>
                <w:bCs/>
                <w:color w:val="000000"/>
                <w:sz w:val="24"/>
                <w:szCs w:val="24"/>
                <w:lang w:val="hy-AM"/>
              </w:rPr>
              <w:t>264</w:t>
            </w:r>
            <w:r w:rsidR="00C17A05" w:rsidRPr="00A409EA">
              <w:rPr>
                <w:rFonts w:ascii="GHEA Grapalat" w:hAnsi="GHEA Grapalat" w:cs="Times New Roman"/>
                <w:b/>
                <w:bCs/>
                <w:color w:val="000000"/>
                <w:sz w:val="24"/>
                <w:szCs w:val="24"/>
                <w:lang w:val="hy-AM"/>
              </w:rPr>
              <w:t>։</w:t>
            </w:r>
          </w:p>
        </w:tc>
      </w:tr>
      <w:tr w:rsidR="00BF0C37" w:rsidRPr="004C29A0" w14:paraId="23C5B861" w14:textId="77777777" w:rsidTr="001A0955">
        <w:trPr>
          <w:trHeight w:val="3023"/>
        </w:trPr>
        <w:tc>
          <w:tcPr>
            <w:tcW w:w="2065" w:type="dxa"/>
          </w:tcPr>
          <w:p w14:paraId="62721639" w14:textId="77777777" w:rsidR="00941B22" w:rsidRDefault="00941B22" w:rsidP="00A2217F">
            <w:pPr>
              <w:spacing w:before="240" w:line="276" w:lineRule="auto"/>
              <w:jc w:val="center"/>
              <w:rPr>
                <w:rFonts w:ascii="GHEA Grapalat" w:hAnsi="GHEA Grapalat" w:cs="Times New Roman"/>
                <w:color w:val="000000"/>
                <w:sz w:val="24"/>
                <w:szCs w:val="24"/>
                <w:lang w:val="hy-AM"/>
              </w:rPr>
            </w:pPr>
          </w:p>
          <w:p w14:paraId="10A9EE5A" w14:textId="77777777" w:rsidR="00941B22" w:rsidRDefault="00941B22" w:rsidP="00A2217F">
            <w:pPr>
              <w:spacing w:before="240" w:line="276" w:lineRule="auto"/>
              <w:jc w:val="center"/>
              <w:rPr>
                <w:rFonts w:ascii="GHEA Grapalat" w:hAnsi="GHEA Grapalat" w:cs="Times New Roman"/>
                <w:color w:val="000000"/>
                <w:sz w:val="24"/>
                <w:szCs w:val="24"/>
                <w:lang w:val="hy-AM"/>
              </w:rPr>
            </w:pPr>
          </w:p>
          <w:p w14:paraId="0EF93718" w14:textId="4DCB708F" w:rsidR="00BF0C37" w:rsidRPr="004C29A0" w:rsidRDefault="00DF0EA8"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Գործընթաց</w:t>
            </w:r>
          </w:p>
        </w:tc>
        <w:tc>
          <w:tcPr>
            <w:tcW w:w="6951" w:type="dxa"/>
          </w:tcPr>
          <w:p w14:paraId="09C3489F" w14:textId="4EC5858D" w:rsidR="005834FA" w:rsidRPr="004C29A0" w:rsidRDefault="005834FA" w:rsidP="004C29A0">
            <w:pPr>
              <w:spacing w:before="240" w:line="276" w:lineRule="auto"/>
              <w:jc w:val="both"/>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Գործընթացը սկսվում է քաղաքացու կողմից դիմում ներկայացնելուց։ Օրենսդրությամբ նախատեսված փաստաթղթերի ներկայացնելուց հետո ստուգվում է դրանց ամբողջակ</w:t>
            </w:r>
            <w:r w:rsidR="002D3C4C">
              <w:rPr>
                <w:rFonts w:ascii="GHEA Grapalat" w:hAnsi="GHEA Grapalat" w:cs="Times New Roman"/>
                <w:color w:val="000000"/>
                <w:sz w:val="24"/>
                <w:szCs w:val="24"/>
                <w:lang w:val="hy-AM"/>
              </w:rPr>
              <w:t>ան</w:t>
            </w:r>
            <w:r w:rsidRPr="004C29A0">
              <w:rPr>
                <w:rFonts w:ascii="GHEA Grapalat" w:hAnsi="GHEA Grapalat" w:cs="Times New Roman"/>
                <w:color w:val="000000"/>
                <w:sz w:val="24"/>
                <w:szCs w:val="24"/>
                <w:lang w:val="hy-AM"/>
              </w:rPr>
              <w:t xml:space="preserve">ությունն ու համապատասխանությունը օրենքին, որից հետո սահմանված ժամկետում քաղաքացուն հրավիրում են ստանալու իր </w:t>
            </w:r>
            <w:r w:rsidR="003A3536" w:rsidRPr="004C29A0">
              <w:rPr>
                <w:rFonts w:ascii="GHEA Grapalat" w:hAnsi="GHEA Grapalat" w:cs="Times New Roman"/>
                <w:color w:val="000000"/>
                <w:sz w:val="24"/>
                <w:szCs w:val="24"/>
                <w:lang w:val="hy-AM"/>
              </w:rPr>
              <w:t>անձնագիրը</w:t>
            </w:r>
            <w:r w:rsidR="00DA5659" w:rsidRPr="004C29A0">
              <w:rPr>
                <w:rFonts w:ascii="GHEA Grapalat" w:hAnsi="GHEA Grapalat" w:cs="Times New Roman"/>
                <w:color w:val="000000"/>
                <w:sz w:val="24"/>
                <w:szCs w:val="24"/>
                <w:lang w:val="hy-AM"/>
              </w:rPr>
              <w:t>՝ հաշվառման կնիքով։</w:t>
            </w:r>
          </w:p>
        </w:tc>
      </w:tr>
      <w:tr w:rsidR="00BF0C37" w:rsidRPr="004C29A0" w14:paraId="5796889A" w14:textId="77777777" w:rsidTr="00B25851">
        <w:trPr>
          <w:trHeight w:val="2447"/>
        </w:trPr>
        <w:tc>
          <w:tcPr>
            <w:tcW w:w="2065" w:type="dxa"/>
          </w:tcPr>
          <w:p w14:paraId="72461E40" w14:textId="77777777" w:rsidR="00941B22" w:rsidRDefault="00941B22" w:rsidP="00A2217F">
            <w:pPr>
              <w:spacing w:before="240" w:line="276" w:lineRule="auto"/>
              <w:jc w:val="center"/>
              <w:rPr>
                <w:rFonts w:ascii="GHEA Grapalat" w:hAnsi="GHEA Grapalat" w:cs="Times New Roman"/>
                <w:color w:val="000000"/>
                <w:sz w:val="24"/>
                <w:szCs w:val="24"/>
                <w:lang w:val="hy-AM"/>
              </w:rPr>
            </w:pPr>
          </w:p>
          <w:p w14:paraId="733F390D" w14:textId="6229A259" w:rsidR="003D532A" w:rsidRPr="004C29A0" w:rsidRDefault="00A157BD"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Ծառայության վճար</w:t>
            </w:r>
          </w:p>
        </w:tc>
        <w:tc>
          <w:tcPr>
            <w:tcW w:w="6951" w:type="dxa"/>
          </w:tcPr>
          <w:p w14:paraId="200E82F0" w14:textId="36499F12" w:rsidR="00BF0C37" w:rsidRPr="004C29A0" w:rsidRDefault="004C29A0" w:rsidP="004C29A0">
            <w:pPr>
              <w:spacing w:line="276" w:lineRule="auto"/>
              <w:jc w:val="both"/>
              <w:rPr>
                <w:rFonts w:ascii="GHEA Grapalat" w:eastAsia="MS Mincho" w:hAnsi="GHEA Grapalat" w:cs="MS Mincho"/>
                <w:color w:val="000000"/>
                <w:sz w:val="24"/>
                <w:szCs w:val="24"/>
                <w:lang w:val="hy-AM"/>
              </w:rPr>
            </w:pPr>
            <w:r w:rsidRPr="004C29A0">
              <w:rPr>
                <w:rFonts w:ascii="GHEA Grapalat" w:eastAsia="MS Mincho" w:hAnsi="GHEA Grapalat" w:cs="MS Mincho"/>
                <w:color w:val="000000"/>
                <w:sz w:val="24"/>
                <w:szCs w:val="24"/>
                <w:lang w:val="hy-AM"/>
              </w:rPr>
              <w:t>«</w:t>
            </w:r>
            <w:r w:rsidR="00A2217F" w:rsidRPr="004C29A0">
              <w:rPr>
                <w:rFonts w:ascii="GHEA Grapalat" w:hAnsi="GHEA Grapalat" w:cs="Times New Roman"/>
                <w:color w:val="000000"/>
                <w:sz w:val="24"/>
                <w:szCs w:val="24"/>
                <w:lang w:val="hy-AM"/>
              </w:rPr>
              <w:t>Պետական տուրքի մասին</w:t>
            </w:r>
            <w:r w:rsidRPr="004C29A0">
              <w:rPr>
                <w:rFonts w:ascii="GHEA Grapalat" w:eastAsia="MS Mincho" w:hAnsi="GHEA Grapalat" w:cs="MS Mincho"/>
                <w:color w:val="000000"/>
                <w:sz w:val="24"/>
                <w:szCs w:val="24"/>
                <w:lang w:val="hy-AM"/>
              </w:rPr>
              <w:t>»</w:t>
            </w:r>
            <w:r w:rsidR="00A2217F" w:rsidRPr="004C29A0">
              <w:rPr>
                <w:rFonts w:ascii="GHEA Grapalat" w:hAnsi="GHEA Grapalat" w:cs="Times New Roman"/>
                <w:color w:val="000000"/>
                <w:sz w:val="24"/>
                <w:szCs w:val="24"/>
                <w:lang w:val="hy-AM"/>
              </w:rPr>
              <w:t xml:space="preserve"> օրենքով սահմանված կարգով</w:t>
            </w:r>
            <w:r w:rsidR="00A2217F" w:rsidRPr="004C29A0">
              <w:rPr>
                <w:rFonts w:ascii="Cambria Math" w:eastAsia="MS Mincho" w:hAnsi="Cambria Math" w:cs="Cambria Math"/>
                <w:color w:val="000000"/>
                <w:sz w:val="24"/>
                <w:szCs w:val="24"/>
                <w:lang w:val="hy-AM"/>
              </w:rPr>
              <w:t>․</w:t>
            </w:r>
          </w:p>
          <w:p w14:paraId="66DEDA46" w14:textId="16DF497B" w:rsidR="00DA5659" w:rsidRPr="004C29A0" w:rsidRDefault="00DA5659" w:rsidP="004C29A0">
            <w:pPr>
              <w:spacing w:line="276" w:lineRule="auto"/>
              <w:jc w:val="both"/>
              <w:rPr>
                <w:rFonts w:ascii="GHEA Grapalat" w:eastAsia="MS Mincho" w:hAnsi="GHEA Grapalat" w:cs="MS Mincho"/>
                <w:b/>
                <w:bCs/>
                <w:color w:val="000000"/>
                <w:sz w:val="24"/>
                <w:szCs w:val="24"/>
                <w:lang w:val="hy-AM"/>
              </w:rPr>
            </w:pPr>
            <w:r w:rsidRPr="004C29A0">
              <w:rPr>
                <w:rFonts w:ascii="GHEA Grapalat" w:eastAsia="MS Mincho" w:hAnsi="GHEA Grapalat" w:cs="MS Mincho"/>
                <w:b/>
                <w:bCs/>
                <w:color w:val="000000"/>
                <w:sz w:val="24"/>
                <w:szCs w:val="24"/>
                <w:lang w:val="hy-AM"/>
              </w:rPr>
              <w:t>Հաշվառում – 1000 ՀՀ դրամ</w:t>
            </w:r>
            <w:r w:rsidR="0021572D">
              <w:rPr>
                <w:rFonts w:ascii="GHEA Grapalat" w:eastAsia="MS Mincho" w:hAnsi="GHEA Grapalat" w:cs="MS Mincho"/>
                <w:b/>
                <w:bCs/>
                <w:color w:val="000000"/>
                <w:sz w:val="24"/>
                <w:szCs w:val="24"/>
                <w:lang w:val="hy-AM"/>
              </w:rPr>
              <w:t>։</w:t>
            </w:r>
          </w:p>
          <w:p w14:paraId="5B7CA36E" w14:textId="1DB9BD84" w:rsidR="005834FA" w:rsidRPr="004C29A0" w:rsidRDefault="004C29A0" w:rsidP="004C29A0">
            <w:pPr>
              <w:spacing w:line="276" w:lineRule="auto"/>
              <w:jc w:val="both"/>
              <w:rPr>
                <w:rFonts w:ascii="Arial" w:eastAsia="MS Mincho" w:hAnsi="Arial" w:cs="MS Mincho"/>
                <w:color w:val="000000"/>
                <w:sz w:val="24"/>
                <w:szCs w:val="24"/>
                <w:shd w:val="clear" w:color="auto" w:fill="FFFFFF"/>
                <w:lang w:val="hy-AM"/>
              </w:rPr>
            </w:pPr>
            <w:r>
              <w:rPr>
                <w:rFonts w:ascii="GHEA Grapalat" w:eastAsia="MS Mincho" w:hAnsi="GHEA Grapalat" w:cs="MS Mincho"/>
                <w:color w:val="000000"/>
                <w:sz w:val="24"/>
                <w:szCs w:val="24"/>
                <w:lang w:val="hy-AM"/>
              </w:rPr>
              <w:t>«</w:t>
            </w:r>
            <w:r w:rsidR="00DA5659" w:rsidRPr="004C29A0">
              <w:rPr>
                <w:rFonts w:ascii="GHEA Grapalat" w:eastAsia="MS Mincho" w:hAnsi="GHEA Grapalat" w:cs="MS Mincho"/>
                <w:color w:val="000000"/>
                <w:sz w:val="24"/>
                <w:szCs w:val="24"/>
                <w:lang w:val="hy-AM"/>
              </w:rPr>
              <w:t>Պետական տուրքի մասին</w:t>
            </w:r>
            <w:r>
              <w:rPr>
                <w:rFonts w:ascii="GHEA Grapalat" w:eastAsia="MS Mincho" w:hAnsi="GHEA Grapalat" w:cs="MS Mincho"/>
                <w:color w:val="000000"/>
                <w:sz w:val="24"/>
                <w:szCs w:val="24"/>
                <w:lang w:val="hy-AM"/>
              </w:rPr>
              <w:t>»</w:t>
            </w:r>
            <w:r w:rsidR="00DA5659" w:rsidRPr="004C29A0">
              <w:rPr>
                <w:rFonts w:ascii="GHEA Grapalat" w:eastAsia="MS Mincho" w:hAnsi="GHEA Grapalat" w:cs="MS Mincho"/>
                <w:color w:val="000000"/>
                <w:sz w:val="24"/>
                <w:szCs w:val="24"/>
                <w:lang w:val="hy-AM"/>
              </w:rPr>
              <w:t xml:space="preserve"> օրենքով սահմանված կարգով հաշվառման համար վճարից ազատվում են </w:t>
            </w:r>
            <w:r w:rsidR="00DA5659" w:rsidRPr="004C29A0">
              <w:rPr>
                <w:rFonts w:ascii="GHEA Grapalat" w:hAnsi="GHEA Grapalat"/>
                <w:color w:val="000000"/>
                <w:sz w:val="24"/>
                <w:szCs w:val="24"/>
                <w:shd w:val="clear" w:color="auto" w:fill="FFFFFF"/>
              </w:rPr>
              <w:t>փախստականներ</w:t>
            </w:r>
            <w:r w:rsidR="00DA5659" w:rsidRPr="004C29A0">
              <w:rPr>
                <w:rFonts w:ascii="GHEA Grapalat" w:hAnsi="GHEA Grapalat"/>
                <w:color w:val="000000"/>
                <w:sz w:val="24"/>
                <w:szCs w:val="24"/>
                <w:shd w:val="clear" w:color="auto" w:fill="FFFFFF"/>
                <w:lang w:val="hy-AM"/>
              </w:rPr>
              <w:t>ը</w:t>
            </w:r>
            <w:r w:rsidR="00DA5659" w:rsidRPr="004C29A0">
              <w:rPr>
                <w:rFonts w:ascii="GHEA Grapalat" w:hAnsi="GHEA Grapalat"/>
                <w:color w:val="000000"/>
                <w:sz w:val="24"/>
                <w:szCs w:val="24"/>
                <w:shd w:val="clear" w:color="auto" w:fill="FFFFFF"/>
              </w:rPr>
              <w:t xml:space="preserve"> և</w:t>
            </w:r>
            <w:r>
              <w:rPr>
                <w:rFonts w:ascii="GHEA Grapalat" w:hAnsi="GHEA Grapalat"/>
                <w:color w:val="000000"/>
                <w:sz w:val="24"/>
                <w:szCs w:val="24"/>
                <w:shd w:val="clear" w:color="auto" w:fill="FFFFFF"/>
              </w:rPr>
              <w:t xml:space="preserve"> </w:t>
            </w:r>
            <w:r w:rsidR="00DA5659" w:rsidRPr="004C29A0">
              <w:rPr>
                <w:rFonts w:ascii="GHEA Grapalat" w:hAnsi="GHEA Grapalat"/>
                <w:color w:val="000000"/>
                <w:sz w:val="24"/>
                <w:szCs w:val="24"/>
                <w:shd w:val="clear" w:color="auto" w:fill="FFFFFF"/>
              </w:rPr>
              <w:t xml:space="preserve">Հայաստանի Հանրապետության </w:t>
            </w:r>
            <w:r w:rsidR="00DA5659" w:rsidRPr="004C29A0">
              <w:rPr>
                <w:rFonts w:ascii="GHEA Grapalat" w:hAnsi="GHEA Grapalat"/>
                <w:color w:val="000000"/>
                <w:sz w:val="24"/>
                <w:szCs w:val="24"/>
                <w:shd w:val="clear" w:color="auto" w:fill="FFFFFF"/>
                <w:lang w:val="hy-AM"/>
              </w:rPr>
              <w:t>16</w:t>
            </w:r>
            <w:r w:rsidR="00DA5659" w:rsidRPr="004C29A0">
              <w:rPr>
                <w:rFonts w:ascii="GHEA Grapalat" w:hAnsi="GHEA Grapalat"/>
                <w:color w:val="000000"/>
                <w:sz w:val="24"/>
                <w:szCs w:val="24"/>
                <w:shd w:val="clear" w:color="auto" w:fill="FFFFFF"/>
              </w:rPr>
              <w:t xml:space="preserve"> տարին չլրացած</w:t>
            </w:r>
            <w:r>
              <w:rPr>
                <w:rFonts w:ascii="GHEA Grapalat" w:hAnsi="GHEA Grapalat"/>
                <w:color w:val="000000"/>
                <w:sz w:val="24"/>
                <w:szCs w:val="24"/>
                <w:shd w:val="clear" w:color="auto" w:fill="FFFFFF"/>
              </w:rPr>
              <w:t xml:space="preserve"> </w:t>
            </w:r>
            <w:r w:rsidR="00DA5659" w:rsidRPr="004C29A0">
              <w:rPr>
                <w:rFonts w:ascii="GHEA Grapalat" w:hAnsi="GHEA Grapalat"/>
                <w:color w:val="000000"/>
                <w:sz w:val="24"/>
                <w:szCs w:val="24"/>
                <w:shd w:val="clear" w:color="auto" w:fill="FFFFFF"/>
              </w:rPr>
              <w:t>քաղաքացիները</w:t>
            </w:r>
            <w:r w:rsidR="00DA5659" w:rsidRPr="004C29A0">
              <w:rPr>
                <w:rFonts w:ascii="GHEA Grapalat" w:hAnsi="GHEA Grapalat"/>
                <w:color w:val="000000"/>
                <w:sz w:val="24"/>
                <w:szCs w:val="24"/>
                <w:shd w:val="clear" w:color="auto" w:fill="FFFFFF"/>
                <w:lang w:val="hy-AM"/>
              </w:rPr>
              <w:t>։</w:t>
            </w:r>
          </w:p>
        </w:tc>
      </w:tr>
      <w:tr w:rsidR="005363F9" w:rsidRPr="004C29A0" w14:paraId="5EA4DCB4" w14:textId="77777777" w:rsidTr="004C29A0">
        <w:trPr>
          <w:trHeight w:val="1898"/>
        </w:trPr>
        <w:tc>
          <w:tcPr>
            <w:tcW w:w="2065" w:type="dxa"/>
          </w:tcPr>
          <w:p w14:paraId="103BB741" w14:textId="77777777" w:rsidR="009D7BA8" w:rsidRPr="004C29A0" w:rsidRDefault="009D7BA8" w:rsidP="00A2217F">
            <w:pPr>
              <w:spacing w:before="240" w:line="276" w:lineRule="auto"/>
              <w:jc w:val="center"/>
              <w:rPr>
                <w:rFonts w:ascii="GHEA Grapalat" w:hAnsi="GHEA Grapalat" w:cs="Times New Roman"/>
                <w:color w:val="000000"/>
                <w:sz w:val="24"/>
                <w:szCs w:val="24"/>
                <w:lang w:val="hy-AM"/>
              </w:rPr>
            </w:pPr>
          </w:p>
          <w:p w14:paraId="673EE412" w14:textId="14724D59" w:rsidR="005363F9" w:rsidRPr="004C29A0" w:rsidRDefault="00A157BD"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Վճարում</w:t>
            </w:r>
          </w:p>
        </w:tc>
        <w:tc>
          <w:tcPr>
            <w:tcW w:w="6951" w:type="dxa"/>
          </w:tcPr>
          <w:p w14:paraId="72C0846A" w14:textId="7CC49EAC" w:rsidR="005363F9" w:rsidRPr="004C29A0" w:rsidRDefault="001B0A4B" w:rsidP="004C29A0">
            <w:pPr>
              <w:spacing w:before="240" w:line="276" w:lineRule="auto"/>
              <w:jc w:val="both"/>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Ծառայության դիմաց վճարումը ներկայումս իրականացվում է ինչպես անձնագրային ծառայություններում տեղադրված տերմինալների, այնպես էլ P</w:t>
            </w:r>
            <w:r w:rsidR="00941B22">
              <w:rPr>
                <w:rFonts w:ascii="GHEA Grapalat" w:hAnsi="GHEA Grapalat" w:cs="Times New Roman"/>
                <w:color w:val="000000"/>
                <w:sz w:val="24"/>
                <w:szCs w:val="24"/>
                <w:lang w:val="hy-AM"/>
              </w:rPr>
              <w:t>OS</w:t>
            </w:r>
            <w:r w:rsidRPr="004C29A0">
              <w:rPr>
                <w:rFonts w:ascii="GHEA Grapalat" w:hAnsi="GHEA Grapalat" w:cs="Times New Roman"/>
                <w:color w:val="000000"/>
                <w:sz w:val="24"/>
                <w:szCs w:val="24"/>
                <w:lang w:val="hy-AM"/>
              </w:rPr>
              <w:t>-տերմինալների միջոցով, ինչպես նաև բանկում</w:t>
            </w:r>
            <w:r w:rsidR="00C17A05">
              <w:rPr>
                <w:rFonts w:ascii="GHEA Grapalat" w:hAnsi="GHEA Grapalat" w:cs="Times New Roman"/>
                <w:color w:val="000000"/>
                <w:sz w:val="24"/>
                <w:szCs w:val="24"/>
                <w:lang w:val="hy-AM"/>
              </w:rPr>
              <w:t>։</w:t>
            </w:r>
          </w:p>
        </w:tc>
      </w:tr>
      <w:tr w:rsidR="005363F9" w:rsidRPr="004C29A0" w14:paraId="71ABEFE8" w14:textId="77777777" w:rsidTr="004C29A0">
        <w:trPr>
          <w:trHeight w:val="872"/>
        </w:trPr>
        <w:tc>
          <w:tcPr>
            <w:tcW w:w="2065" w:type="dxa"/>
          </w:tcPr>
          <w:p w14:paraId="6A598765" w14:textId="3C01172F" w:rsidR="00476018" w:rsidRPr="004C29A0" w:rsidRDefault="00A157BD"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Կարգավորում</w:t>
            </w:r>
            <w:r w:rsidR="009D7BA8" w:rsidRPr="004C29A0">
              <w:rPr>
                <w:rFonts w:ascii="GHEA Grapalat" w:hAnsi="GHEA Grapalat" w:cs="Times New Roman"/>
                <w:color w:val="000000"/>
                <w:sz w:val="24"/>
                <w:szCs w:val="24"/>
                <w:lang w:val="hy-AM"/>
              </w:rPr>
              <w:t>ներ</w:t>
            </w:r>
          </w:p>
        </w:tc>
        <w:tc>
          <w:tcPr>
            <w:tcW w:w="6951" w:type="dxa"/>
          </w:tcPr>
          <w:p w14:paraId="07AC2249" w14:textId="2959FB40" w:rsidR="005363F9" w:rsidRPr="004C29A0" w:rsidRDefault="00D67DA8" w:rsidP="00DA5659">
            <w:pPr>
              <w:pStyle w:val="ListParagraph"/>
              <w:spacing w:before="240" w:line="276" w:lineRule="auto"/>
              <w:ind w:left="16"/>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 xml:space="preserve">ՀՀ կառավարության </w:t>
            </w:r>
            <w:r w:rsidR="00DA5659" w:rsidRPr="004C29A0">
              <w:rPr>
                <w:rFonts w:ascii="GHEA Grapalat" w:hAnsi="GHEA Grapalat" w:cs="Times New Roman"/>
                <w:color w:val="000000"/>
                <w:sz w:val="24"/>
                <w:szCs w:val="24"/>
                <w:lang w:val="hy-AM"/>
              </w:rPr>
              <w:t>14</w:t>
            </w:r>
            <w:r w:rsidRPr="004C29A0">
              <w:rPr>
                <w:rFonts w:ascii="GHEA Grapalat" w:hAnsi="GHEA Grapalat" w:cs="Times New Roman"/>
                <w:color w:val="000000"/>
                <w:sz w:val="24"/>
                <w:szCs w:val="24"/>
                <w:lang w:val="hy-AM"/>
              </w:rPr>
              <w:t>.</w:t>
            </w:r>
            <w:r w:rsidR="00DA5659" w:rsidRPr="004C29A0">
              <w:rPr>
                <w:rFonts w:ascii="GHEA Grapalat" w:hAnsi="GHEA Grapalat" w:cs="Times New Roman"/>
                <w:color w:val="000000"/>
                <w:sz w:val="24"/>
                <w:szCs w:val="24"/>
                <w:lang w:val="hy-AM"/>
              </w:rPr>
              <w:t>07</w:t>
            </w:r>
            <w:r w:rsidRPr="004C29A0">
              <w:rPr>
                <w:rFonts w:ascii="GHEA Grapalat" w:hAnsi="GHEA Grapalat" w:cs="Times New Roman"/>
                <w:color w:val="000000"/>
                <w:sz w:val="24"/>
                <w:szCs w:val="24"/>
                <w:lang w:val="hy-AM"/>
              </w:rPr>
              <w:t>.</w:t>
            </w:r>
            <w:r w:rsidR="00DA5659" w:rsidRPr="004C29A0">
              <w:rPr>
                <w:rFonts w:ascii="GHEA Grapalat" w:hAnsi="GHEA Grapalat" w:cs="Times New Roman"/>
                <w:color w:val="000000"/>
                <w:sz w:val="24"/>
                <w:szCs w:val="24"/>
                <w:lang w:val="hy-AM"/>
              </w:rPr>
              <w:t>2005թ</w:t>
            </w:r>
            <w:r w:rsidRPr="004C29A0">
              <w:rPr>
                <w:rFonts w:ascii="GHEA Grapalat" w:hAnsi="GHEA Grapalat" w:cs="Times New Roman"/>
                <w:color w:val="000000"/>
                <w:sz w:val="24"/>
                <w:szCs w:val="24"/>
                <w:lang w:val="hy-AM"/>
              </w:rPr>
              <w:t xml:space="preserve">. թիվ </w:t>
            </w:r>
            <w:r w:rsidR="00DA5659" w:rsidRPr="004C29A0">
              <w:rPr>
                <w:rFonts w:ascii="GHEA Grapalat" w:hAnsi="GHEA Grapalat" w:cs="Times New Roman"/>
                <w:color w:val="000000"/>
                <w:sz w:val="24"/>
                <w:szCs w:val="24"/>
                <w:lang w:val="hy-AM"/>
              </w:rPr>
              <w:t>1231-Ն</w:t>
            </w:r>
            <w:r w:rsidRPr="004C29A0">
              <w:rPr>
                <w:rFonts w:ascii="GHEA Grapalat" w:hAnsi="GHEA Grapalat" w:cs="Times New Roman"/>
                <w:color w:val="000000"/>
                <w:sz w:val="24"/>
                <w:szCs w:val="24"/>
                <w:lang w:val="hy-AM"/>
              </w:rPr>
              <w:t xml:space="preserve"> </w:t>
            </w:r>
            <w:r w:rsidR="00DA5659" w:rsidRPr="004C29A0">
              <w:rPr>
                <w:rFonts w:ascii="GHEA Grapalat" w:hAnsi="GHEA Grapalat" w:cs="Times New Roman"/>
                <w:color w:val="000000"/>
                <w:sz w:val="24"/>
                <w:szCs w:val="24"/>
                <w:lang w:val="hy-AM"/>
              </w:rPr>
              <w:t>որոշում</w:t>
            </w:r>
            <w:r w:rsidR="00C17A05">
              <w:rPr>
                <w:rFonts w:ascii="GHEA Grapalat" w:hAnsi="GHEA Grapalat" w:cs="Times New Roman"/>
                <w:color w:val="000000"/>
                <w:sz w:val="24"/>
                <w:szCs w:val="24"/>
                <w:lang w:val="hy-AM"/>
              </w:rPr>
              <w:t>։</w:t>
            </w:r>
          </w:p>
        </w:tc>
      </w:tr>
      <w:tr w:rsidR="005363F9" w:rsidRPr="004C29A0" w14:paraId="56B26B4D" w14:textId="77777777" w:rsidTr="004C29A0">
        <w:trPr>
          <w:trHeight w:val="1178"/>
        </w:trPr>
        <w:tc>
          <w:tcPr>
            <w:tcW w:w="2065" w:type="dxa"/>
          </w:tcPr>
          <w:p w14:paraId="0DFC4B67" w14:textId="7B13CA16" w:rsidR="005363F9" w:rsidRPr="004C29A0" w:rsidRDefault="00A157BD"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 xml:space="preserve">Բողոքարկման </w:t>
            </w:r>
            <w:r w:rsidR="009D7BA8" w:rsidRPr="004C29A0">
              <w:rPr>
                <w:rFonts w:ascii="GHEA Grapalat" w:hAnsi="GHEA Grapalat" w:cs="Times New Roman"/>
                <w:color w:val="000000"/>
                <w:sz w:val="24"/>
                <w:szCs w:val="24"/>
                <w:lang w:val="hy-AM"/>
              </w:rPr>
              <w:t>ընթացակարգ</w:t>
            </w:r>
          </w:p>
        </w:tc>
        <w:tc>
          <w:tcPr>
            <w:tcW w:w="6951" w:type="dxa"/>
          </w:tcPr>
          <w:p w14:paraId="22E56DCF" w14:textId="5D6632E3" w:rsidR="005363F9" w:rsidRPr="004C29A0" w:rsidRDefault="005F6048" w:rsidP="004C29A0">
            <w:pPr>
              <w:spacing w:before="240" w:line="276" w:lineRule="auto"/>
              <w:jc w:val="both"/>
              <w:rPr>
                <w:rFonts w:ascii="GHEA Grapalat" w:hAnsi="GHEA Grapalat" w:cs="Times New Roman"/>
                <w:color w:val="000000"/>
                <w:sz w:val="24"/>
                <w:szCs w:val="24"/>
                <w:lang w:val="hy-AM"/>
              </w:rPr>
            </w:pPr>
            <w:r w:rsidRPr="005F6048">
              <w:rPr>
                <w:rFonts w:ascii="GHEA Grapalat" w:hAnsi="GHEA Grapalat" w:cs="Times New Roman"/>
                <w:color w:val="000000"/>
                <w:sz w:val="24"/>
                <w:szCs w:val="24"/>
                <w:lang w:val="hy-AM"/>
              </w:rPr>
              <w:t>Քաղաքացին բողոք ներկայացնում է վերադասության կարգով՝ գրավոր, ինչպես նաև դատական կարգով՝ օրենսդրությամբ սահմանված ժամկետներում։</w:t>
            </w:r>
            <w:bookmarkStart w:id="0" w:name="_GoBack"/>
            <w:bookmarkEnd w:id="0"/>
          </w:p>
        </w:tc>
      </w:tr>
    </w:tbl>
    <w:p w14:paraId="5FEF457D" w14:textId="2DACB295" w:rsidR="00615830" w:rsidRPr="00DC2B6C" w:rsidRDefault="00615830" w:rsidP="00A2217F">
      <w:pPr>
        <w:spacing w:line="276" w:lineRule="auto"/>
        <w:jc w:val="center"/>
        <w:rPr>
          <w:rFonts w:ascii="GHEA Grapalat" w:hAnsi="GHEA Grapalat" w:cs="Times New Roman"/>
          <w:b/>
          <w:bCs/>
          <w:sz w:val="24"/>
          <w:szCs w:val="24"/>
          <w:lang w:val="hy-AM"/>
        </w:rPr>
      </w:pPr>
    </w:p>
    <w:sectPr w:rsidR="00615830" w:rsidRPr="00DC2B6C" w:rsidSect="00DC2B6C">
      <w:pgSz w:w="11906" w:h="16838"/>
      <w:pgMar w:top="990" w:right="1440"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5A4EE" w14:textId="77777777" w:rsidR="00E33251" w:rsidRDefault="00E33251" w:rsidP="00ED5CE5">
      <w:pPr>
        <w:spacing w:after="0" w:line="240" w:lineRule="auto"/>
      </w:pPr>
      <w:r>
        <w:separator/>
      </w:r>
    </w:p>
  </w:endnote>
  <w:endnote w:type="continuationSeparator" w:id="0">
    <w:p w14:paraId="0F09BA81" w14:textId="77777777" w:rsidR="00E33251" w:rsidRDefault="00E33251"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altName w:val="Sylfaen"/>
    <w:panose1 w:val="00000000000000000000"/>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4164A" w14:textId="77777777" w:rsidR="00E33251" w:rsidRDefault="00E33251" w:rsidP="00ED5CE5">
      <w:pPr>
        <w:spacing w:after="0" w:line="240" w:lineRule="auto"/>
      </w:pPr>
      <w:r>
        <w:separator/>
      </w:r>
    </w:p>
  </w:footnote>
  <w:footnote w:type="continuationSeparator" w:id="0">
    <w:p w14:paraId="7B47A3B9" w14:textId="77777777" w:rsidR="00E33251" w:rsidRDefault="00E33251" w:rsidP="00ED5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D0EE7"/>
    <w:multiLevelType w:val="hybridMultilevel"/>
    <w:tmpl w:val="6EA64888"/>
    <w:lvl w:ilvl="0" w:tplc="BE543354">
      <w:start w:val="16"/>
      <w:numFmt w:val="bullet"/>
      <w:lvlText w:val="-"/>
      <w:lvlJc w:val="left"/>
      <w:pPr>
        <w:ind w:left="435" w:hanging="360"/>
      </w:pPr>
      <w:rPr>
        <w:rFonts w:ascii="GHEA Grapalat" w:eastAsiaTheme="minorHAnsi" w:hAnsi="GHEA Grapalat"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54A74321"/>
    <w:multiLevelType w:val="hybridMultilevel"/>
    <w:tmpl w:val="12941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8566B5"/>
    <w:multiLevelType w:val="hybridMultilevel"/>
    <w:tmpl w:val="D772B928"/>
    <w:lvl w:ilvl="0" w:tplc="10DACD5C">
      <w:start w:val="1"/>
      <w:numFmt w:val="decimal"/>
      <w:lvlText w:val="%1."/>
      <w:lvlJc w:val="left"/>
      <w:pPr>
        <w:ind w:left="720" w:hanging="360"/>
      </w:pPr>
      <w:rPr>
        <w:rFonts w:ascii="GHEA Grapalat" w:hAnsi="GHEA Grapala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5A3209"/>
    <w:multiLevelType w:val="hybridMultilevel"/>
    <w:tmpl w:val="868414B4"/>
    <w:lvl w:ilvl="0" w:tplc="FA80C1FC">
      <w:start w:val="16"/>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29"/>
    <w:rsid w:val="00021C5A"/>
    <w:rsid w:val="000540D2"/>
    <w:rsid w:val="000708AF"/>
    <w:rsid w:val="000774C4"/>
    <w:rsid w:val="000D0880"/>
    <w:rsid w:val="000D3256"/>
    <w:rsid w:val="000E1397"/>
    <w:rsid w:val="00105768"/>
    <w:rsid w:val="001564A8"/>
    <w:rsid w:val="00156C56"/>
    <w:rsid w:val="001A0955"/>
    <w:rsid w:val="001B0A4B"/>
    <w:rsid w:val="001C6AFF"/>
    <w:rsid w:val="0021572D"/>
    <w:rsid w:val="002631E4"/>
    <w:rsid w:val="002D3C4C"/>
    <w:rsid w:val="002E2729"/>
    <w:rsid w:val="002E6F0D"/>
    <w:rsid w:val="002F29F9"/>
    <w:rsid w:val="002F6527"/>
    <w:rsid w:val="00334DA0"/>
    <w:rsid w:val="00343D8A"/>
    <w:rsid w:val="00373808"/>
    <w:rsid w:val="003A3536"/>
    <w:rsid w:val="003B594C"/>
    <w:rsid w:val="003D532A"/>
    <w:rsid w:val="003F50AA"/>
    <w:rsid w:val="00424171"/>
    <w:rsid w:val="00476018"/>
    <w:rsid w:val="004809AE"/>
    <w:rsid w:val="00483EAE"/>
    <w:rsid w:val="004C29A0"/>
    <w:rsid w:val="004D3DB3"/>
    <w:rsid w:val="004F4014"/>
    <w:rsid w:val="005134C0"/>
    <w:rsid w:val="00522665"/>
    <w:rsid w:val="005363F9"/>
    <w:rsid w:val="005834FA"/>
    <w:rsid w:val="00585773"/>
    <w:rsid w:val="005A75BD"/>
    <w:rsid w:val="005F6048"/>
    <w:rsid w:val="00615830"/>
    <w:rsid w:val="006212AC"/>
    <w:rsid w:val="006301B9"/>
    <w:rsid w:val="00664BF4"/>
    <w:rsid w:val="00670A4C"/>
    <w:rsid w:val="006725C0"/>
    <w:rsid w:val="00676988"/>
    <w:rsid w:val="0068048D"/>
    <w:rsid w:val="00691B7D"/>
    <w:rsid w:val="006B282B"/>
    <w:rsid w:val="006D6E25"/>
    <w:rsid w:val="00716A1D"/>
    <w:rsid w:val="00731B61"/>
    <w:rsid w:val="007B068C"/>
    <w:rsid w:val="008378CD"/>
    <w:rsid w:val="008566E3"/>
    <w:rsid w:val="00876BEB"/>
    <w:rsid w:val="00894758"/>
    <w:rsid w:val="008A2215"/>
    <w:rsid w:val="008C4BBE"/>
    <w:rsid w:val="00924282"/>
    <w:rsid w:val="00941B22"/>
    <w:rsid w:val="009422B9"/>
    <w:rsid w:val="009837EE"/>
    <w:rsid w:val="009866AE"/>
    <w:rsid w:val="0099014E"/>
    <w:rsid w:val="009973A0"/>
    <w:rsid w:val="009B059A"/>
    <w:rsid w:val="009B2D80"/>
    <w:rsid w:val="009B35A4"/>
    <w:rsid w:val="009B5B37"/>
    <w:rsid w:val="009C774F"/>
    <w:rsid w:val="009D46A2"/>
    <w:rsid w:val="009D7BA8"/>
    <w:rsid w:val="00A14E3D"/>
    <w:rsid w:val="00A157BD"/>
    <w:rsid w:val="00A212BE"/>
    <w:rsid w:val="00A2217F"/>
    <w:rsid w:val="00A409EA"/>
    <w:rsid w:val="00A538D7"/>
    <w:rsid w:val="00A61FDF"/>
    <w:rsid w:val="00AB2180"/>
    <w:rsid w:val="00AC7640"/>
    <w:rsid w:val="00AE15DE"/>
    <w:rsid w:val="00AE66E3"/>
    <w:rsid w:val="00B25851"/>
    <w:rsid w:val="00B6363B"/>
    <w:rsid w:val="00B66C00"/>
    <w:rsid w:val="00BC53C6"/>
    <w:rsid w:val="00BD2D42"/>
    <w:rsid w:val="00BF0174"/>
    <w:rsid w:val="00BF0C37"/>
    <w:rsid w:val="00C057E9"/>
    <w:rsid w:val="00C17A05"/>
    <w:rsid w:val="00CD16C4"/>
    <w:rsid w:val="00CD477E"/>
    <w:rsid w:val="00D66461"/>
    <w:rsid w:val="00D67DA8"/>
    <w:rsid w:val="00D71A61"/>
    <w:rsid w:val="00DA5659"/>
    <w:rsid w:val="00DC2B6C"/>
    <w:rsid w:val="00DC3993"/>
    <w:rsid w:val="00DE7493"/>
    <w:rsid w:val="00DF0EA8"/>
    <w:rsid w:val="00E237CE"/>
    <w:rsid w:val="00E31A16"/>
    <w:rsid w:val="00E33251"/>
    <w:rsid w:val="00E67C6E"/>
    <w:rsid w:val="00E7052E"/>
    <w:rsid w:val="00E72701"/>
    <w:rsid w:val="00E83A8C"/>
    <w:rsid w:val="00EA73E8"/>
    <w:rsid w:val="00ED5CE5"/>
    <w:rsid w:val="00ED6061"/>
    <w:rsid w:val="00EE3498"/>
    <w:rsid w:val="00F21B71"/>
    <w:rsid w:val="00F41D6C"/>
    <w:rsid w:val="00F4612D"/>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094538DD-82F8-4268-AC42-FF64DFE0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NormalWeb">
    <w:name w:val="Normal (Web)"/>
    <w:basedOn w:val="Normal"/>
    <w:uiPriority w:val="99"/>
    <w:unhideWhenUsed/>
    <w:rsid w:val="00105768"/>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Emphasis">
    <w:name w:val="Emphasis"/>
    <w:basedOn w:val="DefaultParagraphFont"/>
    <w:uiPriority w:val="20"/>
    <w:qFormat/>
    <w:rsid w:val="001057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036997">
      <w:bodyDiv w:val="1"/>
      <w:marLeft w:val="0"/>
      <w:marRight w:val="0"/>
      <w:marTop w:val="0"/>
      <w:marBottom w:val="0"/>
      <w:divBdr>
        <w:top w:val="none" w:sz="0" w:space="0" w:color="auto"/>
        <w:left w:val="none" w:sz="0" w:space="0" w:color="auto"/>
        <w:bottom w:val="none" w:sz="0" w:space="0" w:color="auto"/>
        <w:right w:val="none" w:sz="0" w:space="0" w:color="auto"/>
      </w:divBdr>
    </w:div>
    <w:div w:id="652677876">
      <w:bodyDiv w:val="1"/>
      <w:marLeft w:val="0"/>
      <w:marRight w:val="0"/>
      <w:marTop w:val="0"/>
      <w:marBottom w:val="0"/>
      <w:divBdr>
        <w:top w:val="none" w:sz="0" w:space="0" w:color="auto"/>
        <w:left w:val="none" w:sz="0" w:space="0" w:color="auto"/>
        <w:bottom w:val="none" w:sz="0" w:space="0" w:color="auto"/>
        <w:right w:val="none" w:sz="0" w:space="0" w:color="auto"/>
      </w:divBdr>
    </w:div>
    <w:div w:id="816383198">
      <w:bodyDiv w:val="1"/>
      <w:marLeft w:val="0"/>
      <w:marRight w:val="0"/>
      <w:marTop w:val="0"/>
      <w:marBottom w:val="0"/>
      <w:divBdr>
        <w:top w:val="none" w:sz="0" w:space="0" w:color="auto"/>
        <w:left w:val="none" w:sz="0" w:space="0" w:color="auto"/>
        <w:bottom w:val="none" w:sz="0" w:space="0" w:color="auto"/>
        <w:right w:val="none" w:sz="0" w:space="0" w:color="auto"/>
      </w:divBdr>
    </w:div>
    <w:div w:id="1018044987">
      <w:bodyDiv w:val="1"/>
      <w:marLeft w:val="0"/>
      <w:marRight w:val="0"/>
      <w:marTop w:val="0"/>
      <w:marBottom w:val="0"/>
      <w:divBdr>
        <w:top w:val="none" w:sz="0" w:space="0" w:color="auto"/>
        <w:left w:val="none" w:sz="0" w:space="0" w:color="auto"/>
        <w:bottom w:val="none" w:sz="0" w:space="0" w:color="auto"/>
        <w:right w:val="none" w:sz="0" w:space="0" w:color="auto"/>
      </w:divBdr>
    </w:div>
    <w:div w:id="1138915587">
      <w:bodyDiv w:val="1"/>
      <w:marLeft w:val="0"/>
      <w:marRight w:val="0"/>
      <w:marTop w:val="0"/>
      <w:marBottom w:val="0"/>
      <w:divBdr>
        <w:top w:val="none" w:sz="0" w:space="0" w:color="auto"/>
        <w:left w:val="none" w:sz="0" w:space="0" w:color="auto"/>
        <w:bottom w:val="none" w:sz="0" w:space="0" w:color="auto"/>
        <w:right w:val="none" w:sz="0" w:space="0" w:color="auto"/>
      </w:divBdr>
    </w:div>
    <w:div w:id="1166745365">
      <w:bodyDiv w:val="1"/>
      <w:marLeft w:val="0"/>
      <w:marRight w:val="0"/>
      <w:marTop w:val="0"/>
      <w:marBottom w:val="0"/>
      <w:divBdr>
        <w:top w:val="none" w:sz="0" w:space="0" w:color="auto"/>
        <w:left w:val="none" w:sz="0" w:space="0" w:color="auto"/>
        <w:bottom w:val="none" w:sz="0" w:space="0" w:color="auto"/>
        <w:right w:val="none" w:sz="0" w:space="0" w:color="auto"/>
      </w:divBdr>
    </w:div>
    <w:div w:id="1261332538">
      <w:bodyDiv w:val="1"/>
      <w:marLeft w:val="0"/>
      <w:marRight w:val="0"/>
      <w:marTop w:val="0"/>
      <w:marBottom w:val="0"/>
      <w:divBdr>
        <w:top w:val="none" w:sz="0" w:space="0" w:color="auto"/>
        <w:left w:val="none" w:sz="0" w:space="0" w:color="auto"/>
        <w:bottom w:val="none" w:sz="0" w:space="0" w:color="auto"/>
        <w:right w:val="none" w:sz="0" w:space="0" w:color="auto"/>
      </w:divBdr>
    </w:div>
    <w:div w:id="1614903954">
      <w:bodyDiv w:val="1"/>
      <w:marLeft w:val="0"/>
      <w:marRight w:val="0"/>
      <w:marTop w:val="0"/>
      <w:marBottom w:val="0"/>
      <w:divBdr>
        <w:top w:val="none" w:sz="0" w:space="0" w:color="auto"/>
        <w:left w:val="none" w:sz="0" w:space="0" w:color="auto"/>
        <w:bottom w:val="none" w:sz="0" w:space="0" w:color="auto"/>
        <w:right w:val="none" w:sz="0" w:space="0" w:color="auto"/>
      </w:divBdr>
    </w:div>
    <w:div w:id="167969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A9C6-DAFC-464B-A4B5-56740AD4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403</Words>
  <Characters>2299</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lastModifiedBy>Microsoft account</cp:lastModifiedBy>
  <cp:revision>46</cp:revision>
  <dcterms:created xsi:type="dcterms:W3CDTF">2024-05-15T17:17:00Z</dcterms:created>
  <dcterms:modified xsi:type="dcterms:W3CDTF">2024-10-23T06:35:00Z</dcterms:modified>
</cp:coreProperties>
</file>