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B17B35" w:rsidRDefault="00EE3498" w:rsidP="00414B1E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7784065A" w:rsidR="00615830" w:rsidRPr="00B17B35" w:rsidRDefault="00414B1E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B17B35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7"/>
        <w:gridCol w:w="7918"/>
      </w:tblGrid>
      <w:tr w:rsidR="00BF0C37" w:rsidRPr="00B17B35" w14:paraId="26360E68" w14:textId="77777777" w:rsidTr="00462591">
        <w:trPr>
          <w:trHeight w:val="990"/>
        </w:trPr>
        <w:tc>
          <w:tcPr>
            <w:tcW w:w="2247" w:type="dxa"/>
          </w:tcPr>
          <w:p w14:paraId="39C1EC4C" w14:textId="483C2D5F" w:rsidR="00BF0C37" w:rsidRPr="00B17B35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18" w:type="dxa"/>
          </w:tcPr>
          <w:p w14:paraId="5F930510" w14:textId="0460D765" w:rsidR="00BF0C37" w:rsidRPr="00B17B35" w:rsidRDefault="00BB03F5" w:rsidP="00B17B35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400E4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սեփականության</w:t>
            </w:r>
            <w:r w:rsidR="007E0FFE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400E4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իրավունքի պետական գրանցմ</w:t>
            </w:r>
            <w:r w:rsidR="00D14DD3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B17B35" w14:paraId="7CF1A0C7" w14:textId="77777777" w:rsidTr="00462591">
        <w:trPr>
          <w:trHeight w:val="720"/>
        </w:trPr>
        <w:tc>
          <w:tcPr>
            <w:tcW w:w="2247" w:type="dxa"/>
          </w:tcPr>
          <w:p w14:paraId="02D36C39" w14:textId="46E63299" w:rsidR="00BF0C37" w:rsidRPr="00B17B35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18" w:type="dxa"/>
          </w:tcPr>
          <w:p w14:paraId="03EB8247" w14:textId="62248255" w:rsidR="00BF0C37" w:rsidRPr="00B17B35" w:rsidRDefault="00BB03F5" w:rsidP="00B17B3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սեփականության վկայականի տրամադրում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B17B35" w14:paraId="53A3AEE8" w14:textId="77777777" w:rsidTr="00462591">
        <w:trPr>
          <w:trHeight w:val="644"/>
        </w:trPr>
        <w:tc>
          <w:tcPr>
            <w:tcW w:w="2247" w:type="dxa"/>
          </w:tcPr>
          <w:p w14:paraId="5CB1F1F6" w14:textId="6738046F" w:rsidR="00BF0C37" w:rsidRPr="00B17B35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918" w:type="dxa"/>
          </w:tcPr>
          <w:p w14:paraId="319C48DA" w14:textId="125201C4" w:rsidR="00BF0C37" w:rsidRPr="00B17B35" w:rsidRDefault="00BB03F5" w:rsidP="00B17B35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B17B35" w14:paraId="346D79D9" w14:textId="77777777" w:rsidTr="00462591">
        <w:trPr>
          <w:trHeight w:val="2034"/>
        </w:trPr>
        <w:tc>
          <w:tcPr>
            <w:tcW w:w="2247" w:type="dxa"/>
          </w:tcPr>
          <w:p w14:paraId="4979E0B5" w14:textId="6F1A7898" w:rsidR="00BF0C37" w:rsidRPr="00B17B35" w:rsidRDefault="00ED5CE5" w:rsidP="00BB03F5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18" w:type="dxa"/>
          </w:tcPr>
          <w:p w14:paraId="63AE6534" w14:textId="0AF4ACF9" w:rsidR="00956D1C" w:rsidRPr="00B17B35" w:rsidRDefault="000C097A" w:rsidP="00B17B35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7E0FFE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093C4F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 </w:t>
            </w:r>
            <w:r w:rsidR="00E317DA" w:rsidRPr="00E317D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956D1C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ստորաբաժանումներ դիմելու (այցելելու, ոչ </w:t>
            </w:r>
            <w:proofErr w:type="spellStart"/>
            <w:r w:rsidR="00956D1C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BF0C37" w:rsidRPr="00B17B35" w14:paraId="6A1A01FC" w14:textId="77777777" w:rsidTr="006B401C">
        <w:trPr>
          <w:trHeight w:val="1728"/>
        </w:trPr>
        <w:tc>
          <w:tcPr>
            <w:tcW w:w="2247" w:type="dxa"/>
          </w:tcPr>
          <w:p w14:paraId="66E83A45" w14:textId="4E369037" w:rsidR="00BF0C37" w:rsidRPr="00B17B35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18" w:type="dxa"/>
          </w:tcPr>
          <w:p w14:paraId="4B97ACE8" w14:textId="0BF9A1A9" w:rsidR="00BF0C37" w:rsidRPr="00B17B35" w:rsidRDefault="000C097A" w:rsidP="00B17B35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1. </w:t>
            </w:r>
            <w:r w:rsidR="00ED5CE5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</w:t>
            </w: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38DBE470" w14:textId="55C53B45" w:rsidR="000C097A" w:rsidRPr="00B17B35" w:rsidRDefault="000C097A" w:rsidP="00B17B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/>
                <w:sz w:val="24"/>
                <w:szCs w:val="24"/>
                <w:lang w:val="hy-AM"/>
              </w:rPr>
              <w:t xml:space="preserve">2. անձը հաստատող </w:t>
            </w:r>
            <w:proofErr w:type="spellStart"/>
            <w:r w:rsidRPr="00B17B35">
              <w:rPr>
                <w:rFonts w:ascii="GHEA Grapalat" w:hAnsi="GHEA Grapalat"/>
                <w:sz w:val="24"/>
                <w:szCs w:val="24"/>
                <w:lang w:val="hy-AM"/>
              </w:rPr>
              <w:t>հետևյալ</w:t>
            </w:r>
            <w:proofErr w:type="spellEnd"/>
            <w:r w:rsidRPr="00B17B35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փաստաթ</w:t>
            </w:r>
            <w:r w:rsidR="004A6EC0" w:rsidRPr="00B17B35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B17B35">
              <w:rPr>
                <w:rFonts w:ascii="GHEA Grapalat" w:hAnsi="GHEA Grapalat"/>
                <w:sz w:val="24"/>
                <w:szCs w:val="24"/>
                <w:lang w:val="hy-AM"/>
              </w:rPr>
              <w:t>ղթ՝</w:t>
            </w:r>
          </w:p>
          <w:p w14:paraId="1A27323A" w14:textId="0C394D3A" w:rsidR="000C097A" w:rsidRPr="00B17B35" w:rsidRDefault="00BB03F5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ա) </w:t>
            </w:r>
            <w:r w:rsidR="000C097A" w:rsidRPr="00B17B35">
              <w:rPr>
                <w:rFonts w:ascii="GHEA Grapalat" w:hAnsi="GHEA Grapalat"/>
                <w:color w:val="000000"/>
                <w:lang w:val="hy-AM"/>
              </w:rPr>
              <w:t xml:space="preserve">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</w:t>
            </w:r>
            <w:r w:rsidR="000C097A" w:rsidRPr="00071D35">
              <w:rPr>
                <w:rFonts w:ascii="GHEA Grapalat" w:hAnsi="GHEA Grapalat"/>
                <w:color w:val="000000"/>
                <w:lang w:val="hy-AM"/>
              </w:rPr>
              <w:t>Հայաստանի Հանրապետության ոստիկանության</w:t>
            </w:r>
            <w:r w:rsidR="000C097A" w:rsidRPr="00B17B35">
              <w:rPr>
                <w:rFonts w:ascii="GHEA Grapalat" w:hAnsi="GHEA Grapalat"/>
                <w:color w:val="000000"/>
                <w:lang w:val="hy-AM"/>
              </w:rPr>
              <w:t xml:space="preserve"> կողմից ժամանակավորապես տրվող` անձը (ինքնությունը) հաստատող փաստաթուղթ կամ ժամանակավոր վկայական, իսկ </w:t>
            </w:r>
            <w:proofErr w:type="spellStart"/>
            <w:r w:rsidR="000C097A" w:rsidRPr="00B17B35">
              <w:rPr>
                <w:rFonts w:ascii="GHEA Grapalat" w:hAnsi="GHEA Grapalat"/>
                <w:color w:val="000000"/>
                <w:lang w:val="hy-AM"/>
              </w:rPr>
              <w:t>մինչև</w:t>
            </w:r>
            <w:proofErr w:type="spellEnd"/>
            <w:r w:rsidR="000C097A" w:rsidRPr="00B17B35">
              <w:rPr>
                <w:rFonts w:ascii="GHEA Grapalat" w:hAnsi="GHEA Grapalat"/>
                <w:color w:val="000000"/>
                <w:lang w:val="hy-AM"/>
              </w:rPr>
              <w:t xml:space="preserve"> 16 տարեկան երեխաների համար` անձնագիր կամ ծննդյան վկայական,</w:t>
            </w:r>
          </w:p>
          <w:p w14:paraId="6CBE8E78" w14:textId="31796756" w:rsidR="000C097A" w:rsidRPr="00B17B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17B35">
              <w:rPr>
                <w:rFonts w:ascii="GHEA Grapalat" w:hAnsi="GHEA Grapalat"/>
                <w:color w:val="000000"/>
                <w:lang w:val="hy-AM"/>
              </w:rPr>
              <w:t>բ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</w:t>
            </w:r>
            <w:proofErr w:type="spellStart"/>
            <w:r w:rsidRPr="00B17B35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656C82A9" w14:textId="17BD8057" w:rsidR="000C097A" w:rsidRPr="00B17B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17B35">
              <w:rPr>
                <w:rFonts w:ascii="GHEA Grapalat" w:hAnsi="GHEA Grapalat"/>
                <w:color w:val="000000"/>
                <w:lang w:val="hy-AM"/>
              </w:rPr>
              <w:t>գ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</w:t>
            </w:r>
            <w:proofErr w:type="spellStart"/>
            <w:r w:rsidRPr="00B17B35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0EDD6AFC" w14:textId="4FE0EA63" w:rsidR="000C097A" w:rsidRPr="00B17B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17B35">
              <w:rPr>
                <w:rFonts w:ascii="GHEA Grapalat" w:hAnsi="GHEA Grapalat"/>
                <w:color w:val="000000"/>
                <w:lang w:val="hy-AM"/>
              </w:rPr>
              <w:lastRenderedPageBreak/>
              <w:t>դ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փախստական ճանաչված, ինչպես նաև քաղաքական ապաստանի իրավունք ստացած անձանց համար` </w:t>
            </w:r>
            <w:proofErr w:type="spellStart"/>
            <w:r w:rsidRPr="00B17B35">
              <w:rPr>
                <w:rFonts w:ascii="GHEA Grapalat" w:hAnsi="GHEA Grapalat"/>
                <w:color w:val="000000"/>
                <w:lang w:val="hy-AM"/>
              </w:rPr>
              <w:t>կոնվենցիոն</w:t>
            </w:r>
            <w:proofErr w:type="spellEnd"/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ճամփորդական փաստաթուղթ,</w:t>
            </w:r>
          </w:p>
          <w:p w14:paraId="5F5DF400" w14:textId="6CAA6531" w:rsidR="000C097A" w:rsidRPr="00B17B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17B35">
              <w:rPr>
                <w:rFonts w:ascii="GHEA Grapalat" w:hAnsi="GHEA Grapalat"/>
                <w:color w:val="000000"/>
                <w:lang w:val="hy-AM"/>
              </w:rPr>
              <w:t>ե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ապաստան </w:t>
            </w:r>
            <w:proofErr w:type="spellStart"/>
            <w:r w:rsidRPr="00B17B35">
              <w:rPr>
                <w:rFonts w:ascii="GHEA Grapalat" w:hAnsi="GHEA Grapalat"/>
                <w:color w:val="000000"/>
                <w:lang w:val="hy-AM"/>
              </w:rPr>
              <w:t>հայցողի</w:t>
            </w:r>
            <w:proofErr w:type="spellEnd"/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համար` ապաստան </w:t>
            </w:r>
            <w:proofErr w:type="spellStart"/>
            <w:r w:rsidRPr="00B17B35">
              <w:rPr>
                <w:rFonts w:ascii="GHEA Grapalat" w:hAnsi="GHEA Grapalat"/>
                <w:color w:val="000000"/>
                <w:lang w:val="hy-AM"/>
              </w:rPr>
              <w:t>հայցողի</w:t>
            </w:r>
            <w:proofErr w:type="spellEnd"/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անձը հաստատող վկայական,</w:t>
            </w:r>
          </w:p>
          <w:p w14:paraId="32669584" w14:textId="6EAAA1BE" w:rsidR="000C097A" w:rsidRPr="00B17B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17B35">
              <w:rPr>
                <w:rFonts w:ascii="GHEA Grapalat" w:hAnsi="GHEA Grapalat"/>
                <w:color w:val="000000"/>
                <w:lang w:val="hy-AM"/>
              </w:rPr>
              <w:t>զ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վկայական),</w:t>
            </w:r>
          </w:p>
          <w:p w14:paraId="2DDAFC5B" w14:textId="7202CD01" w:rsidR="000C097A" w:rsidRPr="00B17B35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3. </w:t>
            </w:r>
            <w:r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ձեռքբերման օրինականությունը հավաստող փաստաթ</w:t>
            </w:r>
            <w:r w:rsidR="004A6EC0"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ղթ, բացառությամբ ինքնաշեն տրանսպորտային միջոցների, որոնց դեպքում ներկայացվում է ինքնաշեն տրանսպորտային միջոցներին ներկայացվող տեխնիկական պահանջներին համապատասխանության վերաբերյալ անկախ </w:t>
            </w:r>
            <w:proofErr w:type="spellStart"/>
            <w:r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ավտոփորձագետի</w:t>
            </w:r>
            <w:proofErr w:type="spellEnd"/>
            <w:r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կողմից տրված եզրակացություն,</w:t>
            </w:r>
          </w:p>
          <w:p w14:paraId="1E8DE640" w14:textId="06B1168C" w:rsidR="004A6EC0" w:rsidRPr="00B17B35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4. </w:t>
            </w:r>
            <w:r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սեփականատիրոջ տվյալների փոփոխության փաստը հավաստող փաստաթուղթ՝ անունը, ազգանունը կամ հայրանունը (կազմակերպության դեպքում` անվանումը) փոխված լինելու դեպքում,</w:t>
            </w:r>
          </w:p>
          <w:p w14:paraId="2644DC86" w14:textId="5593BEFC" w:rsidR="004A6EC0" w:rsidRPr="00B17B35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5. </w:t>
            </w:r>
            <w:r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տարանցիկ կամ այլ հաշվառման համարանիշ</w:t>
            </w:r>
            <w:r w:rsidR="0093535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</w:t>
            </w:r>
            <w:r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եր (եթե առկա են),</w:t>
            </w:r>
          </w:p>
          <w:p w14:paraId="1FEEA733" w14:textId="77777777" w:rsidR="004A6EC0" w:rsidRPr="00B17B35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6. </w:t>
            </w:r>
            <w:r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տրանսպորտային միջոցն արտադրող գործարանի ներկայացուցչության կամ տրանսպորտային միջոցների տեխնիկական զննություն անցկացնող կազմակերպության կողմից տրված տեղեկանք, եթե առանց տեխնիկական միջոցների կամ սարքավորումների հնարավոր չէ տեսնել կամ պարզել տրանսպորտային միջոցի </w:t>
            </w:r>
            <w:proofErr w:type="spellStart"/>
            <w:r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համարակիր</w:t>
            </w:r>
            <w:proofErr w:type="spellEnd"/>
            <w:r w:rsidRPr="00B17B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մասերի համարները կամ պարզել արտադրման տարեթիվը կամ շարժիչի հզորությունը,</w:t>
            </w:r>
          </w:p>
          <w:p w14:paraId="6889E497" w14:textId="16DCDC47" w:rsidR="004A6EC0" w:rsidRPr="00B17B35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7. փոխադրամիջոցի գույքահարկի պարտավորությունների ամբողջական կատարման մասին տեղեկանք` բացառությամբ </w:t>
            </w:r>
            <w:proofErr w:type="spellStart"/>
            <w:r w:rsidRPr="00B17B35">
              <w:rPr>
                <w:rFonts w:ascii="GHEA Grapalat" w:hAnsi="GHEA Grapalat"/>
                <w:color w:val="000000"/>
                <w:lang w:val="hy-AM"/>
              </w:rPr>
              <w:t>հետևյալ</w:t>
            </w:r>
            <w:proofErr w:type="spellEnd"/>
            <w:r w:rsidRPr="00B17B35">
              <w:rPr>
                <w:rFonts w:ascii="GHEA Grapalat" w:hAnsi="GHEA Grapalat"/>
                <w:color w:val="000000"/>
                <w:lang w:val="hy-AM"/>
              </w:rPr>
              <w:t xml:space="preserve"> դեպքերի`</w:t>
            </w:r>
          </w:p>
          <w:p w14:paraId="0D136ADF" w14:textId="1DBDF7B6" w:rsidR="004A6EC0" w:rsidRPr="00B17B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ա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հարկադիր էլեկտրոնային աճուրդով ձեռքբերման,</w:t>
            </w:r>
          </w:p>
          <w:p w14:paraId="3CF7A3B6" w14:textId="4E4B6CE9" w:rsidR="004A6EC0" w:rsidRPr="00B17B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  <w:proofErr w:type="spellStart"/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սնանկության</w:t>
            </w:r>
            <w:proofErr w:type="spellEnd"/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աճուրդով ձեռքբերման,</w:t>
            </w:r>
          </w:p>
          <w:p w14:paraId="03504786" w14:textId="4F4BBDCB" w:rsidR="004A6EC0" w:rsidRPr="00B17B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գ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հարկադիր էլեկտրոնային աճուրդից կամ </w:t>
            </w:r>
            <w:proofErr w:type="spellStart"/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սնանկության</w:t>
            </w:r>
            <w:proofErr w:type="spellEnd"/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վարույթի աճուրդից գույքը </w:t>
            </w:r>
            <w:proofErr w:type="spellStart"/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պահանջատիրոջը</w:t>
            </w:r>
            <w:proofErr w:type="spellEnd"/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կամ պարտատիրոջը հանձնման,</w:t>
            </w:r>
          </w:p>
          <w:p w14:paraId="39D4A151" w14:textId="1969BC04" w:rsidR="004A6EC0" w:rsidRPr="00B17B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դ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բանկերի (վարկային կազմակերպությունների, գրավատների) կողմից արտադատական եղանակով բռնագանձման,</w:t>
            </w:r>
          </w:p>
          <w:p w14:paraId="2D3D7EC4" w14:textId="31D58059" w:rsidR="004A6EC0" w:rsidRPr="00B17B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ե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դիվանագիտական ներկայացուցչություններին, հյուպատոսական հիմնարկներին, ինչպես նաև դրանց դիվանագիտական կամ վարչատեխնիկական անձնակազմի՝ Հայաստանի Հանրապետության քաղաքացի չհանդիսացող անդամներին պատկանող տրանսպորտային միջոցների իրացման,</w:t>
            </w:r>
          </w:p>
          <w:p w14:paraId="1310948C" w14:textId="14461746" w:rsidR="000C097A" w:rsidRPr="00B17B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զ</w:t>
            </w:r>
            <w:r w:rsidR="00BB03F5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Հայաստանի Հանրապետության կառավարությանն առընթեր պետական գույքի կառավարման վարչության և բորսաների կողմից օտարման:</w:t>
            </w:r>
          </w:p>
          <w:p w14:paraId="76104AFF" w14:textId="433F0653" w:rsidR="004A6EC0" w:rsidRPr="00B17B35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B17B35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8. </w:t>
            </w:r>
            <w:r w:rsidRPr="00B17B3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ֆիզիկական անձանց կողմից սեփականության իրավունքով իրենց պատկանող ավտոմեքենան այլ ֆիզիկական անձանց օտարելու </w:t>
            </w:r>
            <w:r w:rsidRPr="00B17B3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դեպքում, եթե ավտոմեքենան օտարվում է այն ձեռք բերելուց (սեփականության իրավունքի պետական գրանցումից) հետո 365 օրվա ընթացքում՝ սեփականության իրավունքի դադարումը գրանցելու համար վճարված պետական տուրքի վճարման փաստը հավաստող փաստաթուղթը</w:t>
            </w:r>
            <w:r w:rsidRPr="00B17B3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  <w:r w:rsidRPr="00B17B3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F0C37" w:rsidRPr="00B17B35" w14:paraId="47EDF5BD" w14:textId="77777777" w:rsidTr="00462591">
        <w:trPr>
          <w:trHeight w:val="1728"/>
        </w:trPr>
        <w:tc>
          <w:tcPr>
            <w:tcW w:w="2247" w:type="dxa"/>
          </w:tcPr>
          <w:p w14:paraId="02A2ACBD" w14:textId="77777777" w:rsidR="009D7BA8" w:rsidRPr="00756497" w:rsidRDefault="009D7BA8" w:rsidP="009D7BA8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02CB0960" w14:textId="5F54D612" w:rsidR="00BF0C37" w:rsidRPr="00756497" w:rsidRDefault="00731B61" w:rsidP="009D7BA8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5649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18" w:type="dxa"/>
          </w:tcPr>
          <w:p w14:paraId="359D879E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>ՀՔ</w:t>
            </w: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ՏՄՏՓ բաժին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Իսակովի-9)</w:t>
            </w:r>
            <w:r w:rsidRPr="00756497"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shd w:val="clear" w:color="auto" w:fill="FFFFFF"/>
              </w:rPr>
              <w:t>․</w:t>
            </w:r>
          </w:p>
          <w:p w14:paraId="77688319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Երևանի ՀՔ բաժին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Գաջեգործների-76)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hyperlink r:id="rId8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yerevani.hgb@roadpolice.am</w:t>
              </w:r>
            </w:hyperlink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7F7A59F4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Կոտայքի ՀՔԲ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(Կոտայքի մարզ, գ.Նոր Գյուղ-1, շ.7/1), </w:t>
            </w:r>
            <w:hyperlink r:id="rId9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kotayki.hgb@roadpolice.am</w:t>
              </w:r>
            </w:hyperlink>
            <w:r w:rsidRPr="00756497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13D9D9DC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Արմավիրի ՀՔԲ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(Արմավիրի մարզ, գ.Նորապատ-5, 3 նրբ.-2), </w:t>
            </w:r>
            <w:hyperlink r:id="rId10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armaviri.hgb@roadpolice.am</w:t>
              </w:r>
            </w:hyperlink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278775E9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Արտաշատի ՀՔԲ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(Արարատի մարզ, Մխչյան-Հովտաշեն ճանապարհ 1), </w:t>
            </w:r>
            <w:hyperlink r:id="rId11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artashati.hgb@roadpolice.am</w:t>
              </w:r>
            </w:hyperlink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12C32CD6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Աշտարակի ՀՔԲ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(ք.Աշտարակ, Ն.Աշտարակեցու-3), </w:t>
            </w:r>
            <w:hyperlink r:id="rId12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ashtaraki.hgb@roadpolice.am</w:t>
              </w:r>
            </w:hyperlink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649BC244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Գրանցման-հաշվառման և քննական հյուսիսային կենտրոն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 Գյումրի, Թբիլիսյան խճուղի, 2/14 շենք (ՀՀ ՊԵԿ հյուսիսային մաքսատան վարչության շենքում)),</w:t>
            </w: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gyumrii.hgb@roadpolice.am</w:t>
              </w:r>
            </w:hyperlink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46789134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Վանաձորի ՀՔԲ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(ք.Վանաձոր, Լոռվա-1), </w:t>
            </w:r>
            <w:hyperlink r:id="rId14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vanadzori.hgb@roadpolice.am</w:t>
              </w:r>
            </w:hyperlink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1A676451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Կապանի ՀՔԲ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(ք.Կապան, Գ.Արզումանյան-128բ), </w:t>
            </w:r>
            <w:hyperlink r:id="rId15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kapani.hgb@roadpolice.am</w:t>
              </w:r>
            </w:hyperlink>
            <w:r w:rsidRPr="00756497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0B802489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Սևանի ՀՔԲ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(ք.Սևան, գ.Լճաշենի խաչմերուկ), </w:t>
            </w:r>
            <w:hyperlink r:id="rId16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sevani.hgb@roadpolice.am</w:t>
              </w:r>
            </w:hyperlink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4E065C95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Մարտունու ՀՔԽ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 Մարտունի, Մյասնիկյան 80), </w:t>
            </w:r>
            <w:hyperlink r:id="rId17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martunu.hgb@roadpolice.am</w:t>
              </w:r>
            </w:hyperlink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651A9E89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Իջևանի ՀՔԲ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(ք.Իջևան, Արցախյան-6), </w:t>
            </w:r>
            <w:hyperlink r:id="rId18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ijevani.hgb@roadpolice.am</w:t>
              </w:r>
            </w:hyperlink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4940E8E0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Գորիսի ՀՔԽ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(ք.Գորիս, Երևանյան խճ.-3), </w:t>
            </w:r>
            <w:hyperlink r:id="rId19" w:history="1">
              <w:r w:rsidRPr="00756497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gorisi.hgb@roadpolice.am</w:t>
              </w:r>
            </w:hyperlink>
            <w:r w:rsidRPr="00756497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5A32C3EC" w14:textId="77777777" w:rsidR="00B17B35" w:rsidRPr="00756497" w:rsidRDefault="00B17B35" w:rsidP="00B17B35">
            <w:pPr>
              <w:pStyle w:val="ListParagraph"/>
              <w:numPr>
                <w:ilvl w:val="0"/>
                <w:numId w:val="10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564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Վայքի ՀՔԽ </w:t>
            </w:r>
            <w:r w:rsidRPr="007564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(ք.Եղեգնաձոր, Երևանյան խճ.-2), vayki.hgb@roadpolice.am։</w:t>
            </w:r>
          </w:p>
          <w:p w14:paraId="42335FC6" w14:textId="4221BCAB" w:rsidR="00BF0C37" w:rsidRPr="00756497" w:rsidRDefault="00B17B35" w:rsidP="00B17B35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5649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Հեռ՝ +(374)</w:t>
            </w:r>
            <w:r w:rsidR="00071D35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649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60 838 302</w:t>
            </w:r>
          </w:p>
        </w:tc>
      </w:tr>
      <w:tr w:rsidR="00BF0C37" w:rsidRPr="00B17B35" w14:paraId="23C5B861" w14:textId="77777777" w:rsidTr="00462591">
        <w:trPr>
          <w:trHeight w:val="2610"/>
        </w:trPr>
        <w:tc>
          <w:tcPr>
            <w:tcW w:w="2247" w:type="dxa"/>
          </w:tcPr>
          <w:p w14:paraId="008870F3" w14:textId="77777777" w:rsidR="00071D35" w:rsidRDefault="00071D35" w:rsidP="00BB03F5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0EF93718" w14:textId="5510CCAA" w:rsidR="00BF0C37" w:rsidRPr="00756497" w:rsidRDefault="00DF0EA8" w:rsidP="00BB03F5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5649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18" w:type="dxa"/>
          </w:tcPr>
          <w:p w14:paraId="30408BF2" w14:textId="3F665ED1" w:rsidR="00507168" w:rsidRDefault="00071D35" w:rsidP="00B17B35">
            <w:pPr>
              <w:pStyle w:val="ListParagraph"/>
              <w:numPr>
                <w:ilvl w:val="0"/>
                <w:numId w:val="12"/>
              </w:numPr>
              <w:tabs>
                <w:tab w:val="left" w:pos="616"/>
              </w:tabs>
              <w:spacing w:before="240"/>
              <w:ind w:left="-14" w:firstLine="374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Ֆ</w:t>
            </w:r>
            <w:r w:rsidR="00AC7464" w:rsidRPr="00507168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իզիկական և իրավաբանական անձի կողմից </w:t>
            </w:r>
            <w:r w:rsidR="00E317DA" w:rsidRPr="00E317DA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AC7464" w:rsidRPr="00507168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հաշվառման-քննական ստորաբաժանման տեղակայման վայրում դիմումի ներկայացում</w:t>
            </w:r>
            <w:r w:rsidR="00BB03F5" w:rsidRPr="00507168">
              <w:rPr>
                <w:rFonts w:ascii="GHEA Grapalat" w:hAnsi="GHEA Grapalat" w:cs="Times New Roman"/>
                <w:sz w:val="24"/>
                <w:szCs w:val="24"/>
                <w:lang w:val="hy-AM"/>
              </w:rPr>
              <w:t>։</w:t>
            </w:r>
          </w:p>
          <w:p w14:paraId="09C3489F" w14:textId="6739D22A" w:rsidR="00BF0C37" w:rsidRPr="00507168" w:rsidRDefault="00AC7464" w:rsidP="00B17B35">
            <w:pPr>
              <w:pStyle w:val="ListParagraph"/>
              <w:numPr>
                <w:ilvl w:val="0"/>
                <w:numId w:val="12"/>
              </w:numPr>
              <w:tabs>
                <w:tab w:val="left" w:pos="616"/>
              </w:tabs>
              <w:spacing w:before="240"/>
              <w:ind w:left="-14" w:firstLine="374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07168">
              <w:rPr>
                <w:rFonts w:ascii="GHEA Grapalat" w:hAnsi="GHEA Grapalat" w:cs="Times New Roman"/>
                <w:sz w:val="24"/>
                <w:szCs w:val="24"/>
                <w:lang w:val="hy-AM"/>
              </w:rPr>
              <w:t>ֆիզիկական և իրավաբանական անձի</w:t>
            </w:r>
            <w:r w:rsidRPr="005071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անվամբ </w:t>
            </w:r>
            <w:r w:rsidRPr="00507168">
              <w:rPr>
                <w:rFonts w:ascii="GHEA Grapalat" w:hAnsi="GHEA Grapalat" w:cs="Times New Roman"/>
                <w:sz w:val="24"/>
                <w:szCs w:val="24"/>
                <w:lang w:val="hy-AM"/>
              </w:rPr>
              <w:t>տրանսպորտային միջոցների սեփականության վկայականի տրամադրում</w:t>
            </w:r>
            <w:r w:rsidRPr="00507168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0C37" w:rsidRPr="00B17B35" w14:paraId="5796889A" w14:textId="77777777" w:rsidTr="00462591">
        <w:trPr>
          <w:trHeight w:val="1179"/>
        </w:trPr>
        <w:tc>
          <w:tcPr>
            <w:tcW w:w="2247" w:type="dxa"/>
          </w:tcPr>
          <w:p w14:paraId="733F390D" w14:textId="695AC7CB" w:rsidR="003D532A" w:rsidRPr="00756497" w:rsidRDefault="00A157BD" w:rsidP="00BB03F5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56497">
              <w:rPr>
                <w:rFonts w:ascii="GHEA Grapalat" w:hAnsi="GHEA Grapalat" w:cs="Times New Roman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7918" w:type="dxa"/>
          </w:tcPr>
          <w:p w14:paraId="3B978F71" w14:textId="77777777" w:rsidR="00952D0C" w:rsidRDefault="00952D0C" w:rsidP="00952D0C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902A849" w14:textId="17EA0035" w:rsidR="00952D0C" w:rsidRPr="000E7569" w:rsidRDefault="00AE4F79" w:rsidP="00952D0C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Ն</w:t>
            </w:r>
            <w:r w:rsidR="00952D0C"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ախատեսված</w:t>
            </w:r>
            <w:proofErr w:type="spellEnd"/>
            <w:r w:rsidR="00952D0C"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2D0C"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չէ</w:t>
            </w:r>
            <w:proofErr w:type="spellEnd"/>
            <w:r w:rsidR="00952D0C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  <w:p w14:paraId="5B7CA36E" w14:textId="35F0914B" w:rsidR="00BF0C37" w:rsidRPr="00756497" w:rsidRDefault="00BF0C37" w:rsidP="00B17B35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5363F9" w:rsidRPr="00B17B35" w14:paraId="5EA4DCB4" w14:textId="77777777" w:rsidTr="00462591">
        <w:trPr>
          <w:trHeight w:val="801"/>
        </w:trPr>
        <w:tc>
          <w:tcPr>
            <w:tcW w:w="2247" w:type="dxa"/>
          </w:tcPr>
          <w:p w14:paraId="673EE412" w14:textId="14724D59" w:rsidR="005363F9" w:rsidRPr="00756497" w:rsidRDefault="00A157BD" w:rsidP="003E6076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5649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18" w:type="dxa"/>
          </w:tcPr>
          <w:p w14:paraId="72C0846A" w14:textId="78E127E5" w:rsidR="005363F9" w:rsidRPr="00756497" w:rsidRDefault="00952D0C" w:rsidP="00B17B35">
            <w:pPr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Ն</w:t>
            </w:r>
            <w:r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ախատեսված</w:t>
            </w:r>
            <w:proofErr w:type="spellEnd"/>
            <w:r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չէ</w:t>
            </w:r>
            <w:proofErr w:type="spellEnd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</w:tc>
      </w:tr>
      <w:tr w:rsidR="005363F9" w:rsidRPr="00B17B35" w14:paraId="71ABEFE8" w14:textId="77777777" w:rsidTr="00462591">
        <w:trPr>
          <w:trHeight w:val="1422"/>
        </w:trPr>
        <w:tc>
          <w:tcPr>
            <w:tcW w:w="2247" w:type="dxa"/>
          </w:tcPr>
          <w:p w14:paraId="6A598765" w14:textId="3C01172F" w:rsidR="00476018" w:rsidRPr="00B17B35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918" w:type="dxa"/>
          </w:tcPr>
          <w:p w14:paraId="0F8892E2" w14:textId="58761A47" w:rsidR="005363F9" w:rsidRPr="00B17B35" w:rsidRDefault="003B35EF" w:rsidP="00AE4F79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«Ճանապարհային </w:t>
            </w:r>
            <w:proofErr w:type="spellStart"/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ապահովման մասին» օրենք,</w:t>
            </w:r>
          </w:p>
          <w:p w14:paraId="07AC2249" w14:textId="5AAA0B68" w:rsidR="00E539A4" w:rsidRPr="00B17B35" w:rsidRDefault="003B35EF" w:rsidP="00B17B3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09.09.2010</w:t>
            </w:r>
            <w:r w:rsidR="002906E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1251-Ն որոշում</w:t>
            </w:r>
            <w:r w:rsidR="00AE4F7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B17B35" w14:paraId="56B26B4D" w14:textId="77777777" w:rsidTr="00462591">
        <w:trPr>
          <w:trHeight w:val="1764"/>
        </w:trPr>
        <w:tc>
          <w:tcPr>
            <w:tcW w:w="2247" w:type="dxa"/>
          </w:tcPr>
          <w:p w14:paraId="0DFC4B67" w14:textId="7B13CA16" w:rsidR="005363F9" w:rsidRPr="00B17B35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918" w:type="dxa"/>
          </w:tcPr>
          <w:p w14:paraId="22E56DCF" w14:textId="3EAA62BE" w:rsidR="005363F9" w:rsidRPr="00B17B35" w:rsidRDefault="009D7BA8" w:rsidP="00B17B3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կարող է</w:t>
            </w:r>
            <w:r w:rsidR="00E539A4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</w:t>
            </w: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</w:t>
            </w:r>
            <w:r w:rsidR="00E539A4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ներկայացնել ծ</w:t>
            </w:r>
            <w:r w:rsidR="00A157BD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E539A4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 անձամբ դիմում ներկայացնելով կամ </w:t>
            </w:r>
            <w:proofErr w:type="spellStart"/>
            <w:r w:rsidR="00E539A4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E539A4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եղանակով</w:t>
            </w:r>
            <w:r w:rsidR="00AC7464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(</w:t>
            </w:r>
            <w:r w:rsidR="00AC7464" w:rsidRPr="00AE4F79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e-request.am </w:t>
            </w:r>
            <w:r w:rsidR="00AC7464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կայքի միջոցով)</w:t>
            </w:r>
            <w:r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157BD" w:rsidRPr="00B17B3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B17B35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B17B35" w:rsidSect="00203E67">
      <w:headerReference w:type="default" r:id="rId20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1D1FE" w14:textId="77777777" w:rsidR="006E65C3" w:rsidRDefault="006E65C3" w:rsidP="00ED5CE5">
      <w:pPr>
        <w:spacing w:after="0" w:line="240" w:lineRule="auto"/>
      </w:pPr>
      <w:r>
        <w:separator/>
      </w:r>
    </w:p>
  </w:endnote>
  <w:endnote w:type="continuationSeparator" w:id="0">
    <w:p w14:paraId="01F255F4" w14:textId="77777777" w:rsidR="006E65C3" w:rsidRDefault="006E65C3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BE3A" w14:textId="77777777" w:rsidR="006E65C3" w:rsidRDefault="006E65C3" w:rsidP="00ED5CE5">
      <w:pPr>
        <w:spacing w:after="0" w:line="240" w:lineRule="auto"/>
      </w:pPr>
      <w:r>
        <w:separator/>
      </w:r>
    </w:p>
  </w:footnote>
  <w:footnote w:type="continuationSeparator" w:id="0">
    <w:p w14:paraId="6B06BA69" w14:textId="77777777" w:rsidR="006E65C3" w:rsidRDefault="006E65C3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0DAD"/>
    <w:multiLevelType w:val="hybridMultilevel"/>
    <w:tmpl w:val="BF94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90A"/>
    <w:multiLevelType w:val="hybridMultilevel"/>
    <w:tmpl w:val="E8742B04"/>
    <w:lvl w:ilvl="0" w:tplc="FD42700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2408"/>
    <w:multiLevelType w:val="hybridMultilevel"/>
    <w:tmpl w:val="5758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2C4F"/>
    <w:multiLevelType w:val="hybridMultilevel"/>
    <w:tmpl w:val="BE986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0BB4"/>
    <w:multiLevelType w:val="hybridMultilevel"/>
    <w:tmpl w:val="6A48D656"/>
    <w:lvl w:ilvl="0" w:tplc="41B64DA6">
      <w:start w:val="1"/>
      <w:numFmt w:val="decimal"/>
      <w:lvlText w:val="%1."/>
      <w:lvlJc w:val="left"/>
      <w:pPr>
        <w:ind w:left="36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700"/>
    <w:multiLevelType w:val="hybridMultilevel"/>
    <w:tmpl w:val="5190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3D796C"/>
    <w:multiLevelType w:val="hybridMultilevel"/>
    <w:tmpl w:val="0EE8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00544">
    <w:abstractNumId w:val="3"/>
  </w:num>
  <w:num w:numId="2" w16cid:durableId="243271024">
    <w:abstractNumId w:val="10"/>
  </w:num>
  <w:num w:numId="3" w16cid:durableId="1090735609">
    <w:abstractNumId w:val="8"/>
  </w:num>
  <w:num w:numId="4" w16cid:durableId="1570068817">
    <w:abstractNumId w:val="2"/>
  </w:num>
  <w:num w:numId="5" w16cid:durableId="2143764185">
    <w:abstractNumId w:val="4"/>
  </w:num>
  <w:num w:numId="6" w16cid:durableId="1230725907">
    <w:abstractNumId w:val="6"/>
  </w:num>
  <w:num w:numId="7" w16cid:durableId="1670138360">
    <w:abstractNumId w:val="5"/>
  </w:num>
  <w:num w:numId="8" w16cid:durableId="1136603562">
    <w:abstractNumId w:val="1"/>
  </w:num>
  <w:num w:numId="9" w16cid:durableId="2111272400">
    <w:abstractNumId w:val="9"/>
  </w:num>
  <w:num w:numId="10" w16cid:durableId="259531702">
    <w:abstractNumId w:val="7"/>
  </w:num>
  <w:num w:numId="11" w16cid:durableId="1197694091">
    <w:abstractNumId w:val="0"/>
  </w:num>
  <w:num w:numId="12" w16cid:durableId="1356737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06BBB"/>
    <w:rsid w:val="00071D35"/>
    <w:rsid w:val="000734BC"/>
    <w:rsid w:val="00093C4F"/>
    <w:rsid w:val="000C097A"/>
    <w:rsid w:val="000D3303"/>
    <w:rsid w:val="000E7DBA"/>
    <w:rsid w:val="000F7BF7"/>
    <w:rsid w:val="001556D9"/>
    <w:rsid w:val="0016452D"/>
    <w:rsid w:val="0018150A"/>
    <w:rsid w:val="00203E67"/>
    <w:rsid w:val="00244F29"/>
    <w:rsid w:val="002906E9"/>
    <w:rsid w:val="00293233"/>
    <w:rsid w:val="002E2172"/>
    <w:rsid w:val="002E2729"/>
    <w:rsid w:val="00334DA0"/>
    <w:rsid w:val="00373808"/>
    <w:rsid w:val="003B35EF"/>
    <w:rsid w:val="003D532A"/>
    <w:rsid w:val="003E6076"/>
    <w:rsid w:val="003F50AA"/>
    <w:rsid w:val="003F6CA6"/>
    <w:rsid w:val="00414B1E"/>
    <w:rsid w:val="00454B46"/>
    <w:rsid w:val="00462591"/>
    <w:rsid w:val="00476018"/>
    <w:rsid w:val="004978DE"/>
    <w:rsid w:val="004A6EC0"/>
    <w:rsid w:val="00507168"/>
    <w:rsid w:val="00523C18"/>
    <w:rsid w:val="00534F97"/>
    <w:rsid w:val="005363F9"/>
    <w:rsid w:val="00615830"/>
    <w:rsid w:val="006207EF"/>
    <w:rsid w:val="00660E59"/>
    <w:rsid w:val="00664BF4"/>
    <w:rsid w:val="00676988"/>
    <w:rsid w:val="006B401C"/>
    <w:rsid w:val="006D33E0"/>
    <w:rsid w:val="006E65C3"/>
    <w:rsid w:val="006E738E"/>
    <w:rsid w:val="00731B61"/>
    <w:rsid w:val="007400E4"/>
    <w:rsid w:val="0074196B"/>
    <w:rsid w:val="007461E7"/>
    <w:rsid w:val="00756497"/>
    <w:rsid w:val="00760A35"/>
    <w:rsid w:val="007756FA"/>
    <w:rsid w:val="007B068C"/>
    <w:rsid w:val="007E0FFE"/>
    <w:rsid w:val="00806163"/>
    <w:rsid w:val="0085490F"/>
    <w:rsid w:val="0085772A"/>
    <w:rsid w:val="0093535D"/>
    <w:rsid w:val="00952D0C"/>
    <w:rsid w:val="00956D1C"/>
    <w:rsid w:val="009837EE"/>
    <w:rsid w:val="00990CF8"/>
    <w:rsid w:val="009C61B4"/>
    <w:rsid w:val="009D51A5"/>
    <w:rsid w:val="009D7BA8"/>
    <w:rsid w:val="009F1C67"/>
    <w:rsid w:val="00A157BD"/>
    <w:rsid w:val="00A41F7D"/>
    <w:rsid w:val="00AB2180"/>
    <w:rsid w:val="00AC7464"/>
    <w:rsid w:val="00AE4F79"/>
    <w:rsid w:val="00B1371B"/>
    <w:rsid w:val="00B17B35"/>
    <w:rsid w:val="00B66C00"/>
    <w:rsid w:val="00BB03F5"/>
    <w:rsid w:val="00BD2D42"/>
    <w:rsid w:val="00BF0174"/>
    <w:rsid w:val="00BF0C37"/>
    <w:rsid w:val="00C20F7C"/>
    <w:rsid w:val="00C35AE7"/>
    <w:rsid w:val="00C464B6"/>
    <w:rsid w:val="00C654D9"/>
    <w:rsid w:val="00C65F31"/>
    <w:rsid w:val="00C8200A"/>
    <w:rsid w:val="00C9090C"/>
    <w:rsid w:val="00CD477E"/>
    <w:rsid w:val="00CD7E5A"/>
    <w:rsid w:val="00D1088B"/>
    <w:rsid w:val="00D14DD3"/>
    <w:rsid w:val="00D56963"/>
    <w:rsid w:val="00D61DE2"/>
    <w:rsid w:val="00D63C92"/>
    <w:rsid w:val="00DB4030"/>
    <w:rsid w:val="00DE7045"/>
    <w:rsid w:val="00DF0EA8"/>
    <w:rsid w:val="00DF75D9"/>
    <w:rsid w:val="00E317DA"/>
    <w:rsid w:val="00E539A4"/>
    <w:rsid w:val="00E83A8C"/>
    <w:rsid w:val="00EC0BE8"/>
    <w:rsid w:val="00ED5CE5"/>
    <w:rsid w:val="00EE3498"/>
    <w:rsid w:val="00F21B71"/>
    <w:rsid w:val="00F92305"/>
    <w:rsid w:val="00FD01F4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0C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17B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evani.hgb@roadpolice.am" TargetMode="External"/><Relationship Id="rId13" Type="http://schemas.openxmlformats.org/officeDocument/2006/relationships/hyperlink" Target="mailto:gyumrii.hgb@roadpolice.am" TargetMode="External"/><Relationship Id="rId18" Type="http://schemas.openxmlformats.org/officeDocument/2006/relationships/hyperlink" Target="mailto:ijevani.hgb@roadpolice.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shtaraki.hgb@roadpolice.am" TargetMode="External"/><Relationship Id="rId17" Type="http://schemas.openxmlformats.org/officeDocument/2006/relationships/hyperlink" Target="mailto:martunu.hgb@roadpolice.a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vani.hgb@roadpolice.a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ashati.hgb@roadpolice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pani.hgb@roadpolice.am" TargetMode="External"/><Relationship Id="rId10" Type="http://schemas.openxmlformats.org/officeDocument/2006/relationships/hyperlink" Target="mailto:armaviri.hgb@roadpolice.am" TargetMode="External"/><Relationship Id="rId19" Type="http://schemas.openxmlformats.org/officeDocument/2006/relationships/hyperlink" Target="mailto:gorisi.hgb@roadpol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tayki.hgb@roadpolice.am" TargetMode="External"/><Relationship Id="rId14" Type="http://schemas.openxmlformats.org/officeDocument/2006/relationships/hyperlink" Target="mailto:vanadzori.hgb@roadpolice.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588B-EF7A-4A39-89B7-DE9CAA66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Evaldas Pilipavičius</dc:creator>
  <cp:lastModifiedBy>Nazani Gasparyan</cp:lastModifiedBy>
  <cp:revision>35</cp:revision>
  <dcterms:created xsi:type="dcterms:W3CDTF">2024-05-21T05:06:00Z</dcterms:created>
  <dcterms:modified xsi:type="dcterms:W3CDTF">2024-08-19T06:27:00Z</dcterms:modified>
</cp:coreProperties>
</file>