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F9CF" w14:textId="2FEC3A78" w:rsidR="002F29AD" w:rsidRDefault="002F29AD" w:rsidP="00003E8D">
      <w:pPr>
        <w:spacing w:after="0" w:line="276" w:lineRule="auto"/>
        <w:ind w:left="142" w:right="-308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148BEC28" w14:textId="7C73D6FA" w:rsidR="00945E58" w:rsidRPr="008221C7" w:rsidRDefault="008221C7" w:rsidP="00003E8D">
      <w:pPr>
        <w:spacing w:after="0" w:line="276" w:lineRule="auto"/>
        <w:ind w:left="142" w:right="-308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proofErr w:type="spellStart"/>
      <w:r w:rsidRPr="008221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Ինկորպորացիան</w:t>
      </w:r>
      <w:proofErr w:type="spellEnd"/>
      <w:r w:rsidRPr="008221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կատարվել է 15</w:t>
      </w:r>
      <w:r w:rsidRPr="008221C7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  <w:r w:rsidRPr="008221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11</w:t>
      </w:r>
      <w:r w:rsidRPr="008221C7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  <w:r w:rsidRPr="008221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2024</w:t>
      </w:r>
      <w:r w:rsidRPr="008221C7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>թ</w:t>
      </w:r>
      <w:r w:rsidRPr="008221C7">
        <w:rPr>
          <w:rFonts w:ascii="Cambria Math" w:eastAsia="Times New Roman" w:hAnsi="Cambria Math" w:cs="Cambria Math"/>
          <w:b/>
          <w:color w:val="000000"/>
          <w:sz w:val="24"/>
          <w:szCs w:val="24"/>
          <w:lang w:val="hy-AM"/>
        </w:rPr>
        <w:t>․</w:t>
      </w:r>
      <w:r w:rsidRPr="008221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8221C7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>թիվ</w:t>
      </w:r>
      <w:r w:rsidRPr="008221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85-</w:t>
      </w:r>
      <w:r w:rsidRPr="008221C7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>Լ</w:t>
      </w:r>
      <w:r w:rsidRPr="008221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8221C7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>հրամանի</w:t>
      </w:r>
      <w:r w:rsidRPr="008221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8221C7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>հիման</w:t>
      </w:r>
      <w:r w:rsidRPr="008221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8221C7">
        <w:rPr>
          <w:rFonts w:ascii="GHEA Grapalat" w:eastAsia="Times New Roman" w:hAnsi="GHEA Grapalat" w:cs="GHEA Grapalat"/>
          <w:b/>
          <w:color w:val="000000"/>
          <w:sz w:val="24"/>
          <w:szCs w:val="24"/>
          <w:lang w:val="hy-AM"/>
        </w:rPr>
        <w:t>վրա</w:t>
      </w:r>
      <w:r w:rsidRPr="008221C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</w:p>
    <w:p w14:paraId="3BAF4523" w14:textId="77777777" w:rsidR="00945E58" w:rsidRDefault="00945E58" w:rsidP="00003E8D">
      <w:pPr>
        <w:spacing w:after="0" w:line="276" w:lineRule="auto"/>
        <w:ind w:left="142" w:right="-308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14:paraId="5F9EE990" w14:textId="77777777" w:rsidR="00945E58" w:rsidRDefault="00A008AD" w:rsidP="00E466E8">
      <w:pPr>
        <w:spacing w:after="0" w:line="276" w:lineRule="auto"/>
        <w:ind w:right="-308"/>
        <w:jc w:val="right"/>
        <w:rPr>
          <w:rFonts w:ascii="GHEA Grapalat" w:eastAsia="Microsoft JhengHei" w:hAnsi="GHEA Grapalat" w:cs="Microsoft JhengHei"/>
          <w:bCs/>
          <w:color w:val="000000"/>
          <w:sz w:val="24"/>
          <w:szCs w:val="24"/>
          <w:lang w:val="hy-AM"/>
        </w:rPr>
      </w:pPr>
      <w:r w:rsidRPr="0058298C">
        <w:rPr>
          <w:rFonts w:ascii="GHEA Grapalat" w:eastAsia="Microsoft JhengHei" w:hAnsi="GHEA Grapalat" w:cs="Microsoft JhengHei"/>
          <w:bCs/>
          <w:color w:val="000000"/>
          <w:sz w:val="24"/>
          <w:szCs w:val="24"/>
          <w:lang w:val="hy-AM"/>
        </w:rPr>
        <w:t xml:space="preserve">     </w:t>
      </w:r>
      <w:r>
        <w:rPr>
          <w:rFonts w:ascii="GHEA Grapalat" w:eastAsia="Microsoft JhengHei" w:hAnsi="GHEA Grapalat" w:cs="Microsoft JhengHei"/>
          <w:bCs/>
          <w:color w:val="000000"/>
          <w:sz w:val="24"/>
          <w:szCs w:val="24"/>
          <w:lang w:val="hy-AM"/>
        </w:rPr>
        <w:t xml:space="preserve">                                                     </w:t>
      </w:r>
    </w:p>
    <w:p w14:paraId="544D1BD1" w14:textId="77777777" w:rsidR="00945E58" w:rsidRDefault="00945E58" w:rsidP="00E466E8">
      <w:pPr>
        <w:spacing w:after="0" w:line="276" w:lineRule="auto"/>
        <w:ind w:right="-308"/>
        <w:jc w:val="right"/>
        <w:rPr>
          <w:rFonts w:ascii="GHEA Grapalat" w:eastAsia="Microsoft JhengHei" w:hAnsi="GHEA Grapalat" w:cs="Microsoft JhengHei"/>
          <w:bCs/>
          <w:color w:val="000000"/>
          <w:sz w:val="24"/>
          <w:szCs w:val="24"/>
          <w:lang w:val="hy-AM"/>
        </w:rPr>
      </w:pPr>
    </w:p>
    <w:p w14:paraId="4AC0867F" w14:textId="77777777" w:rsidR="00945E58" w:rsidRDefault="00945E58" w:rsidP="00E466E8">
      <w:pPr>
        <w:spacing w:after="0" w:line="276" w:lineRule="auto"/>
        <w:ind w:right="-308"/>
        <w:jc w:val="right"/>
        <w:rPr>
          <w:rFonts w:ascii="GHEA Grapalat" w:eastAsia="Microsoft JhengHei" w:hAnsi="GHEA Grapalat" w:cs="Microsoft JhengHei"/>
          <w:bCs/>
          <w:color w:val="000000"/>
          <w:sz w:val="24"/>
          <w:szCs w:val="24"/>
          <w:lang w:val="hy-AM"/>
        </w:rPr>
      </w:pPr>
    </w:p>
    <w:p w14:paraId="7F3E7BBF" w14:textId="77777777" w:rsidR="00945E58" w:rsidRDefault="00945E58" w:rsidP="00E466E8">
      <w:pPr>
        <w:spacing w:after="0" w:line="276" w:lineRule="auto"/>
        <w:ind w:right="-308"/>
        <w:jc w:val="right"/>
        <w:rPr>
          <w:rFonts w:ascii="GHEA Grapalat" w:eastAsia="Microsoft JhengHei" w:hAnsi="GHEA Grapalat" w:cs="Microsoft JhengHei"/>
          <w:bCs/>
          <w:color w:val="000000"/>
          <w:sz w:val="24"/>
          <w:szCs w:val="24"/>
          <w:lang w:val="hy-AM"/>
        </w:rPr>
      </w:pPr>
    </w:p>
    <w:p w14:paraId="75E4BB26" w14:textId="77777777" w:rsidR="00945E58" w:rsidRDefault="00945E58" w:rsidP="00E466E8">
      <w:pPr>
        <w:spacing w:after="0" w:line="276" w:lineRule="auto"/>
        <w:ind w:right="-308"/>
        <w:jc w:val="right"/>
        <w:rPr>
          <w:rFonts w:ascii="GHEA Grapalat" w:eastAsia="Microsoft JhengHei" w:hAnsi="GHEA Grapalat" w:cs="Microsoft JhengHei"/>
          <w:bCs/>
          <w:color w:val="000000"/>
          <w:sz w:val="24"/>
          <w:szCs w:val="24"/>
          <w:lang w:val="hy-AM"/>
        </w:rPr>
      </w:pPr>
    </w:p>
    <w:p w14:paraId="4209E312" w14:textId="1B1E5662" w:rsidR="00E466E8" w:rsidRPr="00E466E8" w:rsidRDefault="00A008AD" w:rsidP="00E466E8">
      <w:pPr>
        <w:spacing w:after="0" w:line="276" w:lineRule="auto"/>
        <w:ind w:right="-308"/>
        <w:jc w:val="right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</w:pPr>
      <w:r>
        <w:rPr>
          <w:rFonts w:ascii="GHEA Grapalat" w:eastAsia="Microsoft JhengHei" w:hAnsi="GHEA Grapalat" w:cs="Microsoft JhengHei"/>
          <w:bCs/>
          <w:color w:val="000000"/>
          <w:sz w:val="24"/>
          <w:szCs w:val="24"/>
          <w:lang w:val="hy-AM"/>
        </w:rPr>
        <w:t xml:space="preserve">    </w:t>
      </w:r>
      <w:r w:rsidR="00E466E8" w:rsidRPr="00E466E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ԹԻ</w:t>
      </w:r>
      <w:r w:rsidR="00945E5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Վ  79-</w:t>
      </w:r>
      <w:r w:rsidR="00E466E8" w:rsidRPr="00E466E8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Լ</w:t>
      </w:r>
    </w:p>
    <w:p w14:paraId="1058FD50" w14:textId="77777777" w:rsidR="00E466E8" w:rsidRPr="00FF1FB4" w:rsidRDefault="00E466E8" w:rsidP="00E466E8">
      <w:pPr>
        <w:spacing w:after="0" w:line="276" w:lineRule="auto"/>
        <w:ind w:right="-308"/>
        <w:rPr>
          <w:rFonts w:ascii="Sylfaen" w:eastAsia="Times New Roman" w:hAnsi="Sylfaen" w:cs="Times New Roman"/>
          <w:b/>
          <w:color w:val="000000"/>
          <w:sz w:val="12"/>
          <w:szCs w:val="12"/>
          <w:lang w:val="hy-AM"/>
        </w:rPr>
      </w:pPr>
    </w:p>
    <w:p w14:paraId="40FA9C63" w14:textId="77777777" w:rsidR="00E466E8" w:rsidRPr="00E466E8" w:rsidRDefault="00E466E8" w:rsidP="00E466E8">
      <w:pPr>
        <w:spacing w:after="0" w:line="276" w:lineRule="auto"/>
        <w:ind w:right="-308"/>
        <w:rPr>
          <w:rFonts w:ascii="GHEA Grapalat" w:eastAsia="Microsoft JhengHei" w:hAnsi="GHEA Grapalat" w:cs="Microsoft JhengHei"/>
          <w:b/>
          <w:color w:val="000000"/>
          <w:sz w:val="10"/>
          <w:szCs w:val="10"/>
          <w:shd w:val="clear" w:color="auto" w:fill="FFFFFF"/>
          <w:lang w:val="hy-AM"/>
        </w:rPr>
      </w:pPr>
    </w:p>
    <w:p w14:paraId="694E4FE3" w14:textId="77777777" w:rsidR="00E466E8" w:rsidRPr="00E466E8" w:rsidRDefault="00E466E8" w:rsidP="00E466E8">
      <w:pPr>
        <w:spacing w:after="0" w:line="240" w:lineRule="auto"/>
        <w:jc w:val="center"/>
        <w:rPr>
          <w:rFonts w:ascii="GHEA Grapalat" w:eastAsia="Calibri" w:hAnsi="GHEA Grapalat" w:cs="Times New Roman"/>
          <w:b/>
          <w:bCs/>
          <w:sz w:val="26"/>
          <w:szCs w:val="26"/>
          <w:lang w:val="hy-AM"/>
        </w:rPr>
      </w:pPr>
      <w:r w:rsidRPr="00E466E8">
        <w:rPr>
          <w:rFonts w:ascii="GHEA Grapalat" w:eastAsia="Calibri" w:hAnsi="GHEA Grapalat" w:cs="Times New Roman"/>
          <w:b/>
          <w:bCs/>
          <w:sz w:val="26"/>
          <w:szCs w:val="26"/>
          <w:lang w:val="hy-AM"/>
        </w:rPr>
        <w:t>«ՍԵՅՍՄԻԿ ՊԱՇՏՊԱՆՈՒԹՅԱՆ ԱՐԵՎԵԼՅԱՆ ԾԱՌԱՅՈՒԹՅՈՒՆ» ՊԵՏԱԿԱՆ ՈՉ ԱՌԵՎՏՐԱՅԻՆ ԿԱԶՄԱԿԵՐՊՈՒԹՅԱՆ ԿԱՆՈՆԱԴՐՈՒԹՅՈՒՆԸ ՀԱՍՏԱՏԵԼՈՒ ՄԱՍԻՆ</w:t>
      </w:r>
    </w:p>
    <w:p w14:paraId="7C5BB411" w14:textId="3121E162" w:rsidR="00E466E8" w:rsidRPr="00FF1FB4" w:rsidRDefault="00E466E8" w:rsidP="00E466E8">
      <w:pPr>
        <w:spacing w:after="0" w:line="276" w:lineRule="auto"/>
        <w:ind w:left="142" w:right="-308"/>
        <w:jc w:val="center"/>
        <w:rPr>
          <w:rFonts w:ascii="GHEA Grapalat" w:eastAsia="Times New Roman" w:hAnsi="GHEA Grapalat" w:cs="Times New Roman"/>
          <w:color w:val="000000"/>
          <w:sz w:val="14"/>
          <w:szCs w:val="14"/>
          <w:lang w:val="hy-AM"/>
        </w:rPr>
      </w:pPr>
    </w:p>
    <w:p w14:paraId="6517F300" w14:textId="77777777" w:rsidR="00E466E8" w:rsidRPr="00E466E8" w:rsidRDefault="00E466E8" w:rsidP="00E466E8">
      <w:pPr>
        <w:spacing w:after="0" w:line="276" w:lineRule="auto"/>
        <w:ind w:left="142" w:right="-308"/>
        <w:rPr>
          <w:rFonts w:ascii="GHEA Grapalat" w:eastAsia="Times New Roman" w:hAnsi="GHEA Grapalat" w:cs="Times New Roman"/>
          <w:color w:val="000000"/>
          <w:sz w:val="2"/>
          <w:szCs w:val="2"/>
          <w:lang w:val="hy-AM"/>
        </w:rPr>
      </w:pPr>
    </w:p>
    <w:p w14:paraId="62D22688" w14:textId="77777777" w:rsidR="00E466E8" w:rsidRPr="00E466E8" w:rsidRDefault="00E466E8" w:rsidP="00E466E8">
      <w:pPr>
        <w:shd w:val="clear" w:color="auto" w:fill="FFFFFF"/>
        <w:spacing w:after="0" w:line="360" w:lineRule="auto"/>
        <w:ind w:left="142" w:right="-472" w:firstLine="540"/>
        <w:jc w:val="both"/>
        <w:rPr>
          <w:rFonts w:ascii="GHEA Grapalat" w:eastAsia="Times New Roman" w:hAnsi="GHEA Grapalat" w:cs="Times New Roman"/>
          <w:color w:val="000000"/>
          <w:sz w:val="6"/>
          <w:szCs w:val="6"/>
          <w:lang w:val="hy-AM"/>
        </w:rPr>
      </w:pPr>
    </w:p>
    <w:p w14:paraId="331D1FF3" w14:textId="77777777" w:rsidR="00E466E8" w:rsidRPr="00E466E8" w:rsidRDefault="00E466E8" w:rsidP="00E466E8">
      <w:pPr>
        <w:spacing w:after="0" w:line="360" w:lineRule="auto"/>
        <w:ind w:firstLine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Համաձայն «Պետական ոչ </w:t>
      </w:r>
      <w:proofErr w:type="spellStart"/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>առևտրային</w:t>
      </w:r>
      <w:proofErr w:type="spellEnd"/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կազմակերպությունների մասին» օրենքի 13-րդ հոդվածի 2-րդ մասի «դ)» կետի՝ </w:t>
      </w:r>
    </w:p>
    <w:p w14:paraId="7F5F805F" w14:textId="77777777" w:rsidR="00E466E8" w:rsidRPr="00FF1FB4" w:rsidRDefault="00E466E8" w:rsidP="00E466E8">
      <w:pPr>
        <w:shd w:val="clear" w:color="auto" w:fill="FFFFFF"/>
        <w:spacing w:after="0" w:line="360" w:lineRule="auto"/>
        <w:ind w:left="142" w:right="-472" w:hanging="568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8"/>
          <w:szCs w:val="8"/>
          <w:lang w:val="hy-AM"/>
        </w:rPr>
      </w:pPr>
    </w:p>
    <w:p w14:paraId="0DCCA737" w14:textId="77777777" w:rsidR="00E466E8" w:rsidRPr="00E466E8" w:rsidRDefault="00E466E8" w:rsidP="00E466E8">
      <w:pPr>
        <w:shd w:val="clear" w:color="auto" w:fill="FFFFFF"/>
        <w:spacing w:after="0" w:line="360" w:lineRule="auto"/>
        <w:ind w:left="142" w:right="-472" w:hanging="568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26"/>
          <w:szCs w:val="26"/>
          <w:lang w:val="hy-AM"/>
        </w:rPr>
      </w:pPr>
      <w:r w:rsidRPr="00E466E8">
        <w:rPr>
          <w:rFonts w:ascii="GHEA Grapalat" w:eastAsia="Times New Roman" w:hAnsi="GHEA Grapalat" w:cs="Times New Roman"/>
          <w:b/>
          <w:bCs/>
          <w:i/>
          <w:iCs/>
          <w:color w:val="000000"/>
          <w:sz w:val="26"/>
          <w:szCs w:val="26"/>
          <w:lang w:val="hy-AM"/>
        </w:rPr>
        <w:t>Հրամայում եմ`</w:t>
      </w:r>
    </w:p>
    <w:p w14:paraId="7F378F44" w14:textId="23C56096" w:rsidR="00E466E8" w:rsidRPr="00E466E8" w:rsidRDefault="00E466E8" w:rsidP="00E466E8">
      <w:pPr>
        <w:spacing w:after="0" w:line="360" w:lineRule="auto"/>
        <w:ind w:firstLine="274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1. Հաստատել «Սեյսմիկ պաշտպանության </w:t>
      </w:r>
      <w:proofErr w:type="spellStart"/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>արևելյան</w:t>
      </w:r>
      <w:proofErr w:type="spellEnd"/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ծառայություն» պետական ոչ </w:t>
      </w:r>
      <w:proofErr w:type="spellStart"/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>առևտրային</w:t>
      </w:r>
      <w:proofErr w:type="spellEnd"/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կազմակերպության կանոնադրությունը</w:t>
      </w:r>
      <w:r w:rsidR="00A62250">
        <w:rPr>
          <w:rFonts w:ascii="GHEA Grapalat" w:eastAsia="Calibri" w:hAnsi="GHEA Grapalat" w:cs="Times New Roman"/>
          <w:sz w:val="24"/>
          <w:szCs w:val="24"/>
          <w:lang w:val="hy-AM"/>
        </w:rPr>
        <w:t>`</w:t>
      </w:r>
      <w:r w:rsidR="00A008A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A62250" w:rsidRPr="00E466E8">
        <w:rPr>
          <w:rFonts w:ascii="GHEA Grapalat" w:eastAsia="Calibri" w:hAnsi="GHEA Grapalat" w:cs="Times New Roman"/>
          <w:sz w:val="24"/>
          <w:szCs w:val="24"/>
          <w:lang w:val="hy-AM"/>
        </w:rPr>
        <w:t>համաձայն հավելվածի</w:t>
      </w:r>
      <w:r w:rsidR="00A6225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A008AD">
        <w:rPr>
          <w:rFonts w:ascii="GHEA Grapalat" w:eastAsia="Calibri" w:hAnsi="GHEA Grapalat" w:cs="Times New Roman"/>
          <w:sz w:val="24"/>
          <w:szCs w:val="24"/>
          <w:lang w:val="hy-AM"/>
        </w:rPr>
        <w:t>և հաշվեկշռային ակտը</w:t>
      </w:r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։ </w:t>
      </w:r>
    </w:p>
    <w:p w14:paraId="11801CF1" w14:textId="25715E34" w:rsidR="00E466E8" w:rsidRPr="00E466E8" w:rsidRDefault="00E466E8" w:rsidP="00E466E8">
      <w:pPr>
        <w:spacing w:after="0" w:line="360" w:lineRule="auto"/>
        <w:ind w:firstLine="274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2. «Սեյսմիկ պաշտպանության </w:t>
      </w:r>
      <w:proofErr w:type="spellStart"/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>արևելյան</w:t>
      </w:r>
      <w:proofErr w:type="spellEnd"/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ծառայություն» պետական ոչ </w:t>
      </w:r>
      <w:proofErr w:type="spellStart"/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>առևտրային</w:t>
      </w:r>
      <w:proofErr w:type="spellEnd"/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կազմակերպության տնօրենին՝ սույն հրամանն ուժի մեջ մտնելուց հետո երկամսյա ժամկետում</w:t>
      </w:r>
      <w:r w:rsidR="00A008A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կազմակերպության պետական գրանցման ճանաչման համար</w:t>
      </w:r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կանոնադրությունը</w:t>
      </w:r>
      <w:r w:rsidR="00A008AD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և օրենսդրությամբ սահմանված մյուս փաստաթղթերը</w:t>
      </w:r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ներկայացնել պետական գրանցման: </w:t>
      </w:r>
    </w:p>
    <w:p w14:paraId="17723ABA" w14:textId="74775E97" w:rsidR="008221C7" w:rsidRPr="001376B0" w:rsidRDefault="00E466E8" w:rsidP="008221C7">
      <w:pPr>
        <w:spacing w:after="0" w:line="360" w:lineRule="auto"/>
        <w:ind w:firstLine="274"/>
        <w:jc w:val="both"/>
        <w:rPr>
          <w:rFonts w:ascii="GHEA Grapalat" w:eastAsia="Calibri" w:hAnsi="GHEA Grapalat" w:cs="Times New Roman"/>
          <w:sz w:val="20"/>
          <w:szCs w:val="20"/>
          <w:lang w:val="hy-AM"/>
        </w:rPr>
      </w:pPr>
      <w:r w:rsidRPr="00E466E8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 w:rsidRPr="00E466E8">
        <w:rPr>
          <w:rFonts w:ascii="Microsoft JhengHei" w:eastAsia="Microsoft JhengHei" w:hAnsi="Microsoft JhengHei" w:cs="Microsoft JhengHei" w:hint="eastAsia"/>
          <w:sz w:val="24"/>
          <w:szCs w:val="24"/>
          <w:lang w:val="hy-AM"/>
        </w:rPr>
        <w:t>․</w:t>
      </w:r>
      <w:r w:rsidRPr="00E466E8">
        <w:rPr>
          <w:rFonts w:ascii="Cambria Math" w:eastAsia="Calibri" w:hAnsi="Cambria Math" w:cs="Times New Roman"/>
          <w:sz w:val="24"/>
          <w:szCs w:val="24"/>
          <w:lang w:val="hy-AM"/>
        </w:rPr>
        <w:t xml:space="preserve"> </w:t>
      </w:r>
      <w:r w:rsidR="008221C7"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Սույն հրամանն ուժի մեջ է մտնում </w:t>
      </w:r>
      <w:r w:rsidR="008221C7">
        <w:rPr>
          <w:rFonts w:ascii="GHEA Grapalat" w:eastAsia="Calibri" w:hAnsi="GHEA Grapalat" w:cs="Times New Roman"/>
          <w:sz w:val="24"/>
          <w:szCs w:val="24"/>
          <w:lang w:val="hy-AM"/>
        </w:rPr>
        <w:t>հրապարակմանը հաջորդող</w:t>
      </w:r>
      <w:r w:rsidR="008221C7" w:rsidRPr="00E466E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օրվանից</w:t>
      </w:r>
      <w:r w:rsidR="008221C7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707C4DF0" w14:textId="14439F5B" w:rsidR="00E466E8" w:rsidRPr="00E466E8" w:rsidRDefault="00E466E8" w:rsidP="00E466E8">
      <w:pPr>
        <w:spacing w:after="0" w:line="360" w:lineRule="auto"/>
        <w:ind w:firstLine="274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6BC6E034" w14:textId="77777777" w:rsidR="00E466E8" w:rsidRPr="00FF1FB4" w:rsidRDefault="00E466E8" w:rsidP="00E466E8">
      <w:pPr>
        <w:spacing w:after="0" w:line="360" w:lineRule="auto"/>
        <w:jc w:val="center"/>
        <w:rPr>
          <w:rFonts w:ascii="GHEA Grapalat" w:eastAsia="Calibri" w:hAnsi="GHEA Grapalat" w:cs="Times New Roman"/>
          <w:b/>
          <w:bCs/>
          <w:sz w:val="2"/>
          <w:szCs w:val="2"/>
          <w:lang w:val="hy-AM"/>
        </w:rPr>
      </w:pPr>
      <w:r w:rsidRPr="00E466E8">
        <w:rPr>
          <w:rFonts w:ascii="GHEA Grapalat" w:eastAsia="Calibri" w:hAnsi="GHEA Grapalat" w:cs="Times New Roman"/>
          <w:b/>
          <w:bCs/>
          <w:sz w:val="26"/>
          <w:szCs w:val="26"/>
          <w:lang w:val="hy-AM"/>
        </w:rPr>
        <w:t xml:space="preserve">                                   </w:t>
      </w:r>
    </w:p>
    <w:p w14:paraId="067C82B5" w14:textId="77777777" w:rsidR="00FF1FB4" w:rsidRDefault="00FF1FB4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6"/>
          <w:szCs w:val="26"/>
          <w:lang w:val="hy-AM"/>
        </w:rPr>
      </w:pPr>
      <w:r w:rsidRPr="0058298C">
        <w:rPr>
          <w:rFonts w:ascii="GHEA Grapalat" w:eastAsia="Calibri" w:hAnsi="GHEA Grapalat" w:cs="Times New Roman"/>
          <w:b/>
          <w:bCs/>
          <w:sz w:val="26"/>
          <w:szCs w:val="26"/>
          <w:lang w:val="hy-AM"/>
        </w:rPr>
        <w:t xml:space="preserve">                             Վ</w:t>
      </w:r>
      <w:r w:rsidRPr="0058298C">
        <w:rPr>
          <w:rFonts w:ascii="Microsoft JhengHei" w:eastAsia="Microsoft JhengHei" w:hAnsi="Microsoft JhengHei" w:cs="Microsoft JhengHei" w:hint="eastAsia"/>
          <w:b/>
          <w:bCs/>
          <w:sz w:val="26"/>
          <w:szCs w:val="26"/>
          <w:lang w:val="hy-AM"/>
        </w:rPr>
        <w:t>․</w:t>
      </w:r>
      <w:r w:rsidRPr="0058298C">
        <w:rPr>
          <w:rFonts w:ascii="GHEA Grapalat" w:eastAsia="Calibri" w:hAnsi="GHEA Grapalat" w:cs="Times New Roman"/>
          <w:b/>
          <w:bCs/>
          <w:sz w:val="26"/>
          <w:szCs w:val="26"/>
          <w:lang w:val="hy-AM"/>
        </w:rPr>
        <w:t xml:space="preserve"> Ղազարյան</w:t>
      </w:r>
    </w:p>
    <w:p w14:paraId="71AF128C" w14:textId="6C44724A" w:rsidR="00FF1FB4" w:rsidRPr="00407B04" w:rsidRDefault="00FF1FB4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407B04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«  </w:t>
      </w:r>
      <w:r w:rsidR="00945E5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05</w:t>
      </w:r>
      <w:r w:rsidRPr="00407B04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» </w:t>
      </w:r>
      <w:r w:rsidR="009915B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ՆՈՅԵՄԲԵՐԻ</w:t>
      </w:r>
      <w:r w:rsidRPr="00407B04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2024թ</w:t>
      </w:r>
      <w:r w:rsidRPr="00407B04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</w:p>
    <w:p w14:paraId="20D450B3" w14:textId="77777777" w:rsidR="00945E58" w:rsidRDefault="00945E58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4382CBC7" w14:textId="0C2895E8" w:rsidR="00C175FB" w:rsidRDefault="00FF1FB4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  <w:r w:rsidRPr="00407B04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ք</w:t>
      </w:r>
      <w:r w:rsidRPr="00407B04">
        <w:rPr>
          <w:rFonts w:ascii="Cambria Math" w:eastAsia="Calibri" w:hAnsi="Cambria Math" w:cs="Cambria Math"/>
          <w:b/>
          <w:bCs/>
          <w:sz w:val="24"/>
          <w:szCs w:val="24"/>
          <w:lang w:val="hy-AM"/>
        </w:rPr>
        <w:t>․</w:t>
      </w:r>
      <w:r w:rsidRPr="00407B04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Pr="00407B04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Երևան</w:t>
      </w:r>
      <w:proofErr w:type="spellEnd"/>
    </w:p>
    <w:p w14:paraId="0C0BA593" w14:textId="35DBA609" w:rsidR="00945E58" w:rsidRDefault="00945E58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467D727F" w14:textId="014518DD" w:rsidR="00945E58" w:rsidRDefault="00945E58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52D78F9B" w14:textId="32AD056D" w:rsidR="008221C7" w:rsidRDefault="008221C7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32B5FCEB" w14:textId="0AB48071" w:rsidR="008221C7" w:rsidRDefault="008221C7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49B023F3" w14:textId="05600443" w:rsidR="008221C7" w:rsidRDefault="008221C7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4F902FCB" w14:textId="77777777" w:rsidR="008221C7" w:rsidRDefault="008221C7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36F1EF2E" w14:textId="7A71899B" w:rsidR="00945E58" w:rsidRDefault="00945E58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p w14:paraId="0180152D" w14:textId="6D3EB625" w:rsidR="00945E58" w:rsidRPr="002901ED" w:rsidRDefault="00945E58" w:rsidP="00945E58">
      <w:pPr>
        <w:spacing w:after="0"/>
        <w:ind w:firstLine="54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</w:t>
      </w:r>
      <w:r w:rsidRPr="002901ED">
        <w:rPr>
          <w:rFonts w:ascii="GHEA Grapalat" w:hAnsi="GHEA Grapalat"/>
          <w:lang w:val="hy-AM"/>
        </w:rPr>
        <w:t xml:space="preserve">Հավելված </w:t>
      </w:r>
    </w:p>
    <w:p w14:paraId="29B905F0" w14:textId="77777777" w:rsidR="00945E58" w:rsidRPr="002901ED" w:rsidRDefault="00945E58" w:rsidP="00945E58">
      <w:pPr>
        <w:spacing w:after="0"/>
        <w:ind w:firstLine="547"/>
        <w:jc w:val="right"/>
        <w:rPr>
          <w:rFonts w:ascii="GHEA Grapalat" w:hAnsi="GHEA Grapalat"/>
          <w:lang w:val="hy-AM"/>
        </w:rPr>
      </w:pPr>
      <w:r w:rsidRPr="002901ED">
        <w:rPr>
          <w:rFonts w:ascii="GHEA Grapalat" w:hAnsi="GHEA Grapalat"/>
          <w:lang w:val="hy-AM"/>
        </w:rPr>
        <w:t xml:space="preserve">Հայաստանի Հանրապետության </w:t>
      </w:r>
    </w:p>
    <w:p w14:paraId="3A259092" w14:textId="77777777" w:rsidR="00945E58" w:rsidRPr="002901ED" w:rsidRDefault="00945E58" w:rsidP="00945E58">
      <w:pPr>
        <w:spacing w:after="0"/>
        <w:ind w:firstLine="547"/>
        <w:jc w:val="right"/>
        <w:rPr>
          <w:rFonts w:ascii="GHEA Grapalat" w:hAnsi="GHEA Grapalat"/>
          <w:lang w:val="hy-AM"/>
        </w:rPr>
      </w:pPr>
      <w:r w:rsidRPr="002901ED">
        <w:rPr>
          <w:rFonts w:ascii="GHEA Grapalat" w:hAnsi="GHEA Grapalat"/>
          <w:lang w:val="hy-AM"/>
        </w:rPr>
        <w:t xml:space="preserve">ներքին գործերի նախարարի </w:t>
      </w:r>
    </w:p>
    <w:p w14:paraId="4E2801D9" w14:textId="77777777" w:rsidR="00945E58" w:rsidRPr="002901ED" w:rsidRDefault="00945E58" w:rsidP="00945E58">
      <w:pPr>
        <w:spacing w:after="0"/>
        <w:ind w:firstLine="547"/>
        <w:jc w:val="right"/>
        <w:rPr>
          <w:rFonts w:ascii="GHEA Grapalat" w:hAnsi="GHEA Grapalat"/>
          <w:lang w:val="hy-AM"/>
        </w:rPr>
      </w:pPr>
      <w:r w:rsidRPr="002901ED">
        <w:rPr>
          <w:rFonts w:ascii="GHEA Grapalat" w:hAnsi="GHEA Grapalat"/>
          <w:lang w:val="hy-AM"/>
        </w:rPr>
        <w:t xml:space="preserve">2024 թվականի </w:t>
      </w:r>
      <w:r>
        <w:rPr>
          <w:rFonts w:ascii="GHEA Grapalat" w:hAnsi="GHEA Grapalat"/>
          <w:lang w:val="hy-AM"/>
        </w:rPr>
        <w:t xml:space="preserve">նոյեմբերի </w:t>
      </w:r>
      <w:r w:rsidRPr="002901E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05</w:t>
      </w:r>
      <w:r w:rsidRPr="002901ED">
        <w:rPr>
          <w:rFonts w:ascii="GHEA Grapalat" w:hAnsi="GHEA Grapalat"/>
          <w:lang w:val="hy-AM"/>
        </w:rPr>
        <w:t xml:space="preserve">-ի </w:t>
      </w:r>
    </w:p>
    <w:p w14:paraId="6FDBCB07" w14:textId="77777777" w:rsidR="00945E58" w:rsidRPr="007012CC" w:rsidRDefault="00945E58" w:rsidP="00945E58">
      <w:pPr>
        <w:spacing w:after="0"/>
        <w:ind w:firstLine="547"/>
        <w:jc w:val="right"/>
        <w:rPr>
          <w:rFonts w:ascii="GHEA Grapalat" w:hAnsi="GHEA Grapalat"/>
          <w:lang w:val="hy-AM"/>
        </w:rPr>
      </w:pPr>
      <w:r w:rsidRPr="002901ED">
        <w:rPr>
          <w:rFonts w:ascii="GHEA Grapalat" w:hAnsi="GHEA Grapalat"/>
          <w:lang w:val="hy-AM"/>
        </w:rPr>
        <w:t xml:space="preserve">N </w:t>
      </w:r>
      <w:r>
        <w:rPr>
          <w:rFonts w:ascii="GHEA Grapalat" w:hAnsi="GHEA Grapalat"/>
          <w:lang w:val="hy-AM"/>
        </w:rPr>
        <w:t xml:space="preserve"> 79-Լ</w:t>
      </w:r>
      <w:r w:rsidRPr="002901ED">
        <w:rPr>
          <w:rFonts w:ascii="GHEA Grapalat" w:hAnsi="GHEA Grapalat"/>
          <w:lang w:val="hy-AM"/>
        </w:rPr>
        <w:t>- հրամանի</w:t>
      </w:r>
    </w:p>
    <w:p w14:paraId="5E08CCA5" w14:textId="77777777" w:rsidR="00945E58" w:rsidRPr="002901ED" w:rsidRDefault="00945E58" w:rsidP="00945E58">
      <w:pPr>
        <w:spacing w:after="0"/>
        <w:ind w:firstLine="54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901ED">
        <w:rPr>
          <w:rFonts w:ascii="GHEA Grapalat" w:hAnsi="GHEA Grapalat"/>
          <w:b/>
          <w:bCs/>
          <w:sz w:val="24"/>
          <w:szCs w:val="24"/>
          <w:lang w:val="hy-AM"/>
        </w:rPr>
        <w:t>ԿԱՆՈՆԱԴՐՈՒԹՅՈՒՆ</w:t>
      </w:r>
    </w:p>
    <w:p w14:paraId="129FAE96" w14:textId="77777777" w:rsidR="00945E58" w:rsidRPr="002901ED" w:rsidRDefault="00945E58" w:rsidP="00945E58">
      <w:pPr>
        <w:spacing w:after="0"/>
        <w:ind w:firstLine="54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901ED">
        <w:rPr>
          <w:rFonts w:ascii="GHEA Grapalat" w:hAnsi="GHEA Grapalat"/>
          <w:b/>
          <w:bCs/>
          <w:sz w:val="24"/>
          <w:szCs w:val="24"/>
          <w:lang w:val="hy-AM"/>
        </w:rPr>
        <w:t xml:space="preserve">«ՍԵՅՍՄԻԿ ՊԱՇՏՊԱՆՈՒԹՅԱՆ </w:t>
      </w:r>
      <w:r w:rsidRPr="00EB5F23">
        <w:rPr>
          <w:rFonts w:ascii="GHEA Grapalat" w:hAnsi="GHEA Grapalat"/>
          <w:b/>
          <w:bCs/>
          <w:sz w:val="24"/>
          <w:szCs w:val="24"/>
          <w:lang w:val="hy-AM"/>
        </w:rPr>
        <w:t>ԱՐԵՎԵԼՅԱՆ</w:t>
      </w:r>
      <w:r w:rsidRPr="002901ED">
        <w:rPr>
          <w:rFonts w:ascii="GHEA Grapalat" w:hAnsi="GHEA Grapalat"/>
          <w:b/>
          <w:bCs/>
          <w:sz w:val="24"/>
          <w:szCs w:val="24"/>
          <w:lang w:val="hy-AM"/>
        </w:rPr>
        <w:t xml:space="preserve"> ԾԱՌԱՅՈՒԹՅՈՒՆ» </w:t>
      </w:r>
    </w:p>
    <w:p w14:paraId="12F95F66" w14:textId="77777777" w:rsidR="00945E58" w:rsidRPr="002901ED" w:rsidRDefault="00945E58" w:rsidP="00945E58">
      <w:pPr>
        <w:spacing w:after="0"/>
        <w:ind w:firstLine="54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901ED">
        <w:rPr>
          <w:rFonts w:ascii="GHEA Grapalat" w:hAnsi="GHEA Grapalat"/>
          <w:b/>
          <w:bCs/>
          <w:sz w:val="24"/>
          <w:szCs w:val="24"/>
          <w:lang w:val="hy-AM"/>
        </w:rPr>
        <w:t>ՊԵՏԱԿԱՆ ՈՉ ԱՌԵՎՏՐԱՅԻՆ ԿԱԶՄԱԿԵՐՊՈՒԹՅԱՆ</w:t>
      </w:r>
    </w:p>
    <w:p w14:paraId="03CD9AA9" w14:textId="77777777" w:rsidR="00945E58" w:rsidRPr="002901ED" w:rsidRDefault="00945E58" w:rsidP="00945E58">
      <w:pPr>
        <w:spacing w:after="0"/>
        <w:ind w:firstLine="547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1B2E744" w14:textId="77777777" w:rsidR="00945E58" w:rsidRPr="002901ED" w:rsidRDefault="00945E58" w:rsidP="00945E58">
      <w:pPr>
        <w:spacing w:after="0"/>
        <w:ind w:firstLine="54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901ED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Pr="002901E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901ED">
        <w:rPr>
          <w:rFonts w:ascii="GHEA Grapalat" w:hAnsi="GHEA Grapalat"/>
          <w:b/>
          <w:bCs/>
          <w:sz w:val="24"/>
          <w:szCs w:val="24"/>
          <w:lang w:val="hy-AM"/>
        </w:rPr>
        <w:t xml:space="preserve"> ԸՆԴՀԱՆՈՒՐ ԴՐՈՒՅԹՆԵՐ</w:t>
      </w:r>
    </w:p>
    <w:p w14:paraId="475ED313" w14:textId="77777777" w:rsidR="00945E58" w:rsidRPr="002901ED" w:rsidRDefault="00945E58" w:rsidP="00945E58">
      <w:pPr>
        <w:spacing w:after="0"/>
        <w:ind w:firstLine="54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BD462AA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1. «Սեյսմիկ պաշտպանության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արևելյան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ծառայություն» պետական ոչ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առևտրային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կազմակերպությունը (այսուհետ` Կազմակերպություն) ստեղծվել է Հայաստանի Հանրապետության կառավարության 2003 թվականի մայիսի 8-ի «Պետական ոչ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առևտրային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կազմակերպություններ ստեղծելու մասին» N 534-Ն որոշման համաձայն: </w:t>
      </w:r>
    </w:p>
    <w:p w14:paraId="3DD9C74F" w14:textId="77777777" w:rsidR="00945E58" w:rsidRPr="00584DBF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584DBF">
        <w:rPr>
          <w:rFonts w:ascii="GHEA Grapalat" w:hAnsi="GHEA Grapalat"/>
          <w:sz w:val="24"/>
          <w:szCs w:val="24"/>
          <w:lang w:val="hy-AM"/>
        </w:rPr>
        <w:t>2. Կազմակերպությունը հանդիսանում է ՀՀ կառավարությանն առընթեր «Սեյսմիկ պաշտպանության ազգային ծառայության» «Լեռնային Ղարաբաղի բաժանմունք» հիմնարկի (գրանցման համարը 443 0028, վկայական համար 0028, գրանցված 10</w:t>
      </w:r>
      <w:r w:rsidRPr="00584DBF">
        <w:rPr>
          <w:rFonts w:ascii="Cambria Math" w:hAnsi="Cambria Math" w:cs="Cambria Math"/>
          <w:sz w:val="24"/>
          <w:szCs w:val="24"/>
          <w:lang w:val="hy-AM"/>
        </w:rPr>
        <w:t>․</w:t>
      </w:r>
      <w:r w:rsidRPr="00584DBF">
        <w:rPr>
          <w:rFonts w:ascii="GHEA Grapalat" w:hAnsi="GHEA Grapalat"/>
          <w:sz w:val="24"/>
          <w:szCs w:val="24"/>
          <w:lang w:val="hy-AM"/>
        </w:rPr>
        <w:t>04</w:t>
      </w:r>
      <w:r w:rsidRPr="00584DBF">
        <w:rPr>
          <w:rFonts w:ascii="Cambria Math" w:hAnsi="Cambria Math" w:cs="Cambria Math"/>
          <w:sz w:val="24"/>
          <w:szCs w:val="24"/>
          <w:lang w:val="hy-AM"/>
        </w:rPr>
        <w:t>․</w:t>
      </w:r>
      <w:r w:rsidRPr="00584DBF">
        <w:rPr>
          <w:rFonts w:ascii="GHEA Grapalat" w:hAnsi="GHEA Grapalat"/>
          <w:sz w:val="24"/>
          <w:szCs w:val="24"/>
          <w:lang w:val="hy-AM"/>
        </w:rPr>
        <w:t>1997</w:t>
      </w:r>
      <w:r w:rsidRPr="00584DBF">
        <w:rPr>
          <w:rFonts w:ascii="GHEA Grapalat" w:hAnsi="GHEA Grapalat" w:cs="GHEA Grapalat"/>
          <w:sz w:val="24"/>
          <w:szCs w:val="24"/>
          <w:lang w:val="hy-AM"/>
        </w:rPr>
        <w:t>թ</w:t>
      </w:r>
      <w:r w:rsidRPr="00584DBF">
        <w:rPr>
          <w:rFonts w:ascii="Cambria Math" w:hAnsi="Cambria Math" w:cs="Cambria Math"/>
          <w:sz w:val="24"/>
          <w:szCs w:val="24"/>
          <w:lang w:val="hy-AM"/>
        </w:rPr>
        <w:t>․</w:t>
      </w:r>
      <w:r w:rsidRPr="00584DBF">
        <w:rPr>
          <w:rFonts w:ascii="GHEA Grapalat" w:hAnsi="GHEA Grapalat"/>
          <w:sz w:val="24"/>
          <w:szCs w:val="24"/>
          <w:lang w:val="hy-AM"/>
        </w:rPr>
        <w:t xml:space="preserve">) իրավահաջորդը։  </w:t>
      </w:r>
    </w:p>
    <w:p w14:paraId="66BFFA56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3. Կազմակերպությունը շահույթ ստանալու նպատակ չհետապնդող պետական ոչ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առևտրային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` իրավաբանական անձի կարգավիճակ ունեցող կազմակերպություն է, որը գործում է Հայաստանի Հանրապետության քաղաքացիական օրենսգրքի, «Պետական ոչ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առևտրային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կազմակերպությունների մասին», «Սեյսմիկ պաշտպանության մասին» օրենքների, սույն կանոնադրության և այլ իրավական ակտերի հիման վրա և դրանցում նախատեսված կարգով ու սահմանված հիմքերով ձեռք է բերում ու իրականացնում սույն կանոնադրությամբ ամրագրված իր խնդիրների իրականացման համար անհրաժեշտ իրավունքներ և պարտականություններ: </w:t>
      </w:r>
    </w:p>
    <w:p w14:paraId="6DF3B0DF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4. Կազմակերպության հիմնադիրը Հայաստանի Հանրապետությունն է՝ ի դեմս Հայաստանի Հանրապետության կառավարության: </w:t>
      </w:r>
    </w:p>
    <w:p w14:paraId="38D54FFA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5. Կազմակերպության լիազոր պետական մարմինն է Հայաստանի Հանրապետության ներքին գործերի նախարարությունը (այսուհետ՝ Նախարարություն): </w:t>
      </w:r>
    </w:p>
    <w:p w14:paraId="6A69F220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6. Կազմակերպությունն ունի ինքնուրույն հաշվեկշիռ, ծախսերի ու եկամուտների նախահաշիվ, բանկային հաշիվ: </w:t>
      </w:r>
    </w:p>
    <w:p w14:paraId="7D7A9A53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7. Կազմակերպությունն ունի Հայաստանի Հանրապետության զինանշանի պատկերով և իր՝ հայերեն, ռուսերեն, անգլերեն անվանումներով կլոր կնիք, դրոշմակնիք,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ձևաթղթեր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, ինչպես նաև կարող է ունենալ խորհրդանիշ և այլ անհատականացման միջոցներ: </w:t>
      </w:r>
    </w:p>
    <w:p w14:paraId="637F6726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>8. Կազմակերպությունը, որպես սեփականություն, ունի առանձնացված գույք և իր պարտավորությունների համար պատասխանատու է այդ գույքով: Կազմակերպությունը կարող է իր անունից ձեռք բերել ու իրականացնել գույքային և անձնական ոչ գույքային պարտականություններ, դատարանում հանդես գալ որպես հայցվոր կամ պատասխանող:</w:t>
      </w:r>
    </w:p>
    <w:p w14:paraId="29A50688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9. Կազմակերպության անվանումն է` </w:t>
      </w:r>
    </w:p>
    <w:p w14:paraId="3AF84E32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lastRenderedPageBreak/>
        <w:t xml:space="preserve">1) հայերեն լրիվ` «Սեյսմիկ պաշտպանության </w:t>
      </w:r>
      <w:proofErr w:type="spellStart"/>
      <w:r>
        <w:rPr>
          <w:rFonts w:ascii="GHEA Grapalat" w:hAnsi="GHEA Grapalat"/>
          <w:sz w:val="24"/>
          <w:szCs w:val="24"/>
          <w:lang w:val="hy-AM"/>
        </w:rPr>
        <w:t>արևելյան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01ED">
        <w:rPr>
          <w:rFonts w:ascii="GHEA Grapalat" w:hAnsi="GHEA Grapalat"/>
          <w:sz w:val="24"/>
          <w:szCs w:val="24"/>
          <w:lang w:val="hy-AM"/>
        </w:rPr>
        <w:t xml:space="preserve">ծառայություն» պետական ոչ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առևտրային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կազմակերպություն. </w:t>
      </w:r>
    </w:p>
    <w:p w14:paraId="62DCB63E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ru-RU"/>
        </w:rPr>
      </w:pPr>
      <w:r w:rsidRPr="005C694B">
        <w:rPr>
          <w:rFonts w:ascii="GHEA Grapalat" w:hAnsi="GHEA Grapalat"/>
          <w:sz w:val="24"/>
          <w:szCs w:val="24"/>
          <w:lang w:val="ru-RU"/>
        </w:rPr>
        <w:t xml:space="preserve">2) </w:t>
      </w:r>
      <w:proofErr w:type="spellStart"/>
      <w:r w:rsidRPr="005C694B">
        <w:rPr>
          <w:rFonts w:ascii="GHEA Grapalat" w:hAnsi="GHEA Grapalat"/>
          <w:sz w:val="24"/>
          <w:szCs w:val="24"/>
        </w:rPr>
        <w:t>հայերեն</w:t>
      </w:r>
      <w:proofErr w:type="spellEnd"/>
      <w:r w:rsidRPr="005C694B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կրճատ</w:t>
      </w:r>
      <w:proofErr w:type="spellEnd"/>
      <w:r w:rsidRPr="005C694B">
        <w:rPr>
          <w:rFonts w:ascii="GHEA Grapalat" w:hAnsi="GHEA Grapalat"/>
          <w:sz w:val="24"/>
          <w:szCs w:val="24"/>
          <w:lang w:val="ru-RU"/>
        </w:rPr>
        <w:t>` «</w:t>
      </w:r>
      <w:r w:rsidRPr="005C694B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  <w:lang w:val="hy-AM"/>
        </w:rPr>
        <w:t>Ար</w:t>
      </w:r>
      <w:r w:rsidRPr="005C694B">
        <w:rPr>
          <w:rFonts w:ascii="GHEA Grapalat" w:hAnsi="GHEA Grapalat"/>
          <w:sz w:val="24"/>
          <w:szCs w:val="24"/>
        </w:rPr>
        <w:t>Ծ</w:t>
      </w:r>
      <w:r w:rsidRPr="005C694B">
        <w:rPr>
          <w:rFonts w:ascii="GHEA Grapalat" w:hAnsi="GHEA Grapalat"/>
          <w:sz w:val="24"/>
          <w:szCs w:val="24"/>
          <w:lang w:val="ru-RU"/>
        </w:rPr>
        <w:t xml:space="preserve">» </w:t>
      </w:r>
      <w:r w:rsidRPr="005C694B">
        <w:rPr>
          <w:rFonts w:ascii="GHEA Grapalat" w:hAnsi="GHEA Grapalat"/>
          <w:sz w:val="24"/>
          <w:szCs w:val="24"/>
        </w:rPr>
        <w:t>ՊՈԱԿ</w:t>
      </w:r>
      <w:r w:rsidRPr="005C694B">
        <w:rPr>
          <w:rFonts w:ascii="GHEA Grapalat" w:hAnsi="GHEA Grapalat"/>
          <w:sz w:val="24"/>
          <w:szCs w:val="24"/>
          <w:lang w:val="ru-RU"/>
        </w:rPr>
        <w:t xml:space="preserve">. </w:t>
      </w:r>
    </w:p>
    <w:p w14:paraId="48485FCF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ru-RU"/>
        </w:rPr>
      </w:pPr>
      <w:r w:rsidRPr="005C694B">
        <w:rPr>
          <w:rFonts w:ascii="GHEA Grapalat" w:hAnsi="GHEA Grapalat"/>
          <w:sz w:val="24"/>
          <w:szCs w:val="24"/>
          <w:lang w:val="ru-RU"/>
        </w:rPr>
        <w:t xml:space="preserve">3) </w:t>
      </w:r>
      <w:proofErr w:type="spellStart"/>
      <w:r w:rsidRPr="005C694B">
        <w:rPr>
          <w:rFonts w:ascii="GHEA Grapalat" w:hAnsi="GHEA Grapalat"/>
          <w:sz w:val="24"/>
          <w:szCs w:val="24"/>
        </w:rPr>
        <w:t>ռուսերեն</w:t>
      </w:r>
      <w:proofErr w:type="spellEnd"/>
      <w:r w:rsidRPr="005C694B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լրիվ</w:t>
      </w:r>
      <w:proofErr w:type="spellEnd"/>
      <w:proofErr w:type="gramStart"/>
      <w:r w:rsidRPr="005C694B">
        <w:rPr>
          <w:rFonts w:ascii="GHEA Grapalat" w:hAnsi="GHEA Grapalat"/>
          <w:sz w:val="24"/>
          <w:szCs w:val="24"/>
          <w:lang w:val="ru-RU"/>
        </w:rPr>
        <w:t>`</w:t>
      </w:r>
      <w:r w:rsidRPr="00334798">
        <w:rPr>
          <w:rFonts w:ascii="GHEA Grapalat" w:hAnsi="GHEA Grapalat"/>
          <w:sz w:val="24"/>
          <w:szCs w:val="24"/>
          <w:lang w:val="ru-RU"/>
        </w:rPr>
        <w:t xml:space="preserve"> </w:t>
      </w:r>
      <w:r w:rsidRPr="005C694B">
        <w:rPr>
          <w:rFonts w:ascii="GHEA Grapalat" w:hAnsi="GHEA Grapalat"/>
          <w:sz w:val="24"/>
          <w:szCs w:val="24"/>
          <w:lang w:val="ru-RU"/>
        </w:rPr>
        <w:t>”</w:t>
      </w:r>
      <w:r>
        <w:rPr>
          <w:rFonts w:ascii="GHEA Grapalat" w:hAnsi="GHEA Grapalat"/>
          <w:sz w:val="24"/>
          <w:szCs w:val="24"/>
          <w:lang w:val="ru-RU"/>
        </w:rPr>
        <w:t>Восто</w:t>
      </w:r>
      <w:r w:rsidRPr="005C694B">
        <w:rPr>
          <w:rFonts w:ascii="GHEA Grapalat" w:hAnsi="GHEA Grapalat"/>
          <w:sz w:val="24"/>
          <w:szCs w:val="24"/>
          <w:lang w:val="ru-RU"/>
        </w:rPr>
        <w:t>ч</w:t>
      </w:r>
      <w:r>
        <w:rPr>
          <w:rFonts w:ascii="GHEA Grapalat" w:hAnsi="GHEA Grapalat"/>
          <w:sz w:val="24"/>
          <w:szCs w:val="24"/>
          <w:lang w:val="ru-RU"/>
        </w:rPr>
        <w:t>ная</w:t>
      </w:r>
      <w:proofErr w:type="gramEnd"/>
      <w:r>
        <w:rPr>
          <w:rFonts w:ascii="GHEA Grapalat" w:hAnsi="GHEA Grapalat"/>
          <w:sz w:val="24"/>
          <w:szCs w:val="24"/>
          <w:lang w:val="ru-RU"/>
        </w:rPr>
        <w:t xml:space="preserve"> </w:t>
      </w:r>
      <w:r w:rsidRPr="005C694B">
        <w:rPr>
          <w:rFonts w:ascii="GHEA Grapalat" w:hAnsi="GHEA Grapalat"/>
          <w:sz w:val="24"/>
          <w:szCs w:val="24"/>
          <w:lang w:val="ru-RU"/>
        </w:rPr>
        <w:t xml:space="preserve">служба сейсмической защиты” Государственная некоммерческая организация. </w:t>
      </w:r>
    </w:p>
    <w:p w14:paraId="1B9068A2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5C694B">
        <w:rPr>
          <w:rFonts w:ascii="GHEA Grapalat" w:hAnsi="GHEA Grapalat"/>
          <w:sz w:val="24"/>
          <w:szCs w:val="24"/>
        </w:rPr>
        <w:t>ռուսերեն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կրճատ</w:t>
      </w:r>
      <w:proofErr w:type="spellEnd"/>
      <w:proofErr w:type="gramStart"/>
      <w:r w:rsidRPr="005C694B">
        <w:rPr>
          <w:rFonts w:ascii="GHEA Grapalat" w:hAnsi="GHEA Grapalat"/>
          <w:sz w:val="24"/>
          <w:szCs w:val="24"/>
        </w:rPr>
        <w:t>`</w:t>
      </w:r>
      <w:r w:rsidRPr="00EB5F23">
        <w:rPr>
          <w:rFonts w:ascii="GHEA Grapalat" w:hAnsi="GHEA Grapalat"/>
          <w:sz w:val="24"/>
          <w:szCs w:val="24"/>
        </w:rPr>
        <w:t xml:space="preserve"> </w:t>
      </w:r>
      <w:r w:rsidRPr="005C694B">
        <w:rPr>
          <w:rFonts w:ascii="GHEA Grapalat" w:hAnsi="GHEA Grapalat"/>
          <w:sz w:val="24"/>
          <w:szCs w:val="24"/>
        </w:rPr>
        <w:t>”</w:t>
      </w:r>
      <w:r>
        <w:rPr>
          <w:rFonts w:ascii="GHEA Grapalat" w:hAnsi="GHEA Grapalat"/>
          <w:sz w:val="24"/>
          <w:szCs w:val="24"/>
          <w:lang w:val="ru-RU"/>
        </w:rPr>
        <w:t>В</w:t>
      </w:r>
      <w:r w:rsidRPr="005C694B">
        <w:rPr>
          <w:rFonts w:ascii="GHEA Grapalat" w:hAnsi="GHEA Grapalat"/>
          <w:sz w:val="24"/>
          <w:szCs w:val="24"/>
        </w:rPr>
        <w:t>ССЗ</w:t>
      </w:r>
      <w:proofErr w:type="gramEnd"/>
      <w:r w:rsidRPr="005C694B">
        <w:rPr>
          <w:rFonts w:ascii="GHEA Grapalat" w:hAnsi="GHEA Grapalat"/>
          <w:sz w:val="24"/>
          <w:szCs w:val="24"/>
        </w:rPr>
        <w:t xml:space="preserve">” ГНКО. </w:t>
      </w:r>
    </w:p>
    <w:p w14:paraId="0E0ADFED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5C694B">
        <w:rPr>
          <w:rFonts w:ascii="GHEA Grapalat" w:hAnsi="GHEA Grapalat"/>
          <w:sz w:val="24"/>
          <w:szCs w:val="24"/>
        </w:rPr>
        <w:t>անգլերեն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լրիվ</w:t>
      </w:r>
      <w:proofErr w:type="spellEnd"/>
      <w:proofErr w:type="gramStart"/>
      <w:r w:rsidRPr="005C694B">
        <w:rPr>
          <w:rFonts w:ascii="GHEA Grapalat" w:hAnsi="GHEA Grapalat"/>
          <w:sz w:val="24"/>
          <w:szCs w:val="24"/>
        </w:rPr>
        <w:t>` ’</w:t>
      </w:r>
      <w:proofErr w:type="gramEnd"/>
      <w:r w:rsidRPr="005C694B">
        <w:rPr>
          <w:rFonts w:ascii="GHEA Grapalat" w:hAnsi="GHEA Grapalat"/>
          <w:sz w:val="24"/>
          <w:szCs w:val="24"/>
        </w:rPr>
        <w:t>’</w:t>
      </w:r>
      <w:r>
        <w:rPr>
          <w:rFonts w:ascii="GHEA Grapalat" w:hAnsi="GHEA Grapalat"/>
          <w:sz w:val="24"/>
          <w:szCs w:val="24"/>
        </w:rPr>
        <w:t>Eastern</w:t>
      </w:r>
      <w:r w:rsidRPr="005C694B">
        <w:rPr>
          <w:rFonts w:ascii="GHEA Grapalat" w:hAnsi="GHEA Grapalat"/>
          <w:sz w:val="24"/>
          <w:szCs w:val="24"/>
        </w:rPr>
        <w:t xml:space="preserve"> Service for Seismic Protection’’ State Non Commercial Organization. </w:t>
      </w:r>
    </w:p>
    <w:p w14:paraId="523D4F1A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6) </w:t>
      </w:r>
      <w:proofErr w:type="spellStart"/>
      <w:r w:rsidRPr="005C694B">
        <w:rPr>
          <w:rFonts w:ascii="GHEA Grapalat" w:hAnsi="GHEA Grapalat"/>
          <w:sz w:val="24"/>
          <w:szCs w:val="24"/>
        </w:rPr>
        <w:t>անգլերեն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կրճատ</w:t>
      </w:r>
      <w:proofErr w:type="spellEnd"/>
      <w:proofErr w:type="gramStart"/>
      <w:r w:rsidRPr="005C694B">
        <w:rPr>
          <w:rFonts w:ascii="GHEA Grapalat" w:hAnsi="GHEA Grapalat"/>
          <w:sz w:val="24"/>
          <w:szCs w:val="24"/>
        </w:rPr>
        <w:t>` ’</w:t>
      </w:r>
      <w:proofErr w:type="gramEnd"/>
      <w:r w:rsidRPr="005C694B">
        <w:rPr>
          <w:rFonts w:ascii="GHEA Grapalat" w:hAnsi="GHEA Grapalat"/>
          <w:sz w:val="24"/>
          <w:szCs w:val="24"/>
        </w:rPr>
        <w:t>’</w:t>
      </w:r>
      <w:r>
        <w:rPr>
          <w:rFonts w:ascii="GHEA Grapalat" w:hAnsi="GHEA Grapalat"/>
          <w:sz w:val="24"/>
          <w:szCs w:val="24"/>
        </w:rPr>
        <w:t>E</w:t>
      </w:r>
      <w:r w:rsidRPr="005C694B">
        <w:rPr>
          <w:rFonts w:ascii="GHEA Grapalat" w:hAnsi="GHEA Grapalat"/>
          <w:sz w:val="24"/>
          <w:szCs w:val="24"/>
        </w:rPr>
        <w:t xml:space="preserve">SSP’’ SNCO: </w:t>
      </w:r>
    </w:p>
    <w:p w14:paraId="151087A4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10.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գտնվելու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վայրն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է` </w:t>
      </w:r>
      <w:proofErr w:type="spellStart"/>
      <w:r w:rsidRPr="005C694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Հանրապետություն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քաղ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  <w:proofErr w:type="spellStart"/>
      <w:r w:rsidRPr="005C694B">
        <w:rPr>
          <w:rFonts w:ascii="GHEA Grapalat" w:hAnsi="GHEA Grapalat"/>
          <w:sz w:val="24"/>
          <w:szCs w:val="24"/>
        </w:rPr>
        <w:t>Երևան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Ծիծեռնակաբերդի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խճուղի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8/1: </w:t>
      </w:r>
    </w:p>
    <w:p w14:paraId="36306756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</w:p>
    <w:p w14:paraId="79F91007" w14:textId="77777777" w:rsidR="00945E58" w:rsidRDefault="00945E58" w:rsidP="00945E58">
      <w:pPr>
        <w:spacing w:after="0"/>
        <w:ind w:firstLine="547"/>
        <w:jc w:val="center"/>
        <w:rPr>
          <w:rFonts w:ascii="GHEA Grapalat" w:hAnsi="GHEA Grapalat"/>
          <w:b/>
          <w:bCs/>
          <w:sz w:val="24"/>
          <w:szCs w:val="24"/>
        </w:rPr>
      </w:pPr>
      <w:r w:rsidRPr="008B2574">
        <w:rPr>
          <w:rFonts w:ascii="GHEA Grapalat" w:hAnsi="GHEA Grapalat"/>
          <w:b/>
          <w:bCs/>
          <w:sz w:val="24"/>
          <w:szCs w:val="24"/>
        </w:rPr>
        <w:t>2</w:t>
      </w:r>
      <w:r w:rsidRPr="008B2574">
        <w:rPr>
          <w:rFonts w:ascii="Cambria Math" w:hAnsi="Cambria Math" w:cs="Cambria Math"/>
          <w:b/>
          <w:bCs/>
          <w:sz w:val="24"/>
          <w:szCs w:val="24"/>
        </w:rPr>
        <w:t>․</w:t>
      </w:r>
      <w:r w:rsidRPr="008B2574">
        <w:rPr>
          <w:rFonts w:ascii="GHEA Grapalat" w:hAnsi="GHEA Grapalat"/>
          <w:b/>
          <w:bCs/>
          <w:sz w:val="24"/>
          <w:szCs w:val="24"/>
        </w:rPr>
        <w:t xml:space="preserve"> ԿԱԶՄԱԿԵՐՊՈՒԹՅԱՆ ԳՈՐԾՈՒՆԵՈՒԹՅԱՆ ԱՌԱՐԿԱՆ, ՆՊԱՏԱԿՆԵՐԸ ԵՎ ԳՈՐԾԱՌՈՒՅԹՆԵՐԸ</w:t>
      </w:r>
    </w:p>
    <w:p w14:paraId="62E8C8D0" w14:textId="77777777" w:rsidR="00945E58" w:rsidRPr="008B2574" w:rsidRDefault="00945E58" w:rsidP="00945E58">
      <w:pPr>
        <w:spacing w:after="0"/>
        <w:ind w:firstLine="547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176CBF89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11.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հիմնական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առարկան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նպատակն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է` </w:t>
      </w:r>
      <w:proofErr w:type="spellStart"/>
      <w:r w:rsidRPr="005C694B">
        <w:rPr>
          <w:rFonts w:ascii="GHEA Grapalat" w:hAnsi="GHEA Grapalat"/>
          <w:sz w:val="24"/>
          <w:szCs w:val="24"/>
        </w:rPr>
        <w:t>պետության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հասարակության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ապահովմանն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ուղղված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ռիսկի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նվազեցման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: </w:t>
      </w:r>
    </w:p>
    <w:p w14:paraId="41FCBACB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12.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առարկան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նպատակներն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են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` </w:t>
      </w:r>
    </w:p>
    <w:p w14:paraId="1796D74A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վտանգի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ռիսկի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մոնիթորինգի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10CDE7AF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5C694B">
        <w:rPr>
          <w:rFonts w:ascii="GHEA Grapalat" w:hAnsi="GHEA Grapalat"/>
          <w:sz w:val="24"/>
          <w:szCs w:val="24"/>
        </w:rPr>
        <w:t>տարածքների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վտանգի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դրա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հետ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կապված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այլ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երկրորդային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վտանգների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գնահատումը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463DE816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5C694B">
        <w:rPr>
          <w:rFonts w:ascii="GHEA Grapalat" w:hAnsi="GHEA Grapalat"/>
          <w:sz w:val="24"/>
          <w:szCs w:val="24"/>
        </w:rPr>
        <w:t>հարուցված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մակարդակի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գնահատումը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4FFD60B8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ռիսկի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գնահատումը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46744CAF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5C694B">
        <w:rPr>
          <w:rFonts w:ascii="GHEA Grapalat" w:hAnsi="GHEA Grapalat"/>
          <w:sz w:val="24"/>
          <w:szCs w:val="24"/>
        </w:rPr>
        <w:t>հատուկ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կարևոր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ընդհանուր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խոցելիության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գնահատումը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76AEA73E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6)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ռիսկի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նվազեցումը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2552F547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ոլորտում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բնակչության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իրազեկության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պատրաստվածության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բարձրացումը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7A987317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8) </w:t>
      </w:r>
      <w:proofErr w:type="spellStart"/>
      <w:r w:rsidRPr="005C694B">
        <w:rPr>
          <w:rFonts w:ascii="GHEA Grapalat" w:hAnsi="GHEA Grapalat"/>
          <w:sz w:val="24"/>
          <w:szCs w:val="24"/>
        </w:rPr>
        <w:t>պետական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տեղական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մարմինների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նախապատրաստումը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ռիսկի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կառավարմանը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: </w:t>
      </w:r>
    </w:p>
    <w:p w14:paraId="45843271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13.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Կազմակերպությունն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նպատակների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համար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oրենսդրությամբ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սահմանված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կարգով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C694B">
        <w:rPr>
          <w:rFonts w:ascii="GHEA Grapalat" w:hAnsi="GHEA Grapalat"/>
          <w:sz w:val="24"/>
          <w:szCs w:val="24"/>
        </w:rPr>
        <w:t>հետևյալ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գործառույթները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` </w:t>
      </w:r>
    </w:p>
    <w:p w14:paraId="7B8FE0E7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պետական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քաղաքականության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հիմնական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ուղղությունների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մշակման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59B40589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բնագավառի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իրավական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կարգավորման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զարգացման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6A455047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5C694B">
        <w:rPr>
          <w:rFonts w:ascii="GHEA Grapalat" w:hAnsi="GHEA Grapalat"/>
          <w:sz w:val="24"/>
          <w:szCs w:val="24"/>
        </w:rPr>
        <w:t>իր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ոլորտում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oտարերկրյա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ծառայությունների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հետ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համագործակցության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զարգացումը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0025A923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5C694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տարածքի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սեյսմաշրջանացման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նրա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խիտ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բնակեցված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շրջանների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հատուկ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կարևորագույն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oբյեկտների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տարբեր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մասշտաբների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սեյսմամիկրոշրջանացման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ռիսկի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քարտեզները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լիազոր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մարմնի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հաստատմանը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ներկայացնելը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3FD64210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5C694B">
        <w:rPr>
          <w:rFonts w:ascii="GHEA Grapalat" w:hAnsi="GHEA Grapalat"/>
          <w:sz w:val="24"/>
          <w:szCs w:val="24"/>
        </w:rPr>
        <w:t>իր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սեյսմակայուն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շինարարության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նորմերի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մշակմանը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19B128F2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lastRenderedPageBreak/>
        <w:t xml:space="preserve">6)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ռիսկի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նվազեցման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նպատակով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քաղաքաշինության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բնակչության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տարաբնակեցման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տնտեսության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ճյուղերի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սոցիալ-տնտեսական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զարգացման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հեռանկարային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ծրագրերի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մշակմանը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5C694B">
        <w:rPr>
          <w:rFonts w:ascii="GHEA Grapalat" w:hAnsi="GHEA Grapalat"/>
          <w:sz w:val="24"/>
          <w:szCs w:val="24"/>
        </w:rPr>
        <w:t>.</w:t>
      </w:r>
    </w:p>
    <w:p w14:paraId="3C7C9891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5C694B">
        <w:rPr>
          <w:rFonts w:ascii="GHEA Grapalat" w:hAnsi="GHEA Grapalat"/>
          <w:sz w:val="24"/>
          <w:szCs w:val="24"/>
        </w:rPr>
        <w:t>ուժեղ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երկրաշարժի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դեպքում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հատուկ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կարևորագույն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oբյեկտների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անվտանգ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դադարեցման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կազմակերպչական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լուծումների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մշակմանն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ներդրմանը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12F5C58D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8) </w:t>
      </w:r>
      <w:proofErr w:type="spellStart"/>
      <w:r w:rsidRPr="005C694B">
        <w:rPr>
          <w:rFonts w:ascii="GHEA Grapalat" w:hAnsi="GHEA Grapalat"/>
          <w:sz w:val="24"/>
          <w:szCs w:val="24"/>
        </w:rPr>
        <w:t>սպասվող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տեղի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ունեցած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երկրաշարժի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գոտում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մասնագիտացված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հետազոտությունների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79A861A6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9) </w:t>
      </w:r>
      <w:proofErr w:type="spellStart"/>
      <w:r w:rsidRPr="005C694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սահմանակից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պետությունների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տարածքներում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երկրաշարժերի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վտանգի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սահմանված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կարգով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նախարարին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ընթացիկ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տեղեկության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հաղորդումը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4BB71CAF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10) </w:t>
      </w:r>
      <w:proofErr w:type="spellStart"/>
      <w:r w:rsidRPr="005C694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տարածքում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նրանից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վտանգավոր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հեռավորության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վրա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հնարավոր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ուժեղ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երկրաշարժի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սպառնալիքի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նախարարին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հաղորդումը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4AD43752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11) </w:t>
      </w:r>
      <w:proofErr w:type="spellStart"/>
      <w:r w:rsidRPr="005C694B">
        <w:rPr>
          <w:rFonts w:ascii="GHEA Grapalat" w:hAnsi="GHEA Grapalat"/>
          <w:sz w:val="24"/>
          <w:szCs w:val="24"/>
        </w:rPr>
        <w:t>ընթացիկ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իրավիճակի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բնակչության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վարքի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կանոնների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սահմանված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կարգով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մամուլի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զանգվածային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լրատվության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մյուս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միջոցներով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բնակչությանը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պարբերաբար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տեղեկացումը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4A5B2526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12)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գիտահետազոտական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ծրագրերի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մշակման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դրանց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ներդրման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25ACECE9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13)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ծրագրերի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մշակմանն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իրականացմանը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760972C5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14)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գիտական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հիմնավորված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մեթոդների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մշակման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կիրառման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ապահովումը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6384DE62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15)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դիտարկումների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ազգային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ցանցի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զարգացման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կատարելագործման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ապահովումը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7B544850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16)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վտանգի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ռիսկի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գնահատման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ռիսկի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նվազեցման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նպատակով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տվյալների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բազայի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ստեղծման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դրա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զարգացման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6B6728C9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17) </w:t>
      </w:r>
      <w:proofErr w:type="spellStart"/>
      <w:r w:rsidRPr="005C694B">
        <w:rPr>
          <w:rFonts w:ascii="GHEA Grapalat" w:hAnsi="GHEA Grapalat"/>
          <w:sz w:val="24"/>
          <w:szCs w:val="24"/>
        </w:rPr>
        <w:t>երկրաշարժերին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բնակչությանը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նախապատրաստելու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6F948D72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18) </w:t>
      </w:r>
      <w:proofErr w:type="spellStart"/>
      <w:r w:rsidRPr="005C694B">
        <w:rPr>
          <w:rFonts w:ascii="GHEA Grapalat" w:hAnsi="GHEA Grapalat"/>
          <w:sz w:val="24"/>
          <w:szCs w:val="24"/>
        </w:rPr>
        <w:t>հատուկ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կարևորագույն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oբյեկտների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խոցելիության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գնահատմանը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310333F1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19) </w:t>
      </w:r>
      <w:proofErr w:type="spellStart"/>
      <w:r w:rsidRPr="005C694B">
        <w:rPr>
          <w:rFonts w:ascii="GHEA Grapalat" w:hAnsi="GHEA Grapalat"/>
          <w:sz w:val="24"/>
          <w:szCs w:val="24"/>
        </w:rPr>
        <w:t>վաղ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ահազանգման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համակարգի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ստեղծմանը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մասնակցությունը</w:t>
      </w:r>
      <w:proofErr w:type="spellEnd"/>
      <w:r w:rsidRPr="005C694B">
        <w:rPr>
          <w:rFonts w:ascii="GHEA Grapalat" w:hAnsi="GHEA Grapalat"/>
          <w:sz w:val="24"/>
          <w:szCs w:val="24"/>
        </w:rPr>
        <w:t>:</w:t>
      </w:r>
    </w:p>
    <w:p w14:paraId="62EC832F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14.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կողմից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իրականացվող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ձեռնարկատիրական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տեսակներն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են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` </w:t>
      </w:r>
    </w:p>
    <w:p w14:paraId="26718BBA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շրջանացման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C694B">
        <w:rPr>
          <w:rFonts w:ascii="GHEA Grapalat" w:hAnsi="GHEA Grapalat"/>
          <w:sz w:val="24"/>
          <w:szCs w:val="24"/>
        </w:rPr>
        <w:t>ընդհանուր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սեյսմոշրջանացում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մանրամասն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սեյսմոշրջանացում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սեյսմոմիկրոշրջանացում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C694B">
        <w:rPr>
          <w:rFonts w:ascii="GHEA Grapalat" w:hAnsi="GHEA Grapalat"/>
          <w:sz w:val="24"/>
          <w:szCs w:val="24"/>
        </w:rPr>
        <w:t>աշխատանքներ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6D0A1664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վտանգի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գնահատման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աշխատանքներ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3709E088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5C694B">
        <w:rPr>
          <w:rFonts w:ascii="GHEA Grapalat" w:hAnsi="GHEA Grapalat"/>
          <w:sz w:val="24"/>
          <w:szCs w:val="24"/>
        </w:rPr>
        <w:t>հատուկ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կարևոր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ընդհանուր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նշանակության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օբյեկտների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տեխնիկակ</w:t>
      </w:r>
      <w:proofErr w:type="spellEnd"/>
      <w:r>
        <w:rPr>
          <w:rFonts w:ascii="GHEA Grapalat" w:hAnsi="GHEA Grapalat"/>
          <w:sz w:val="24"/>
          <w:szCs w:val="24"/>
          <w:lang w:val="hy-AM"/>
        </w:rPr>
        <w:t>ա</w:t>
      </w:r>
      <w:r w:rsidRPr="005C694B">
        <w:rPr>
          <w:rFonts w:ascii="GHEA Grapalat" w:hAnsi="GHEA Grapalat"/>
          <w:sz w:val="24"/>
          <w:szCs w:val="24"/>
        </w:rPr>
        <w:t xml:space="preserve">ն </w:t>
      </w:r>
      <w:proofErr w:type="spellStart"/>
      <w:r w:rsidRPr="005C694B">
        <w:rPr>
          <w:rFonts w:ascii="GHEA Grapalat" w:hAnsi="GHEA Grapalat"/>
          <w:sz w:val="24"/>
          <w:szCs w:val="24"/>
        </w:rPr>
        <w:t>վիճակի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խոցելիության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գնահատում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10F791F5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5C694B">
        <w:rPr>
          <w:rFonts w:ascii="GHEA Grapalat" w:hAnsi="GHEA Grapalat"/>
          <w:sz w:val="24"/>
          <w:szCs w:val="24"/>
        </w:rPr>
        <w:t>շինարարական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կոնստրուկցիաների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նյութերի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մոդելների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լաբորատոր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փորձարկումներ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5C694B">
        <w:rPr>
          <w:rFonts w:ascii="GHEA Grapalat" w:hAnsi="GHEA Grapalat"/>
          <w:sz w:val="24"/>
          <w:szCs w:val="24"/>
        </w:rPr>
        <w:t>շենքերի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շինությունների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սեյսմակայունության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ապահովման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նպատակով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04A72199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5C694B">
        <w:rPr>
          <w:rFonts w:ascii="GHEA Grapalat" w:hAnsi="GHEA Grapalat"/>
          <w:sz w:val="24"/>
          <w:szCs w:val="24"/>
        </w:rPr>
        <w:t>նորագույն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տեխնոլոգիաներով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շենքերի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սեյսմակայունության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նախագծերի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մշակում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1AC0A9E6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lastRenderedPageBreak/>
        <w:t xml:space="preserve">6) </w:t>
      </w:r>
      <w:proofErr w:type="spellStart"/>
      <w:r w:rsidRPr="005C694B">
        <w:rPr>
          <w:rFonts w:ascii="GHEA Grapalat" w:hAnsi="GHEA Grapalat"/>
          <w:sz w:val="24"/>
          <w:szCs w:val="24"/>
        </w:rPr>
        <w:t>տիպային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բնակելի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շենքերի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մոնիթորինգի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սեյսմաչափիչ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կայանների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կիրառմամբ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6C42A2AF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5C694B">
        <w:rPr>
          <w:rFonts w:ascii="GHEA Grapalat" w:hAnsi="GHEA Grapalat"/>
          <w:sz w:val="24"/>
          <w:szCs w:val="24"/>
        </w:rPr>
        <w:t>դաշտային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երկրաբանաերկրաֆիզիկական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հետազոտական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53681460" w14:textId="77777777" w:rsidR="00945E58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8) </w:t>
      </w:r>
      <w:proofErr w:type="spellStart"/>
      <w:r w:rsidRPr="005C694B">
        <w:rPr>
          <w:rFonts w:ascii="GHEA Grapalat" w:hAnsi="GHEA Grapalat"/>
          <w:sz w:val="24"/>
          <w:szCs w:val="24"/>
        </w:rPr>
        <w:t>բնակչության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տարբեր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շերտերի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սեյսմիկ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հիմնադրույթների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ուսուցում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: </w:t>
      </w:r>
    </w:p>
    <w:p w14:paraId="5AE28A01" w14:textId="77777777" w:rsidR="00945E58" w:rsidRDefault="00945E58" w:rsidP="00945E58">
      <w:pPr>
        <w:spacing w:after="0"/>
        <w:ind w:firstLine="540"/>
        <w:jc w:val="center"/>
        <w:rPr>
          <w:rFonts w:ascii="GHEA Grapalat" w:hAnsi="GHEA Grapalat"/>
          <w:sz w:val="24"/>
          <w:szCs w:val="24"/>
        </w:rPr>
      </w:pPr>
    </w:p>
    <w:p w14:paraId="3FD52E1E" w14:textId="77777777" w:rsidR="00945E58" w:rsidRDefault="00945E58" w:rsidP="00945E58">
      <w:pPr>
        <w:spacing w:after="0"/>
        <w:ind w:firstLine="540"/>
        <w:jc w:val="center"/>
        <w:rPr>
          <w:rFonts w:ascii="GHEA Grapalat" w:hAnsi="GHEA Grapalat"/>
          <w:b/>
          <w:bCs/>
          <w:sz w:val="24"/>
          <w:szCs w:val="24"/>
        </w:rPr>
      </w:pPr>
      <w:r w:rsidRPr="008B2574">
        <w:rPr>
          <w:rFonts w:ascii="GHEA Grapalat" w:hAnsi="GHEA Grapalat"/>
          <w:b/>
          <w:bCs/>
          <w:sz w:val="24"/>
          <w:szCs w:val="24"/>
        </w:rPr>
        <w:t>3</w:t>
      </w:r>
      <w:r w:rsidRPr="008B2574">
        <w:rPr>
          <w:rFonts w:ascii="Cambria Math" w:hAnsi="Cambria Math" w:cs="Cambria Math"/>
          <w:b/>
          <w:bCs/>
          <w:sz w:val="24"/>
          <w:szCs w:val="24"/>
        </w:rPr>
        <w:t>․</w:t>
      </w:r>
      <w:r w:rsidRPr="008B2574">
        <w:rPr>
          <w:rFonts w:ascii="GHEA Grapalat" w:hAnsi="GHEA Grapalat"/>
          <w:b/>
          <w:bCs/>
          <w:sz w:val="24"/>
          <w:szCs w:val="24"/>
        </w:rPr>
        <w:t xml:space="preserve"> ԿԱԶՄԱԿԵՐՊՈՒԹՅԱՆ ԿԱՌԱՎԱՐՈՒՄԸ</w:t>
      </w:r>
    </w:p>
    <w:p w14:paraId="705701FF" w14:textId="77777777" w:rsidR="00945E58" w:rsidRPr="008B2574" w:rsidRDefault="00945E58" w:rsidP="00945E58">
      <w:pPr>
        <w:spacing w:after="0"/>
        <w:ind w:firstLine="540"/>
        <w:jc w:val="center"/>
        <w:rPr>
          <w:rFonts w:ascii="GHEA Grapalat" w:hAnsi="GHEA Grapalat"/>
          <w:b/>
          <w:bCs/>
          <w:sz w:val="24"/>
          <w:szCs w:val="24"/>
        </w:rPr>
      </w:pPr>
    </w:p>
    <w:p w14:paraId="54F49051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15.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կառավարումն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են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հիմնադիրը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նրա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լիազորած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պետական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մարմինը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կոլեգիալ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մարմինը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5C694B">
        <w:rPr>
          <w:rFonts w:ascii="GHEA Grapalat" w:hAnsi="GHEA Grapalat"/>
          <w:sz w:val="24"/>
          <w:szCs w:val="24"/>
        </w:rPr>
        <w:t>խորհուրդը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գործադիր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մարմինը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: </w:t>
      </w:r>
    </w:p>
    <w:p w14:paraId="455156DB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16. </w:t>
      </w:r>
      <w:proofErr w:type="spellStart"/>
      <w:r w:rsidRPr="005C694B">
        <w:rPr>
          <w:rFonts w:ascii="GHEA Grapalat" w:hAnsi="GHEA Grapalat"/>
          <w:sz w:val="24"/>
          <w:szCs w:val="24"/>
        </w:rPr>
        <w:t>Հիմնադիրն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գործունեությանն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կառավարմանը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վերաբերող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ցանկացած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հարց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վերջնական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լուծելու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իրավունք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C694B">
        <w:rPr>
          <w:rFonts w:ascii="GHEA Grapalat" w:hAnsi="GHEA Grapalat"/>
          <w:sz w:val="24"/>
          <w:szCs w:val="24"/>
        </w:rPr>
        <w:t>բացառությամբ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օրենքով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դեպքերի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: </w:t>
      </w:r>
    </w:p>
    <w:p w14:paraId="5C7DEAD2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17. </w:t>
      </w:r>
      <w:proofErr w:type="spellStart"/>
      <w:r w:rsidRPr="005C694B">
        <w:rPr>
          <w:rFonts w:ascii="GHEA Grapalat" w:hAnsi="GHEA Grapalat"/>
          <w:sz w:val="24"/>
          <w:szCs w:val="24"/>
        </w:rPr>
        <w:t>Հիմնադրի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բացառիկ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լիազորություններն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են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` </w:t>
      </w:r>
    </w:p>
    <w:p w14:paraId="65A65D44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հիմնադրումը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3A54F7E2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առարկայի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նպատակների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այդ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թվում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C694B">
        <w:rPr>
          <w:rFonts w:ascii="GHEA Grapalat" w:hAnsi="GHEA Grapalat"/>
          <w:sz w:val="24"/>
          <w:szCs w:val="24"/>
        </w:rPr>
        <w:t>նրա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կողմից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իրականացվող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ձեռնարկատիրական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տեսակների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սահմանումը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68B66E71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վերակազմակերպումը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լուծարումը</w:t>
      </w:r>
      <w:proofErr w:type="spellEnd"/>
      <w:r w:rsidRPr="005C694B">
        <w:rPr>
          <w:rFonts w:ascii="GHEA Grapalat" w:hAnsi="GHEA Grapalat"/>
          <w:sz w:val="24"/>
          <w:szCs w:val="24"/>
        </w:rPr>
        <w:t>.</w:t>
      </w:r>
    </w:p>
    <w:p w14:paraId="39B7E0FC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5C694B">
        <w:rPr>
          <w:rFonts w:ascii="GHEA Grapalat" w:hAnsi="GHEA Grapalat"/>
          <w:sz w:val="24"/>
          <w:szCs w:val="24"/>
        </w:rPr>
        <w:t>օրենքով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սույն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կանոնադրությամբ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այլ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հարցերի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լուծումը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: </w:t>
      </w:r>
    </w:p>
    <w:p w14:paraId="5E3EE7A8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18. </w:t>
      </w:r>
      <w:proofErr w:type="spellStart"/>
      <w:r w:rsidRPr="005C694B">
        <w:rPr>
          <w:rFonts w:ascii="GHEA Grapalat" w:hAnsi="GHEA Grapalat"/>
          <w:sz w:val="24"/>
          <w:szCs w:val="24"/>
        </w:rPr>
        <w:t>Նախարարությունն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ընդհանուր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կառավարումը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ապահովում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նրա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բնականոն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գործունեությունը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սահմանված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կարգով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պատասխանատվություն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5C694B">
        <w:rPr>
          <w:rFonts w:ascii="GHEA Grapalat" w:hAnsi="GHEA Grapalat"/>
          <w:sz w:val="24"/>
          <w:szCs w:val="24"/>
        </w:rPr>
        <w:t>կրում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դրանց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չկատարման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ոչ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պատշաճ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կատարման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համար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։ </w:t>
      </w:r>
    </w:p>
    <w:p w14:paraId="2E49F625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19. </w:t>
      </w:r>
      <w:proofErr w:type="spellStart"/>
      <w:r w:rsidRPr="005C694B">
        <w:rPr>
          <w:rFonts w:ascii="GHEA Grapalat" w:hAnsi="GHEA Grapalat"/>
          <w:sz w:val="24"/>
          <w:szCs w:val="24"/>
        </w:rPr>
        <w:t>Լիազոր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պետական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մարմնի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լիազորություններն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են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` </w:t>
      </w:r>
    </w:p>
    <w:p w14:paraId="6674A24F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սեփականության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իրավունքով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հանձնվող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(</w:t>
      </w:r>
      <w:proofErr w:type="spellStart"/>
      <w:r w:rsidRPr="005C694B">
        <w:rPr>
          <w:rFonts w:ascii="GHEA Grapalat" w:hAnsi="GHEA Grapalat"/>
          <w:sz w:val="24"/>
          <w:szCs w:val="24"/>
        </w:rPr>
        <w:t>կամ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C694B">
        <w:rPr>
          <w:rFonts w:ascii="GHEA Grapalat" w:hAnsi="GHEA Grapalat"/>
          <w:sz w:val="24"/>
          <w:szCs w:val="24"/>
        </w:rPr>
        <w:t>ամրացվող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5C694B">
        <w:rPr>
          <w:rFonts w:ascii="GHEA Grapalat" w:hAnsi="GHEA Grapalat"/>
          <w:sz w:val="24"/>
          <w:szCs w:val="24"/>
        </w:rPr>
        <w:t>պետությանը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պատկանող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գույքի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կազմի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հաստատումը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2383ABBC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համակարգի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սահմանումը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0D600884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կանոնադրության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հաստատումը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կանոնադրության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մեջ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փոփոխությունների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կատարումը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383372CA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լուծարման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հանձնաժողովի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նշանակումը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լուծարման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հաշվեկշռի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հաստատումը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28C78A1F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տնoրենի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պաշտոնի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նշանակումը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ազատումը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0A0A9FD5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6)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հաստիքացուցակի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պահպանման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տարեկան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ծախսերի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նախահաշվի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հաստատումը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տնoրենի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վարձատրության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ինչպես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նաև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շահույթի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հաշվին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աշխատողների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լրացուցիչ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վարձատրության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C694B">
        <w:rPr>
          <w:rFonts w:ascii="GHEA Grapalat" w:hAnsi="GHEA Grapalat"/>
          <w:sz w:val="24"/>
          <w:szCs w:val="24"/>
        </w:rPr>
        <w:t>հավելավճար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պարգևատրում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այլն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C694B">
        <w:rPr>
          <w:rFonts w:ascii="GHEA Grapalat" w:hAnsi="GHEA Grapalat"/>
          <w:sz w:val="24"/>
          <w:szCs w:val="24"/>
        </w:rPr>
        <w:t>չափերը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պայմանները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որոշելը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54A25651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գործունեության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նկատմամբ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72D63425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8)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կոլեգիալ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մարմնի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5C694B">
        <w:rPr>
          <w:rFonts w:ascii="GHEA Grapalat" w:hAnsi="GHEA Grapalat"/>
          <w:sz w:val="24"/>
          <w:szCs w:val="24"/>
        </w:rPr>
        <w:t>խորհրդի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տնoրենի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5C694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oրենսդրության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պահանջներին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հակասող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որոշումները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հրամանները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հրահանգները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5C694B">
        <w:rPr>
          <w:rFonts w:ascii="GHEA Grapalat" w:hAnsi="GHEA Grapalat"/>
          <w:sz w:val="24"/>
          <w:szCs w:val="24"/>
        </w:rPr>
        <w:t>կարգադրություններն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ցուցումները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կասեցնելը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ուժը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կորցրած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ճանաչելը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1E9B5DAA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9)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սեփականության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պահպանության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նկատմամբ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4964FDBA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lastRenderedPageBreak/>
        <w:t xml:space="preserve">10)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ամրացված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պետական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սեփականության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oգտագործման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պահպանության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նկատմամբ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իրականացումը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4266A089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11)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գույքի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oտարման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կամ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վարձակալության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հանձնման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համար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համաձայնություն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տալը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. </w:t>
      </w:r>
    </w:p>
    <w:p w14:paraId="76298B0C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</w:rPr>
      </w:pPr>
      <w:r w:rsidRPr="005C694B">
        <w:rPr>
          <w:rFonts w:ascii="GHEA Grapalat" w:hAnsi="GHEA Grapalat"/>
          <w:sz w:val="24"/>
          <w:szCs w:val="24"/>
        </w:rPr>
        <w:t xml:space="preserve">12) </w:t>
      </w:r>
      <w:proofErr w:type="spellStart"/>
      <w:r w:rsidRPr="005C694B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տարեկան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պլանների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5C694B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5C694B">
        <w:rPr>
          <w:rFonts w:ascii="GHEA Grapalat" w:hAnsi="GHEA Grapalat"/>
          <w:sz w:val="24"/>
          <w:szCs w:val="24"/>
        </w:rPr>
        <w:t>հաստատումը</w:t>
      </w:r>
      <w:proofErr w:type="spellEnd"/>
      <w:r w:rsidRPr="005C694B">
        <w:rPr>
          <w:rFonts w:ascii="GHEA Grapalat" w:hAnsi="GHEA Grapalat"/>
          <w:sz w:val="24"/>
          <w:szCs w:val="24"/>
        </w:rPr>
        <w:t>.</w:t>
      </w:r>
    </w:p>
    <w:p w14:paraId="32C83F0D" w14:textId="77777777" w:rsidR="00945E58" w:rsidRPr="005256C2" w:rsidRDefault="00945E58" w:rsidP="00945E58">
      <w:pPr>
        <w:spacing w:after="0"/>
        <w:ind w:firstLine="547"/>
        <w:jc w:val="both"/>
        <w:rPr>
          <w:rFonts w:ascii="Cambria Math" w:hAnsi="Cambria Math"/>
          <w:sz w:val="24"/>
          <w:szCs w:val="24"/>
          <w:lang w:val="hy-AM"/>
        </w:rPr>
      </w:pPr>
      <w:r w:rsidRPr="005C694B">
        <w:rPr>
          <w:rFonts w:ascii="GHEA Grapalat" w:hAnsi="GHEA Grapalat"/>
          <w:sz w:val="24"/>
          <w:szCs w:val="24"/>
        </w:rPr>
        <w:t xml:space="preserve">13) </w:t>
      </w:r>
      <w:proofErr w:type="spellStart"/>
      <w:r w:rsidRPr="005C694B">
        <w:rPr>
          <w:rFonts w:ascii="GHEA Grapalat" w:hAnsi="GHEA Grapalat"/>
          <w:sz w:val="24"/>
          <w:szCs w:val="24"/>
        </w:rPr>
        <w:t>Օրենքով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C694B">
        <w:rPr>
          <w:rFonts w:ascii="GHEA Grapalat" w:hAnsi="GHEA Grapalat"/>
          <w:sz w:val="24"/>
          <w:szCs w:val="24"/>
        </w:rPr>
        <w:t>հիմնադրի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որոշումներով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նախատեսված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այլ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Pr="005C694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C694B">
        <w:rPr>
          <w:rFonts w:ascii="GHEA Grapalat" w:hAnsi="GHEA Grapalat"/>
          <w:sz w:val="24"/>
          <w:szCs w:val="24"/>
        </w:rPr>
        <w:t>իրականացումը</w:t>
      </w:r>
      <w:proofErr w:type="spellEnd"/>
      <w:r>
        <w:rPr>
          <w:rFonts w:ascii="Cambria Math" w:hAnsi="Cambria Math"/>
          <w:sz w:val="24"/>
          <w:szCs w:val="24"/>
          <w:lang w:val="hy-AM"/>
        </w:rPr>
        <w:t>․</w:t>
      </w:r>
    </w:p>
    <w:p w14:paraId="47279A95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14) իրականացնում է օրենսդրությամբ չհակասող և Կազմակերպության կառավարման այլ մարմիններին չվերապահված այլ լիազորություններ։ </w:t>
      </w:r>
    </w:p>
    <w:p w14:paraId="55621D32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20. Կազմակերպության կոլեգիալ կառավարման մարմինը` խորհուրդը (այսուհետ` Խորհուրդ) իր գործունեության ընթացքում իրականացնում է «Պետական ոչ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առևտրային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կազմակերպությունների մասին» Հայաստանի Հանրապետության օրենքի 19-րդ հոդվածով և սույն կանոնադրությամբ նախատեսված լիազորություններ: </w:t>
      </w:r>
    </w:p>
    <w:p w14:paraId="3006E38D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21. Խորհուրդը բաղկացած է հինգ անդամից, որոնցից` </w:t>
      </w:r>
    </w:p>
    <w:p w14:paraId="135470A4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1) մեկը Կազմակերպության կոլեկտիվի անդամ է, որին ընտրում է Կազմակերպության կոլեկտիվի ընդհանուր ժողովը. </w:t>
      </w:r>
    </w:p>
    <w:p w14:paraId="297203F1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2) երեքը լիազորված պետական մարմնի համակարգի ծառայողներ են. </w:t>
      </w:r>
    </w:p>
    <w:p w14:paraId="160E0F84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3) մեկը գիտական հաստատությունների ներկայացուցիչ է, որին, համաձայնությամբ նշանակում է լիազոր մարմինը: </w:t>
      </w:r>
    </w:p>
    <w:p w14:paraId="34760210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>22. Խորհրդի կազմը հաստատում է լիազոր պետական մարմինը` երեք տարի ժամկետով:</w:t>
      </w:r>
    </w:p>
    <w:p w14:paraId="2E39E1C0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23. Խորհրդի նախագահն ընտրվում է խորհրդի անդամներից: </w:t>
      </w:r>
    </w:p>
    <w:p w14:paraId="7D965697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24. Խորհրդի իրավասություններն են` </w:t>
      </w:r>
    </w:p>
    <w:p w14:paraId="0B84E8E0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1) լիազոր մարմնին Կազմակերպության գործունեության հիմնական ուղղությունների վերաբերյալ առաջարկություններ ներկայացնելը. </w:t>
      </w:r>
    </w:p>
    <w:p w14:paraId="04E6A355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2) լիազոր մարմնի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տնoրենի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նշանակման, նրա հետ կնքվող աշխատանքային պայմանագրի հաստատման, նրա լիազորությունների վաղաժամկետ դադարեցման, վարձատրության կարգի և պայմանների վերաբերյալ առաջարկություններ ներկայացնելը. </w:t>
      </w:r>
    </w:p>
    <w:p w14:paraId="1F14B212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3) Կազմակերպության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տնoրենի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նկատմամբ ընթացիկ վերահսկողության իրականացումը.</w:t>
      </w:r>
    </w:p>
    <w:p w14:paraId="78002D3C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4) հիմնադրի կողմից սահմանված կարգով Կազմակերպության շահույթի տնօրինման ուղղությունների սահմանումը. </w:t>
      </w:r>
    </w:p>
    <w:p w14:paraId="39D448B0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5) Կազմակերպության գործունեությունը կանոնակարգող ներքին փաստաթղթերի հաստատումը. </w:t>
      </w:r>
    </w:p>
    <w:p w14:paraId="1FF56560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6) Խորհրդի նախագահի ընտրությունը, իր աշխատակարգի հաստատումը. </w:t>
      </w:r>
    </w:p>
    <w:p w14:paraId="243EDAC2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7) լիազոր մարմնին Կազմակերպության տարեկան ծախսերի նախահաշվի նախագծի վերաբերյալ առաջարկություններ ներկայացնելը. </w:t>
      </w:r>
    </w:p>
    <w:p w14:paraId="1A5B17E0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8)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տնoրենի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հաշվետվությունների քննարկումն ու հաստատումը. </w:t>
      </w:r>
    </w:p>
    <w:p w14:paraId="33AFA639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9) Կազմակերպության տարեկան հաշվետվությունները և տարեկան հաշվեկշիռը հաստատելը. </w:t>
      </w:r>
    </w:p>
    <w:p w14:paraId="748894DF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10) Կազմակերպության կառուցվածքին, ինչպես նաև Կազմակերպության ստորաբաժանումների կանոնադրություններին համաձայնություն տալը: </w:t>
      </w:r>
    </w:p>
    <w:p w14:paraId="36C429BF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25. Խորհրդի անդամի լիազորությունները կարող են դադարեցվել` </w:t>
      </w:r>
    </w:p>
    <w:p w14:paraId="1E824C3F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1) իր դիմումի համաձայն. </w:t>
      </w:r>
    </w:p>
    <w:p w14:paraId="07B3C7C9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lastRenderedPageBreak/>
        <w:t xml:space="preserve">2) ըստ պաշտոնի առաջադրվելու դեպքում` պաշտոնից ազատվելու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հետևանքով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170414A8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3) օրենքով սահմանված այլ դեպքերում: </w:t>
      </w:r>
    </w:p>
    <w:p w14:paraId="12993212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26. Խորհրդի կազմում թափուր տեղեր առաջանալու դեպքում այն համալրվում է՝ պահպանելով սույն կանոնադրության 19-րդ կետով սահմանված համամասնությունները: </w:t>
      </w:r>
    </w:p>
    <w:p w14:paraId="1A22A97E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27. Խորհրդի գործունեությունը դադարում է հիմնադրի որոշմամբ: </w:t>
      </w:r>
    </w:p>
    <w:p w14:paraId="3ECD0F28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28. Խորհրդի նիստերը գումարվում են տարեկան առնվազն չորս անգամ: Դրանք համարվում են իրավազոր Խորհրդի 3 անդամի մասնակցության դեպքում: Խորհրդի որոշումներն ընդունվում են Խորհրդի անդամների ընդհանուր թվի ձայների պարզ մեծամասնությամբ, եթե Խորհուրդը դրա մասին այլ որոշում չի ընդունում: Արտահերթ նիստերը հրավիրվում են Խորհրդի 2 անդամի, լիազոր պետական մարմնի և (կամ) գործադիր մարմնի առաջարկությամբ: </w:t>
      </w:r>
    </w:p>
    <w:p w14:paraId="5BCB36D7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29. Խորհրդի հերթական նիստերը վարելու և նիստերի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միջև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ընկած ժամանակահատվածում Խորհրդի նիստերից բխող հանձնարարականների կատարմանը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հետևում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է Խորհրդի նախագահը: </w:t>
      </w:r>
    </w:p>
    <w:p w14:paraId="1E03B09F" w14:textId="77777777" w:rsidR="00945E58" w:rsidRPr="002901ED" w:rsidRDefault="00945E58" w:rsidP="00945E58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</w:p>
    <w:p w14:paraId="0E9B876D" w14:textId="77777777" w:rsidR="00945E58" w:rsidRPr="002901ED" w:rsidRDefault="00945E58" w:rsidP="00945E58">
      <w:pPr>
        <w:spacing w:after="0"/>
        <w:ind w:firstLine="54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901ED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2901E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901ED">
        <w:rPr>
          <w:rFonts w:ascii="GHEA Grapalat" w:hAnsi="GHEA Grapalat"/>
          <w:b/>
          <w:bCs/>
          <w:sz w:val="24"/>
          <w:szCs w:val="24"/>
          <w:lang w:val="hy-AM"/>
        </w:rPr>
        <w:t xml:space="preserve"> ԿԱԶՄԱԿԵՐՊՈՒԹՅԱՆ ԳՈՐԾԱԴԻՐ ՄԱՐՄԻՆԸ</w:t>
      </w:r>
    </w:p>
    <w:p w14:paraId="7FA714E5" w14:textId="77777777" w:rsidR="00945E58" w:rsidRPr="002901ED" w:rsidRDefault="00945E58" w:rsidP="00945E58">
      <w:pPr>
        <w:spacing w:after="0"/>
        <w:ind w:firstLine="54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47D98D27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30. Կազմակերպության ընթացիկ գործունեության ղեկավարումն իրականացնող գործադիր մարմինը տնօրենն է, որին պաշտոնի նշանակում և պաշտոնից ազատում է լիազոր պետական մարմինը: </w:t>
      </w:r>
    </w:p>
    <w:p w14:paraId="0008E3AB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Կազմակերպության տնօրենն օրենքով, հիմնադրի ու լիազոր պետական մարմնի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 օրենքների, այլ իրավական ակտերի, հիմնադրի ու լիազորված պետական մարմնի որոշումների, սույն կանոնադրության և կնքված պայմանագրերի պահանջները չկատարելու կամ ոչ պատշաճ կատարելու համար: </w:t>
      </w:r>
    </w:p>
    <w:p w14:paraId="7012CA12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31. Կազմակերպության տնօրենի հետ կնքվում է պայմանագիր, որը հիմնադրի անունից ստորագրում է լիազոր պետական մարմնի ղեկավարը: </w:t>
      </w:r>
    </w:p>
    <w:p w14:paraId="1BDF022A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32. Կազմակերպության տնօրենը չի կարող զբաղեցնել այլ պաշտոն կամ կատարել այլ վճարովի աշխատանք՝ բացի գիտական, մանկավարժական և ստեղծագործական աշխատանքներից: </w:t>
      </w:r>
    </w:p>
    <w:p w14:paraId="5562BC7B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33. Կազմակերպության տնօրենը լրիվ գույքային պատասխանատվություն է կրում իր մեղքով Կազմակերպությանը և (կամ) պետությանը պատճառված վնասի համար: Կազմակերպության տնօրենի լիազորությունների դադարեցումը չի կարող հիմք հանդիսանալ պատճառված վնասը հատուցելու պարտականությունը չկատարելու համար: </w:t>
      </w:r>
    </w:p>
    <w:p w14:paraId="47E58F81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34. Կազմակերպության տնօրենը պարտավոր է չկատարել հիմնադրի, լիազոր պետական մարմնի` Հայաստանի Հանրապետության օրենսդրությանը հակասող որոշումները, կարգադրությունները, հրամաններն ու հրահանգները և դրանց չկատարման համար չի կարող ենթարկվել պատասխանատվության: </w:t>
      </w:r>
    </w:p>
    <w:p w14:paraId="4CBF1304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35. Կազմակերպության տնօրենի պաշտոնը թափուր լինելու դեպքում՝ նրան նշանակած մարմնի գրավոր որոշմամբ այդ լիազորություններն իրականացնում է այլ անձ: </w:t>
      </w:r>
    </w:p>
    <w:p w14:paraId="59496169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36. Կազմակերպության տնօրենը` </w:t>
      </w:r>
    </w:p>
    <w:p w14:paraId="6F2AD4A1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lastRenderedPageBreak/>
        <w:t xml:space="preserve">1) առանց լիազորագրի հանդես է գալիս Կազմակերպության անունից, ներկայացնում դրա շահերը և կնքում գործարքներ. </w:t>
      </w:r>
    </w:p>
    <w:p w14:paraId="592C1C5F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2) Հայաստանի Հանրապետության օրենսդրությամբ, հիմնադրի և լիազոր պետական մարմնի որոշումներով և սույն կանոնադրությամբ սահմանված կարգով տնօրինում է Կազմակերպության գույքը, այդ թվում` ֆինանսական միջոցները. </w:t>
      </w:r>
    </w:p>
    <w:p w14:paraId="0C495A55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3) տալիս է Կազմակերպության անունից հանդես գալու լիազորագրեր, այդ թվում` նաև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վերալիազորման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իրավունքով լիազորագրեր. </w:t>
      </w:r>
    </w:p>
    <w:p w14:paraId="751B1EFB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4) աշխատանքի նշանակում և աշխատանքից ազատում է Կազմակերպության աշխատողներին, նրանց նկատմամբ կիրառում խրախուսման միջոցներ և նշանակում կարգապահական տույժեր. </w:t>
      </w:r>
    </w:p>
    <w:p w14:paraId="2C80748D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5) բանկերում բացում է հաշվարկային հաշիվներ, այդ թվում` արտարժութային. </w:t>
      </w:r>
    </w:p>
    <w:p w14:paraId="57041851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6) կատարում է աշխատանքների բաշխումն իր տեղակալների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միջև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5325C61F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7) նախքան հաստատելը` խորհրդի համաձայնեցմանն է ներկայացնում Կազմակերպության կառուցվածքը. </w:t>
      </w:r>
    </w:p>
    <w:p w14:paraId="6B2E8646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8) սահմանում է Կազմակերպության կառուցվածքային ստորաբաժանումների կանոնադրությունները` համաձայնեցնելով խորհրդի հետ. </w:t>
      </w:r>
    </w:p>
    <w:p w14:paraId="72E224A9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9) հաստատում է Կազմակերպության հիմնարկների, մասնաճյուղերի և ներկայացուցչությունների կանոնադրությունները՝ համաձայնեցնելով խորհրդի հետ. </w:t>
      </w:r>
    </w:p>
    <w:p w14:paraId="68A563B3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10) նշանակում է Կազմակերպության տնօրենի տեղակալին (տեղակալներին), հիմնարկների, մասնաճյուղերի և ներկայացուցչությունների ղեկավարներին. </w:t>
      </w:r>
    </w:p>
    <w:p w14:paraId="2BEEB10E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11) օրենքով և սույն կանոնադրությամբ սահմանված իր լիազորությունների սահմաններում արձակում է հրամաններ, հրահանգներ, տալիս կատարման համար պարտադիր ցուցումներ և վերահսկում դրանց կատարումը. </w:t>
      </w:r>
    </w:p>
    <w:p w14:paraId="7F0B368E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12) կնքված պայմանագրերի ու համաձայնագրերի շրջանակներում, լիազոր մարմնի միջոցով ապահովում է երկկողմ և բազմակողմ համագործակցություն հանրապետության ու օտարերկրյա կազմակերպությունների, իրավաբանական և ֆիզիկական անձանց հետ (կադրերի պատրաստում ու վերապատրաստում, փորձի փոխանակման նպատակով մասնագետների փոխայցելություններ, գիտական խորհրդակցությունների կազմակերպում ու դրանց մասնակցություն և այլն). </w:t>
      </w:r>
    </w:p>
    <w:p w14:paraId="6C38E8EF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13) պետության անունից՝ օրենքով և սույն կանոնադրությամբ սահմանված կարգով վարձակալության է հանձնում Կազմակերպության ամրացված գույքը. </w:t>
      </w:r>
    </w:p>
    <w:p w14:paraId="5E4D02B2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14) իրականացնում է Հայաստանի Հանրապետության օրենսդրությանը չհակասող և կառավարման այլ մարմինների չվերապահված այլ լիազորություններ: </w:t>
      </w:r>
    </w:p>
    <w:p w14:paraId="4B6D59D4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37. Կազմակերպության տնօրենը գիտության ու տեխնիկայի զարգացման հիմնական ուղղությունների վերաբերյալ առաջարկությունները քննարկելու և համակարգում գիտականորեն հիմնավորված միասնական գիտատեխնիկական քաղաքականություն իրականացնելուն վերաբերող հանձնարարականներ մշակելու նպատակով կազմավորում է գիտատեխնիկական խորհուրդ` խորհրդակցական մարմնի կարգավիճակով: </w:t>
      </w:r>
    </w:p>
    <w:p w14:paraId="3D1BFAD3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Գիտատեխնիկական խորհրդի կազմում ընդգրկվում են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սեյսմոլոգիայի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,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երկրաֆիզիկայի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, երկրաբանության, ռիսկերի կառավարման բնագավառներում ճանաչում ունեցող գիտնականներ ու առաջատար մասնագետներ, ինչպես նաև Կազմակերպության կառուցվածքային ստորաբաժանումների ղեկավարներ: Գիտատեխնիկական խորհուրդը ղեկավարում է Կազմակերպության տնօրենը: </w:t>
      </w:r>
    </w:p>
    <w:p w14:paraId="75723E33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38. Գիտատեխնիկական խորհուրդը` </w:t>
      </w:r>
    </w:p>
    <w:p w14:paraId="3AC92AA8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lastRenderedPageBreak/>
        <w:t>1</w:t>
      </w:r>
      <w:r w:rsidRPr="002901ED">
        <w:rPr>
          <w:rFonts w:ascii="Cambria Math" w:hAnsi="Cambria Math" w:cs="Cambria Math"/>
          <w:sz w:val="24"/>
          <w:szCs w:val="24"/>
          <w:lang w:val="hy-AM"/>
        </w:rPr>
        <w:t>․</w:t>
      </w:r>
      <w:r w:rsidRPr="002901ED">
        <w:rPr>
          <w:rFonts w:ascii="GHEA Grapalat" w:hAnsi="GHEA Grapalat"/>
          <w:sz w:val="24"/>
          <w:szCs w:val="24"/>
          <w:lang w:val="hy-AM"/>
        </w:rPr>
        <w:t xml:space="preserve"> Գիտատեխնիկական խորհուրդն իր լիազորության սահմաններում քննարկում և առաջարկություններ է ներկայացնում` </w:t>
      </w:r>
    </w:p>
    <w:p w14:paraId="527639E2" w14:textId="77777777" w:rsidR="00945E58" w:rsidRDefault="00945E58" w:rsidP="00945E58">
      <w:pPr>
        <w:spacing w:after="0"/>
        <w:ind w:firstLine="547"/>
        <w:jc w:val="both"/>
        <w:rPr>
          <w:rFonts w:ascii="Cambria Math" w:hAnsi="Cambria Math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>1) Կազմակերպության կանոնադրության վերաբերյալ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1C977E8D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2) Կազմակերպության գործունեության հիմնական ուղղությունների, համալիր ծրագրերի, առաջադրված խնդիրների իրականացման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ձևերի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ու միջոցների վերաբերյալ. </w:t>
      </w:r>
    </w:p>
    <w:p w14:paraId="7ADEACD4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3) պլանների և ծրագրերի վերաբերյալ` ելնելով Կազմակերպության հիմնական խնդիրներից և նպատակներից. </w:t>
      </w:r>
    </w:p>
    <w:p w14:paraId="4B993767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4) առաջավոր փորձի տարածման միջազգային համագործակցության զարգացման վերաբերյալ. </w:t>
      </w:r>
    </w:p>
    <w:p w14:paraId="4FEF43F5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5) աշխատողների որակավորման բարձրացման, այդ թվում՝ գիտական աստիճան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հայցողների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թեմաների հաստատման, ատենախոսությունների քննարկման ու պաշտպանության ներկայացման և խրախուսման վերաբերյալ. </w:t>
      </w:r>
    </w:p>
    <w:p w14:paraId="290EEA2B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6) նոր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դիտակայանների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, ժամանակավոր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դիտակետերի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բացման, անարդյունավետ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դիտակայանների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փակման և դիտարկումների ցանցի արդիականացման, օպտիմալացման վերաբերյալ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3C3A3722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</w:p>
    <w:p w14:paraId="2061E015" w14:textId="77777777" w:rsidR="00945E58" w:rsidRDefault="00945E58" w:rsidP="00945E58">
      <w:pPr>
        <w:spacing w:after="0"/>
        <w:ind w:firstLine="54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708DC">
        <w:rPr>
          <w:rFonts w:ascii="GHEA Grapalat" w:hAnsi="GHEA Grapalat"/>
          <w:b/>
          <w:bCs/>
          <w:sz w:val="24"/>
          <w:szCs w:val="24"/>
          <w:lang w:val="hy-AM"/>
        </w:rPr>
        <w:t>5</w:t>
      </w:r>
      <w:r w:rsidRPr="008708DC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8708DC">
        <w:rPr>
          <w:rFonts w:ascii="GHEA Grapalat" w:hAnsi="GHEA Grapalat"/>
          <w:b/>
          <w:bCs/>
          <w:sz w:val="24"/>
          <w:szCs w:val="24"/>
          <w:lang w:val="hy-AM"/>
        </w:rPr>
        <w:t xml:space="preserve"> ԿԱԶՄԱԿԵՐՊՈՒԹՅԱՆ ԳՈՒՅՔԸ ԵՎ ՖԻՆԱՆՍԱՏՆՏԵՍԱԿԱՆ ԳՈՐԾՈՒՆԵՈՒԹՅՈՒՆԸ</w:t>
      </w:r>
    </w:p>
    <w:p w14:paraId="65DE391A" w14:textId="77777777" w:rsidR="00945E58" w:rsidRPr="008708DC" w:rsidRDefault="00945E58" w:rsidP="00945E58">
      <w:pPr>
        <w:spacing w:after="0"/>
        <w:ind w:firstLine="54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941927C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8708DC">
        <w:rPr>
          <w:rFonts w:ascii="GHEA Grapalat" w:hAnsi="GHEA Grapalat"/>
          <w:sz w:val="24"/>
          <w:szCs w:val="24"/>
          <w:lang w:val="hy-AM"/>
        </w:rPr>
        <w:t xml:space="preserve">39. Կազմակերպության գործունեությունն ապահովելու նպատակով Հայաստանի Հանրապետության կառավարությունը սեփականության իրավունքով Կազմակերպությանն է հատկացնում անհրաժեշտ գույք` սարքեր, սարքավորումներ, մեքենաներ, գործիքներ և գույքի այլ տեսակներ: </w:t>
      </w:r>
    </w:p>
    <w:p w14:paraId="039D5214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8708DC">
        <w:rPr>
          <w:rFonts w:ascii="GHEA Grapalat" w:hAnsi="GHEA Grapalat"/>
          <w:sz w:val="24"/>
          <w:szCs w:val="24"/>
          <w:lang w:val="hy-AM"/>
        </w:rPr>
        <w:t xml:space="preserve">40. Կազմակերպության սեփականությունը </w:t>
      </w:r>
      <w:proofErr w:type="spellStart"/>
      <w:r w:rsidRPr="008708DC">
        <w:rPr>
          <w:rFonts w:ascii="GHEA Grapalat" w:hAnsi="GHEA Grapalat"/>
          <w:sz w:val="24"/>
          <w:szCs w:val="24"/>
          <w:lang w:val="hy-AM"/>
        </w:rPr>
        <w:t>ձևավորվում</w:t>
      </w:r>
      <w:proofErr w:type="spellEnd"/>
      <w:r w:rsidRPr="008708DC">
        <w:rPr>
          <w:rFonts w:ascii="GHEA Grapalat" w:hAnsi="GHEA Grapalat"/>
          <w:sz w:val="24"/>
          <w:szCs w:val="24"/>
          <w:lang w:val="hy-AM"/>
        </w:rPr>
        <w:t xml:space="preserve"> է դրա հիմնադրման ժամանակ հիմնադրի կողմից Կազմակերպությանը սեփականության իրավունքով հանձնվող գույքից, որը հետագայում կարող է համալրվել Կազմակերպության գործունեության ընթացքում ձեռք բերված գույքով, ինչպես նաև հիմնադրի կողմից սեփականության իրավունքով Կազմակերպությանը հանձնվող գույքով: </w:t>
      </w:r>
    </w:p>
    <w:p w14:paraId="45627121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8708DC">
        <w:rPr>
          <w:rFonts w:ascii="GHEA Grapalat" w:hAnsi="GHEA Grapalat"/>
          <w:sz w:val="24"/>
          <w:szCs w:val="24"/>
          <w:lang w:val="hy-AM"/>
        </w:rPr>
        <w:t xml:space="preserve">41. Կազմակերպությունը իրավունք ունի, օրենքին, հիմնադրի որոշումներին և իր կանոնադրությանը համապատասխան, իր հայեցողությամբ տիրապետելու, տնօրինելու և օգտագործելու սեփականության իրավունքով իրեն պատկանող գույքը: </w:t>
      </w:r>
    </w:p>
    <w:p w14:paraId="6C9ACABD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8708DC">
        <w:rPr>
          <w:rFonts w:ascii="GHEA Grapalat" w:hAnsi="GHEA Grapalat"/>
          <w:sz w:val="24"/>
          <w:szCs w:val="24"/>
          <w:lang w:val="hy-AM"/>
        </w:rPr>
        <w:t xml:space="preserve">42. </w:t>
      </w:r>
      <w:r w:rsidRPr="00F925A4">
        <w:rPr>
          <w:rFonts w:ascii="GHEA Grapalat" w:hAnsi="GHEA Grapalat"/>
          <w:sz w:val="24"/>
          <w:szCs w:val="24"/>
          <w:lang w:val="hy-AM"/>
        </w:rPr>
        <w:t xml:space="preserve">Հիմնադիրը սեփականության իրավունքով Կազմակերպությանը պատկանող գույքի նկատմամբ չունի իրավունքներ՝ բացառությամբ կազմակերպության լուծարումից հետո մնացած գույքի: </w:t>
      </w:r>
    </w:p>
    <w:p w14:paraId="0960A701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F925A4">
        <w:rPr>
          <w:rFonts w:ascii="GHEA Grapalat" w:hAnsi="GHEA Grapalat"/>
          <w:sz w:val="24"/>
          <w:szCs w:val="24"/>
          <w:lang w:val="hy-AM"/>
        </w:rPr>
        <w:t xml:space="preserve">43. Կազմակերպության սեփականության պահպանման հոգսը կրում է Կազմակերպությունը: </w:t>
      </w:r>
    </w:p>
    <w:p w14:paraId="5BF38C08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F925A4">
        <w:rPr>
          <w:rFonts w:ascii="GHEA Grapalat" w:hAnsi="GHEA Grapalat"/>
          <w:sz w:val="24"/>
          <w:szCs w:val="24"/>
          <w:lang w:val="hy-AM"/>
        </w:rPr>
        <w:t xml:space="preserve">44. Կազմակերպության սեփականության վրա կարող է տարածվել բռնագանձում՝ միայն դատական կարգով: </w:t>
      </w:r>
    </w:p>
    <w:p w14:paraId="294FF15D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F925A4">
        <w:rPr>
          <w:rFonts w:ascii="GHEA Grapalat" w:hAnsi="GHEA Grapalat"/>
          <w:sz w:val="24"/>
          <w:szCs w:val="24"/>
          <w:lang w:val="hy-AM"/>
        </w:rPr>
        <w:t xml:space="preserve">45. Կազմակերպության սեփականության </w:t>
      </w:r>
      <w:proofErr w:type="spellStart"/>
      <w:r w:rsidRPr="00F925A4">
        <w:rPr>
          <w:rFonts w:ascii="GHEA Grapalat" w:hAnsi="GHEA Grapalat"/>
          <w:sz w:val="24"/>
          <w:szCs w:val="24"/>
          <w:lang w:val="hy-AM"/>
        </w:rPr>
        <w:t>ձևավորման</w:t>
      </w:r>
      <w:proofErr w:type="spellEnd"/>
      <w:r w:rsidRPr="00F925A4">
        <w:rPr>
          <w:rFonts w:ascii="GHEA Grapalat" w:hAnsi="GHEA Grapalat"/>
          <w:sz w:val="24"/>
          <w:szCs w:val="24"/>
          <w:lang w:val="hy-AM"/>
        </w:rPr>
        <w:t xml:space="preserve"> աղբյուրներն են` </w:t>
      </w:r>
    </w:p>
    <w:p w14:paraId="7AEB4A2F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F925A4">
        <w:rPr>
          <w:rFonts w:ascii="GHEA Grapalat" w:hAnsi="GHEA Grapalat"/>
          <w:sz w:val="24"/>
          <w:szCs w:val="24"/>
          <w:lang w:val="hy-AM"/>
        </w:rPr>
        <w:t xml:space="preserve">1) Կազմակերպությանը սեփականության իրավունքով հանձնված գույքը. </w:t>
      </w:r>
    </w:p>
    <w:p w14:paraId="2F89DF44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F925A4">
        <w:rPr>
          <w:rFonts w:ascii="GHEA Grapalat" w:hAnsi="GHEA Grapalat"/>
          <w:sz w:val="24"/>
          <w:szCs w:val="24"/>
          <w:lang w:val="hy-AM"/>
        </w:rPr>
        <w:t xml:space="preserve">2) Հայաստանի Հանրապետության պետական բյուջեից սահմանված կարգով հատկացվող </w:t>
      </w:r>
      <w:proofErr w:type="spellStart"/>
      <w:r w:rsidRPr="00F925A4">
        <w:rPr>
          <w:rFonts w:ascii="GHEA Grapalat" w:hAnsi="GHEA Grapalat"/>
          <w:sz w:val="24"/>
          <w:szCs w:val="24"/>
          <w:lang w:val="hy-AM"/>
        </w:rPr>
        <w:t>սուբսիդիաները</w:t>
      </w:r>
      <w:proofErr w:type="spellEnd"/>
      <w:r w:rsidRPr="00F925A4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574706A6" w14:textId="77777777" w:rsidR="00945E58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795AD0">
        <w:rPr>
          <w:rFonts w:ascii="GHEA Grapalat" w:hAnsi="GHEA Grapalat"/>
          <w:sz w:val="24"/>
          <w:szCs w:val="24"/>
          <w:lang w:val="hy-AM"/>
        </w:rPr>
        <w:t xml:space="preserve">3) Հայաստանի Հանրապետության ու օտարերկրյա պետությունների իրավաբանական և ֆիզիկական անձանց կատարած ներդրումները, այդ թվում` բարեգործական, հովանավորչական ու նպատակային, ինչպես նաև </w:t>
      </w:r>
      <w:proofErr w:type="spellStart"/>
      <w:r w:rsidRPr="00795AD0">
        <w:rPr>
          <w:rFonts w:ascii="GHEA Grapalat" w:hAnsi="GHEA Grapalat"/>
          <w:sz w:val="24"/>
          <w:szCs w:val="24"/>
          <w:lang w:val="hy-AM"/>
        </w:rPr>
        <w:t>կտակված</w:t>
      </w:r>
      <w:proofErr w:type="spellEnd"/>
      <w:r w:rsidRPr="00795AD0">
        <w:rPr>
          <w:rFonts w:ascii="GHEA Grapalat" w:hAnsi="GHEA Grapalat"/>
          <w:sz w:val="24"/>
          <w:szCs w:val="24"/>
          <w:lang w:val="hy-AM"/>
        </w:rPr>
        <w:t xml:space="preserve"> գույքը. </w:t>
      </w:r>
    </w:p>
    <w:p w14:paraId="5AD6EB11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lastRenderedPageBreak/>
        <w:t xml:space="preserve">4) ձեռնարկատիրական գործունեությունից ստացվող եկամուտները: </w:t>
      </w:r>
    </w:p>
    <w:p w14:paraId="0204C013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46. Հիմնադրի կողմից Կազմակերպությանը անժամկետ և անհատույց օգտագործման իրավունքով կարող է ամրացվել ցանկացած գույք: </w:t>
      </w:r>
    </w:p>
    <w:p w14:paraId="0B4944AA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47. Հիմնադիրն իրավունք ունի հետ վերցնելու իր կողմից Կազմակերպությանը ամրացված գույքը: </w:t>
      </w:r>
    </w:p>
    <w:p w14:paraId="14DBE43C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48. Կազմակերպությունը իրավունք չունի իրեն ամրացված գույքը կամ դրա նկատմամբ իր իրավունքն օտարելու, գրավ դնելու, անհատույց օգտագործման հանձնելու: Կազմակերպությունը իրավունք ունի պետության անունից՝ օրենքով սահմանված կարգով վարձակալության հանձնելու իրեն ամրացված գույքը: Ամրացված գույքի օգտագործման արդյունքում Կազմակերպության ստացած եկամուտները նրա սեփականությունն են: Ամրացված գույքի օգտագործման ընթացքում առաջացած անբաժանելի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բարելավումները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հիմնադրի սեփականությունն են: </w:t>
      </w:r>
    </w:p>
    <w:p w14:paraId="52CF9E4A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49. Հիմնադրի կողմից գույքը Կազմակերպությանն ամրացնելը չի կարող հիմք հանդիսանալ այդ գույքի նկատմամբ հիմնադրի իրավունքները դադարեցնելու կամ փոփոխելու համար: </w:t>
      </w:r>
    </w:p>
    <w:p w14:paraId="01F858F0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50. Կազմակերպությունը ֆինանսավորվում է` </w:t>
      </w:r>
    </w:p>
    <w:p w14:paraId="2F78951A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1) Հայաստանի Հանրապետության պետական բյուջեից. </w:t>
      </w:r>
    </w:p>
    <w:p w14:paraId="3FFCDCD7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2) միջազգային կազմակերպությունների կողմից իրականացվող ծրագրերի միջոցներից. </w:t>
      </w:r>
    </w:p>
    <w:p w14:paraId="62B0FF24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3) ձեռնարկատիրական գործունեությունից ստացած եկամուտներից. </w:t>
      </w:r>
    </w:p>
    <w:p w14:paraId="3B38FC84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>4) Հայաստանի Հանրապետության օրենսդրությանը չհակասող այլ աղբյուրներից:</w:t>
      </w:r>
    </w:p>
    <w:p w14:paraId="143C3823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>Ֆինանսավորման լրացուցիչ աղբյուրների ներգրավումը չի կարող հանգեցնել Հայաստանի Հանրապետության պետական բյուջեից հատկացվող ֆինանսավորման չափերի նվազեցմանը:</w:t>
      </w:r>
    </w:p>
    <w:p w14:paraId="65424492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51. Կազմակերպության եկամուտներն ու ծախսերը նախատեսվում և օգտագործվում են սահմանված կարգով հաստատված տարեկան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նախահաշվին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համապատասխան: </w:t>
      </w:r>
    </w:p>
    <w:p w14:paraId="3A4D752C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52. Կազմակերպության տարեկան ծախսերը պլանավորվում և իրականացվում են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ուղղություններով` </w:t>
      </w:r>
    </w:p>
    <w:p w14:paraId="4894F48C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1) Կազմակերպության ընթացիկ ծախսեր. </w:t>
      </w:r>
    </w:p>
    <w:p w14:paraId="1576775A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2) Կազմակերպության պահպանման ծախսեր: </w:t>
      </w:r>
    </w:p>
    <w:p w14:paraId="7CCD7F06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53. Կազմակերպության գործունեության տարեկան ֆինանսական հաշվետվությունների հավաստիությունը կարող է ենթարկվել աուդիտի (վերստուգման)՝ հիմնադրի կողմից ընտրված անկախ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աուդիտորի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կամ Հայաստանի Հանրապետության ֆինանսների նախարարության կողմից: </w:t>
      </w:r>
    </w:p>
    <w:p w14:paraId="728F0662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54. Կազմակերպության հարկերը, տուրքերը և այլ պարտադիր վճարները վճարում է շահույթ ստանալու նպատակ չհետապնդող կազմակերպությունների համար օրենքով նախատեսված կարգով և չափով: </w:t>
      </w:r>
    </w:p>
    <w:p w14:paraId="73F4CB85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55. Կազմակերպության ձեռնարկատիրական գործունեության ընթացքում առաջացած շահույթն օգտագործվում է օրենքով նախատեսված` իր կանոնադրական նպատակներին համապատասխան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հետևյալ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ուղղություններով` </w:t>
      </w:r>
    </w:p>
    <w:p w14:paraId="11309924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1) աշխատանքային գործունեությունն ապահովող գույքի, սարքավորումների և նյութերի ձեռքբերումով. </w:t>
      </w:r>
    </w:p>
    <w:p w14:paraId="106FBC3E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2) աշխատողների կենսաապահովման մակարդակի բարձրացում`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պարգևատրումների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, հավելավճարների և նյութական օգնությունների միջոցով. </w:t>
      </w:r>
    </w:p>
    <w:p w14:paraId="299558E9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3) սեյսմիկ ռիսկերի նվազեցումով. </w:t>
      </w:r>
    </w:p>
    <w:p w14:paraId="6180B9EF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lastRenderedPageBreak/>
        <w:t xml:space="preserve">4) Կազմակերպության տեխնիկական հագեցվածության բարելավում, այդ թվում` հիմնական միջոցների ձեռքբերումով. </w:t>
      </w:r>
    </w:p>
    <w:p w14:paraId="2269F71E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>5) օրենքով նախատեսված այլ ուղղություններով:</w:t>
      </w:r>
    </w:p>
    <w:p w14:paraId="563A05F3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B032322" w14:textId="77777777" w:rsidR="00945E58" w:rsidRPr="002901ED" w:rsidRDefault="00945E58" w:rsidP="00945E58">
      <w:pPr>
        <w:spacing w:after="0"/>
        <w:ind w:firstLine="54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901ED">
        <w:rPr>
          <w:rFonts w:ascii="GHEA Grapalat" w:hAnsi="GHEA Grapalat"/>
          <w:b/>
          <w:bCs/>
          <w:sz w:val="24"/>
          <w:szCs w:val="24"/>
          <w:lang w:val="hy-AM"/>
        </w:rPr>
        <w:t>6</w:t>
      </w:r>
      <w:r w:rsidRPr="002901E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2901ED">
        <w:rPr>
          <w:rFonts w:ascii="GHEA Grapalat" w:hAnsi="GHEA Grapalat"/>
          <w:b/>
          <w:bCs/>
          <w:sz w:val="24"/>
          <w:szCs w:val="24"/>
          <w:lang w:val="hy-AM"/>
        </w:rPr>
        <w:t xml:space="preserve"> ԿԱԶՄԱԿԵՐՊՈՒԹՅԱՆ ՎԵՐԱԿԱԶՄԱԿԵՐՊՈՒՄԸ ԵՎ ԼՈՒԾԱՐՈՒՄԸ</w:t>
      </w:r>
    </w:p>
    <w:p w14:paraId="12677964" w14:textId="77777777" w:rsidR="00945E58" w:rsidRPr="002901ED" w:rsidRDefault="00945E58" w:rsidP="00945E58">
      <w:pPr>
        <w:spacing w:after="0"/>
        <w:ind w:firstLine="547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6A8A0FC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56. Կազմակերպությունը կարող է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վերակազմակերպվել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(միաձուլում, միացում, բաժանում, առանձնացում, վերակազմավորում) հիմնադրի որոշմամբ՝ Հայաստանի Հանրապետության քաղաքացիական օրենսգրքով սահմանված կարգով: </w:t>
      </w:r>
    </w:p>
    <w:p w14:paraId="2E34AB1B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57. Կազմակերպությունը դատական կարգով կարող է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վերակազմակերպվել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և լուծարվել՝ միայն օրենքով սահմանված դեպքերում և կարգով: </w:t>
      </w:r>
    </w:p>
    <w:p w14:paraId="3594F031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58. Կազմակերպության լուծարմամբ նրա գործունեությունը դադարում է՝ առանց իրավունքները և պարտականություններն իրավահաջորդության կարգով այլ անձանց անցնելու: </w:t>
      </w:r>
    </w:p>
    <w:p w14:paraId="2DCF6949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 xml:space="preserve">59. Կազմակերպությունը կարող է լուծարվել հիմնադրի որոշմամբ՝ Հայաստանի Հանրապետության քաղաքացիական օրենսգրքով սահմանված կարգով: Կազմակերպությունը կարող է լուծարվել նաև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սնանկության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2901ED">
        <w:rPr>
          <w:rFonts w:ascii="GHEA Grapalat" w:hAnsi="GHEA Grapalat"/>
          <w:sz w:val="24"/>
          <w:szCs w:val="24"/>
          <w:lang w:val="hy-AM"/>
        </w:rPr>
        <w:t>հետևանքով</w:t>
      </w:r>
      <w:proofErr w:type="spellEnd"/>
      <w:r w:rsidRPr="002901ED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0906D510" w14:textId="77777777" w:rsidR="00945E58" w:rsidRPr="002901ED" w:rsidRDefault="00945E58" w:rsidP="00945E58">
      <w:pPr>
        <w:spacing w:after="0"/>
        <w:ind w:firstLine="547"/>
        <w:jc w:val="both"/>
        <w:rPr>
          <w:rFonts w:ascii="GHEA Grapalat" w:hAnsi="GHEA Grapalat"/>
          <w:sz w:val="24"/>
          <w:szCs w:val="24"/>
          <w:lang w:val="hy-AM"/>
        </w:rPr>
      </w:pPr>
      <w:r w:rsidRPr="002901ED">
        <w:rPr>
          <w:rFonts w:ascii="GHEA Grapalat" w:hAnsi="GHEA Grapalat"/>
          <w:sz w:val="24"/>
          <w:szCs w:val="24"/>
          <w:lang w:val="hy-AM"/>
        </w:rPr>
        <w:t>60. Կազմակերպության լուծարման դեպքում պարտատերերի պահանջների բավարարումից հետո դրամական միջոցները փոխանցվում են Հայաստանի Հանրապետության պետական բյուջե, իսկ այլ գույքը սեփականության իրավունքով փոխանցվում է Հայաստանի Հանրապետությանը՝ ի դեմս Կառավարության, բացառությամբ օրենքով սահմանված դեպքերի</w:t>
      </w:r>
    </w:p>
    <w:p w14:paraId="70B8ED9A" w14:textId="77777777" w:rsidR="00945E58" w:rsidRPr="00FF1FB4" w:rsidRDefault="00945E58" w:rsidP="00FF1FB4">
      <w:pPr>
        <w:spacing w:after="0" w:line="360" w:lineRule="auto"/>
        <w:jc w:val="right"/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</w:pPr>
    </w:p>
    <w:sectPr w:rsidR="00945E58" w:rsidRPr="00FF1FB4" w:rsidSect="00FF1FB4">
      <w:pgSz w:w="11906" w:h="16838" w:code="9"/>
      <w:pgMar w:top="0" w:right="1440" w:bottom="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644"/>
    <w:multiLevelType w:val="hybridMultilevel"/>
    <w:tmpl w:val="8D2A3134"/>
    <w:lvl w:ilvl="0" w:tplc="59A20F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F1"/>
    <w:rsid w:val="00003E8D"/>
    <w:rsid w:val="00034B9B"/>
    <w:rsid w:val="00053CFF"/>
    <w:rsid w:val="0012466F"/>
    <w:rsid w:val="00234544"/>
    <w:rsid w:val="002F29AD"/>
    <w:rsid w:val="00351694"/>
    <w:rsid w:val="00467479"/>
    <w:rsid w:val="00486AAB"/>
    <w:rsid w:val="00495B75"/>
    <w:rsid w:val="00504F0F"/>
    <w:rsid w:val="00515A59"/>
    <w:rsid w:val="005204A6"/>
    <w:rsid w:val="00560B0D"/>
    <w:rsid w:val="00574402"/>
    <w:rsid w:val="00574432"/>
    <w:rsid w:val="005769E7"/>
    <w:rsid w:val="006168C8"/>
    <w:rsid w:val="006173A3"/>
    <w:rsid w:val="006F1F16"/>
    <w:rsid w:val="00710158"/>
    <w:rsid w:val="00736B60"/>
    <w:rsid w:val="00795644"/>
    <w:rsid w:val="007A69AE"/>
    <w:rsid w:val="008057D3"/>
    <w:rsid w:val="008058F1"/>
    <w:rsid w:val="008221C7"/>
    <w:rsid w:val="00852593"/>
    <w:rsid w:val="008A562F"/>
    <w:rsid w:val="008B55F1"/>
    <w:rsid w:val="008D2D8D"/>
    <w:rsid w:val="00925AC4"/>
    <w:rsid w:val="00945E58"/>
    <w:rsid w:val="009552B0"/>
    <w:rsid w:val="00972CA1"/>
    <w:rsid w:val="009809AD"/>
    <w:rsid w:val="009915B7"/>
    <w:rsid w:val="009C1575"/>
    <w:rsid w:val="009F14F6"/>
    <w:rsid w:val="009F572E"/>
    <w:rsid w:val="00A008AD"/>
    <w:rsid w:val="00A12802"/>
    <w:rsid w:val="00A342F8"/>
    <w:rsid w:val="00A4210D"/>
    <w:rsid w:val="00A44CD3"/>
    <w:rsid w:val="00A62250"/>
    <w:rsid w:val="00A64865"/>
    <w:rsid w:val="00B563F1"/>
    <w:rsid w:val="00B91438"/>
    <w:rsid w:val="00B94419"/>
    <w:rsid w:val="00BB2214"/>
    <w:rsid w:val="00BB4FFE"/>
    <w:rsid w:val="00C175FB"/>
    <w:rsid w:val="00CD369F"/>
    <w:rsid w:val="00D319C2"/>
    <w:rsid w:val="00D81B2A"/>
    <w:rsid w:val="00E466E8"/>
    <w:rsid w:val="00E47873"/>
    <w:rsid w:val="00F24DA7"/>
    <w:rsid w:val="00F332CF"/>
    <w:rsid w:val="00F33C4A"/>
    <w:rsid w:val="00F47C37"/>
    <w:rsid w:val="00F8790A"/>
    <w:rsid w:val="00FA3B6E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5C25"/>
  <w15:chartTrackingRefBased/>
  <w15:docId w15:val="{B4069D1D-0415-44CC-ADE3-28DC05F7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8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2B8A6-A11D-4774-A15B-CBB7A361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Vardges Petikyan</dc:creator>
  <cp:keywords>https://mul2-mia.gov.am/tasks/3423922/oneclick?token=f73282d71db2a669af58582d13ae75a3</cp:keywords>
  <dc:description/>
  <cp:lastModifiedBy>Manya Hovhannisyan</cp:lastModifiedBy>
  <cp:revision>116</cp:revision>
  <cp:lastPrinted>2024-10-22T06:01:00Z</cp:lastPrinted>
  <dcterms:created xsi:type="dcterms:W3CDTF">2024-03-26T12:16:00Z</dcterms:created>
  <dcterms:modified xsi:type="dcterms:W3CDTF">2024-11-18T13:35:00Z</dcterms:modified>
</cp:coreProperties>
</file>