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E04D" w14:textId="77777777" w:rsidR="00BD4538" w:rsidRDefault="00BD4538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744D2C7" w14:textId="792ABC83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CE0B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560D3">
        <w:rPr>
          <w:rFonts w:ascii="GHEA Grapalat" w:hAnsi="GHEA Grapalat"/>
          <w:sz w:val="24"/>
          <w:szCs w:val="24"/>
          <w:lang w:val="hy-AM"/>
        </w:rPr>
        <w:t>Ներքին գործերի</w:t>
      </w:r>
      <w:r w:rsidRPr="00CE0B03">
        <w:rPr>
          <w:rFonts w:ascii="GHEA Grapalat" w:hAnsi="GHEA Grapalat"/>
          <w:sz w:val="24"/>
          <w:szCs w:val="24"/>
          <w:lang w:val="hy-AM"/>
        </w:rPr>
        <w:t xml:space="preserve">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18E982A2" w:rsidR="00541BE8" w:rsidRPr="00FF78B9" w:rsidRDefault="00D00352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1C5190">
        <w:rPr>
          <w:rFonts w:ascii="GHEA Grapalat" w:hAnsi="GHEA Grapalat"/>
          <w:color w:val="auto"/>
          <w:lang w:val="hy-AM"/>
        </w:rPr>
        <w:t xml:space="preserve"> </w:t>
      </w:r>
      <w:r w:rsidR="001C5190" w:rsidRPr="001C5190">
        <w:rPr>
          <w:rFonts w:ascii="GHEA Grapalat" w:hAnsi="GHEA Grapalat"/>
          <w:color w:val="auto"/>
          <w:lang w:val="hy-AM"/>
        </w:rPr>
        <w:t>(</w:t>
      </w:r>
      <w:r w:rsidR="001C5190">
        <w:rPr>
          <w:rFonts w:ascii="GHEA Grapalat" w:hAnsi="GHEA Grapalat"/>
          <w:color w:val="auto"/>
          <w:lang w:val="hy-AM"/>
        </w:rPr>
        <w:t>այսուհետ՝ ՆԳՆ</w:t>
      </w:r>
      <w:r w:rsidR="001C5190" w:rsidRPr="001C5190">
        <w:rPr>
          <w:rFonts w:ascii="GHEA Grapalat" w:hAnsi="GHEA Grapalat"/>
          <w:color w:val="auto"/>
          <w:lang w:val="hy-AM"/>
        </w:rPr>
        <w:t xml:space="preserve">)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2293" w:rsidRPr="002E2293">
        <w:rPr>
          <w:rFonts w:ascii="GHEA Grapalat" w:hAnsi="GHEA Grapalat"/>
          <w:lang w:val="hy-AM"/>
        </w:rPr>
        <w:t xml:space="preserve">ՆԳՆ </w:t>
      </w:r>
      <w:r w:rsidR="003C01C9" w:rsidRPr="001655D0">
        <w:rPr>
          <w:rFonts w:ascii="GHEA Grapalat" w:hAnsi="GHEA Grapalat"/>
          <w:lang w:val="hy-AM"/>
        </w:rPr>
        <w:t>ծառայությունների մատուցման որակի վերահսկողության</w:t>
      </w:r>
      <w:r w:rsidR="003C01C9" w:rsidRPr="001655D0">
        <w:rPr>
          <w:rFonts w:ascii="grapalat" w:hAnsi="grapalat"/>
          <w:sz w:val="20"/>
          <w:szCs w:val="20"/>
          <w:shd w:val="clear" w:color="auto" w:fill="F7F8FA"/>
          <w:lang w:val="hy-AM"/>
        </w:rPr>
        <w:t xml:space="preserve"> </w:t>
      </w:r>
      <w:r w:rsidR="003C01C9" w:rsidRPr="001655D0">
        <w:rPr>
          <w:rFonts w:ascii="GHEA Grapalat" w:hAnsi="GHEA Grapalat" w:cs="Sylfaen"/>
          <w:lang w:val="hy-AM"/>
        </w:rPr>
        <w:t>վարչության</w:t>
      </w:r>
      <w:r w:rsidR="003C01C9" w:rsidRPr="001655D0">
        <w:rPr>
          <w:rFonts w:ascii="GHEA Grapalat" w:hAnsi="GHEA Grapalat"/>
          <w:lang w:val="hy-AM"/>
        </w:rPr>
        <w:t xml:space="preserve"> ծառայությունների որակի գնահատման </w:t>
      </w:r>
      <w:r w:rsidR="003C01C9" w:rsidRPr="001655D0">
        <w:rPr>
          <w:rFonts w:ascii="GHEA Grapalat" w:hAnsi="GHEA Grapalat" w:cs="Sylfaen"/>
          <w:lang w:val="hy-AM"/>
        </w:rPr>
        <w:t xml:space="preserve">բաժնի գլխավոր մասնագետի </w:t>
      </w:r>
      <w:r w:rsidR="003C01C9" w:rsidRPr="001655D0">
        <w:rPr>
          <w:rFonts w:ascii="GHEA Grapalat" w:hAnsi="GHEA Grapalat"/>
          <w:lang w:val="hy-AM"/>
        </w:rPr>
        <w:t>(</w:t>
      </w:r>
      <w:r w:rsidR="003C01C9" w:rsidRPr="001655D0">
        <w:rPr>
          <w:rFonts w:ascii="GHEA Grapalat" w:hAnsi="GHEA Grapalat" w:cs="Sylfaen"/>
          <w:lang w:val="hy-AM"/>
        </w:rPr>
        <w:t>ծածկագիր՝</w:t>
      </w:r>
      <w:r w:rsidR="003C01C9" w:rsidRPr="001655D0">
        <w:rPr>
          <w:rFonts w:ascii="GHEA Grapalat" w:hAnsi="GHEA Grapalat"/>
          <w:lang w:val="hy-AM"/>
        </w:rPr>
        <w:t xml:space="preserve"> 27-33</w:t>
      </w:r>
      <w:r w:rsidR="003C01C9" w:rsidRPr="001655D0">
        <w:rPr>
          <w:rFonts w:ascii="Cambria Math" w:hAnsi="Cambria Math"/>
          <w:lang w:val="hy-AM"/>
        </w:rPr>
        <w:t>․</w:t>
      </w:r>
      <w:r w:rsidR="003C01C9" w:rsidRPr="001655D0">
        <w:rPr>
          <w:rFonts w:ascii="GHEA Grapalat" w:hAnsi="GHEA Grapalat"/>
          <w:lang w:val="hy-AM"/>
        </w:rPr>
        <w:t>2</w:t>
      </w:r>
      <w:r w:rsidR="003C01C9" w:rsidRPr="001655D0">
        <w:rPr>
          <w:rFonts w:ascii="GHEA Grapalat" w:hAnsi="GHEA Grapalat"/>
          <w:color w:val="000000" w:themeColor="text1"/>
          <w:lang w:val="hy-AM"/>
        </w:rPr>
        <w:t>-</w:t>
      </w:r>
      <w:r w:rsidR="003C01C9">
        <w:rPr>
          <w:rFonts w:ascii="GHEA Grapalat" w:hAnsi="GHEA Grapalat" w:cs="Sylfaen"/>
          <w:color w:val="000000" w:themeColor="text1"/>
          <w:lang w:val="hy-AM"/>
        </w:rPr>
        <w:t>Մ</w:t>
      </w:r>
      <w:r w:rsidR="003C01C9" w:rsidRPr="001655D0">
        <w:rPr>
          <w:rFonts w:ascii="GHEA Grapalat" w:hAnsi="GHEA Grapalat" w:cs="Sylfaen"/>
          <w:color w:val="000000" w:themeColor="text1"/>
          <w:lang w:val="hy-AM"/>
        </w:rPr>
        <w:t>2</w:t>
      </w:r>
      <w:r w:rsidR="003C01C9" w:rsidRPr="001655D0">
        <w:rPr>
          <w:rFonts w:ascii="GHEA Grapalat" w:hAnsi="GHEA Grapalat"/>
          <w:color w:val="000000" w:themeColor="text1"/>
          <w:lang w:val="hy-AM"/>
        </w:rPr>
        <w:t>-3)</w:t>
      </w:r>
      <w:r w:rsidR="003C01C9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FF78B9">
        <w:rPr>
          <w:rFonts w:ascii="GHEA Grapalat" w:hAnsi="GHEA Grapalat"/>
          <w:color w:val="auto"/>
          <w:lang w:val="hy-AM"/>
        </w:rPr>
        <w:t xml:space="preserve"> ծառայության թափուր պաշտոն</w:t>
      </w:r>
      <w:r w:rsidR="00F25B97" w:rsidRPr="00FF78B9">
        <w:rPr>
          <w:rFonts w:ascii="GHEA Grapalat" w:hAnsi="GHEA Grapalat"/>
          <w:color w:val="auto"/>
          <w:lang w:val="hy-AM"/>
        </w:rPr>
        <w:t>ը</w:t>
      </w:r>
      <w:r w:rsidR="00541BE8" w:rsidRPr="00FF78B9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FF78B9">
        <w:rPr>
          <w:rFonts w:ascii="GHEA Grapalat" w:hAnsi="GHEA Grapalat"/>
          <w:color w:val="auto"/>
          <w:lang w:val="hy-AM"/>
        </w:rPr>
        <w:t>։</w:t>
      </w:r>
      <w:r w:rsidR="00541BE8" w:rsidRPr="00FF78B9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CE0B0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53F4A500" w14:textId="3AAFA2B5" w:rsidR="00541BE8" w:rsidRPr="005B1658" w:rsidRDefault="00541BE8" w:rsidP="003C01C9">
      <w:pPr>
        <w:pStyle w:val="Default"/>
        <w:rPr>
          <w:rFonts w:ascii="GHEA Grapalat" w:hAnsi="GHEA Grapalat"/>
          <w:lang w:val="hy-AM"/>
        </w:rPr>
      </w:pPr>
      <w:r w:rsidRPr="00CE0B03">
        <w:rPr>
          <w:rFonts w:ascii="GHEA Grapalat" w:hAnsi="GHEA Grapalat" w:cs="Sylfaen"/>
          <w:lang w:val="hy-AM"/>
        </w:rPr>
        <w:t>(</w:t>
      </w:r>
      <w:r w:rsidRPr="00CE0B03">
        <w:rPr>
          <w:rFonts w:ascii="GHEA Grapalat" w:hAnsi="GHEA Grapalat"/>
          <w:b/>
          <w:lang w:val="hy-AM"/>
        </w:rPr>
        <w:t xml:space="preserve">Աշխատավայրը՝ </w:t>
      </w:r>
      <w:r w:rsidR="00F63427" w:rsidRPr="00CE0B03">
        <w:rPr>
          <w:rFonts w:ascii="GHEA Grapalat" w:hAnsi="GHEA Grapalat" w:cs="Sylfaen"/>
          <w:bCs/>
          <w:lang w:val="hy-AM"/>
        </w:rPr>
        <w:t xml:space="preserve">ՀՀ, ք. </w:t>
      </w:r>
      <w:proofErr w:type="spellStart"/>
      <w:r w:rsidR="00F63427" w:rsidRPr="00CE0B03">
        <w:rPr>
          <w:rFonts w:ascii="GHEA Grapalat" w:hAnsi="GHEA Grapalat" w:cs="Sylfaen"/>
          <w:bCs/>
          <w:lang w:val="hy-AM"/>
        </w:rPr>
        <w:t>Երևան</w:t>
      </w:r>
      <w:proofErr w:type="spellEnd"/>
      <w:r w:rsidR="00F63427" w:rsidRPr="003C01C9">
        <w:rPr>
          <w:rFonts w:ascii="GHEA Grapalat" w:hAnsi="GHEA Grapalat" w:cs="Arial Armenian"/>
          <w:bCs/>
          <w:lang w:val="hy-AM"/>
        </w:rPr>
        <w:t xml:space="preserve">, </w:t>
      </w:r>
      <w:r w:rsidR="003C01C9" w:rsidRPr="003C01C9">
        <w:rPr>
          <w:rFonts w:ascii="GHEA Grapalat" w:hAnsi="GHEA Grapalat"/>
          <w:lang w:val="hy-AM"/>
        </w:rPr>
        <w:t xml:space="preserve"> Կենտրոն վարչական շրջան, Նալբանդյան փ. 130։</w:t>
      </w:r>
    </w:p>
    <w:p w14:paraId="0996C4DF" w14:textId="77777777" w:rsidR="005B1658" w:rsidRPr="005B1658" w:rsidRDefault="005B1658" w:rsidP="005B1658">
      <w:pPr>
        <w:pStyle w:val="Default"/>
        <w:rPr>
          <w:rFonts w:ascii="GHEA Grapalat" w:hAnsi="GHEA Grapalat" w:cs="Helvetica"/>
          <w:lang w:val="hy-AM"/>
        </w:rPr>
      </w:pPr>
    </w:p>
    <w:p w14:paraId="7B112A7B" w14:textId="6A78AD15" w:rsidR="00541BE8" w:rsidRPr="00CE0B03" w:rsidRDefault="001C519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3C01C9">
        <w:rPr>
          <w:rFonts w:ascii="GHEA Grapalat" w:hAnsi="GHEA Grapalat"/>
          <w:b/>
          <w:bCs/>
          <w:sz w:val="24"/>
          <w:szCs w:val="24"/>
          <w:lang w:val="hy-AM"/>
        </w:rPr>
        <w:t>ՆԳՆ</w:t>
      </w:r>
      <w:r w:rsidR="00686F16" w:rsidRPr="003C01C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3C01C9" w:rsidRPr="003C01C9">
        <w:rPr>
          <w:rFonts w:ascii="GHEA Grapalat" w:hAnsi="GHEA Grapalat"/>
          <w:b/>
          <w:bCs/>
          <w:sz w:val="24"/>
          <w:szCs w:val="24"/>
          <w:lang w:val="hy-AM"/>
        </w:rPr>
        <w:t>ծառայությունների մատուցման որակի վերահսկողության</w:t>
      </w:r>
      <w:r w:rsidR="003C01C9" w:rsidRPr="003C01C9">
        <w:rPr>
          <w:rFonts w:ascii="grapalat" w:hAnsi="grapalat"/>
          <w:b/>
          <w:bCs/>
          <w:sz w:val="20"/>
          <w:szCs w:val="20"/>
          <w:shd w:val="clear" w:color="auto" w:fill="F7F8FA"/>
          <w:lang w:val="hy-AM"/>
        </w:rPr>
        <w:t xml:space="preserve"> </w:t>
      </w:r>
      <w:r w:rsidR="003C01C9" w:rsidRPr="003C01C9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3C01C9" w:rsidRPr="003C01C9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ծառայությունների որակի գնահատման </w:t>
      </w:r>
      <w:r w:rsidR="003C01C9" w:rsidRPr="003C01C9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բաժնի գլխավոր մասնագետի </w:t>
      </w:r>
      <w:r w:rsidR="003C01C9" w:rsidRPr="003C01C9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3C01C9" w:rsidRPr="003C01C9">
        <w:rPr>
          <w:rFonts w:ascii="GHEA Grapalat" w:hAnsi="GHEA Grapalat" w:cs="Sylfaen"/>
          <w:b/>
          <w:bCs/>
          <w:sz w:val="24"/>
          <w:szCs w:val="24"/>
          <w:lang w:val="hy-AM"/>
        </w:rPr>
        <w:t>ծածկագիր՝</w:t>
      </w:r>
      <w:r w:rsidR="003C01C9" w:rsidRPr="003C01C9">
        <w:rPr>
          <w:rFonts w:ascii="GHEA Grapalat" w:hAnsi="GHEA Grapalat"/>
          <w:b/>
          <w:bCs/>
          <w:sz w:val="24"/>
          <w:szCs w:val="24"/>
          <w:lang w:val="hy-AM"/>
        </w:rPr>
        <w:t xml:space="preserve"> 27-33</w:t>
      </w:r>
      <w:r w:rsidR="003C01C9" w:rsidRPr="003C01C9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3C01C9" w:rsidRPr="003C01C9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3C01C9" w:rsidRPr="003C01C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-</w:t>
      </w:r>
      <w:r w:rsidR="003C01C9" w:rsidRPr="003C01C9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Մ2</w:t>
      </w:r>
      <w:r w:rsidR="003C01C9" w:rsidRPr="003C01C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-3)</w:t>
      </w:r>
      <w:r w:rsidR="003C01C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CE0B03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CE0B03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17E18FFC" w:rsidR="00AE754C" w:rsidRPr="00CE0B03" w:rsidRDefault="001C519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D6F96">
        <w:rPr>
          <w:rFonts w:ascii="GHEA Grapalat" w:hAnsi="GHEA Grapalat"/>
          <w:b/>
          <w:bCs/>
          <w:sz w:val="24"/>
          <w:szCs w:val="24"/>
          <w:lang w:val="hy-AM"/>
        </w:rPr>
        <w:t>ՆԳՆ</w:t>
      </w:r>
      <w:r w:rsidR="00F63427" w:rsidRPr="00ED6F9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3C01C9" w:rsidRPr="003C01C9">
        <w:rPr>
          <w:rFonts w:ascii="GHEA Grapalat" w:hAnsi="GHEA Grapalat"/>
          <w:b/>
          <w:bCs/>
          <w:sz w:val="24"/>
          <w:szCs w:val="24"/>
          <w:lang w:val="hy-AM"/>
        </w:rPr>
        <w:t>ծառայությունների մատուցման որակի վերահսկողության</w:t>
      </w:r>
      <w:r w:rsidR="003C01C9" w:rsidRPr="003C01C9">
        <w:rPr>
          <w:rFonts w:ascii="grapalat" w:hAnsi="grapalat"/>
          <w:b/>
          <w:bCs/>
          <w:sz w:val="20"/>
          <w:szCs w:val="20"/>
          <w:shd w:val="clear" w:color="auto" w:fill="F7F8FA"/>
          <w:lang w:val="hy-AM"/>
        </w:rPr>
        <w:t xml:space="preserve"> </w:t>
      </w:r>
      <w:r w:rsidR="003C01C9" w:rsidRPr="003C01C9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3C01C9" w:rsidRPr="003C01C9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ծառայությունների որակի գնահատման </w:t>
      </w:r>
      <w:r w:rsidR="003C01C9" w:rsidRPr="003C01C9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բաժնի գլխավոր մասնագետի </w:t>
      </w:r>
      <w:r w:rsidR="003C01C9" w:rsidRPr="003C01C9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3C01C9" w:rsidRPr="003C01C9">
        <w:rPr>
          <w:rFonts w:ascii="GHEA Grapalat" w:hAnsi="GHEA Grapalat" w:cs="Sylfaen"/>
          <w:b/>
          <w:bCs/>
          <w:sz w:val="24"/>
          <w:szCs w:val="24"/>
          <w:lang w:val="hy-AM"/>
        </w:rPr>
        <w:t>ծածկագիր՝</w:t>
      </w:r>
      <w:r w:rsidR="003C01C9" w:rsidRPr="003C01C9">
        <w:rPr>
          <w:rFonts w:ascii="GHEA Grapalat" w:hAnsi="GHEA Grapalat"/>
          <w:b/>
          <w:bCs/>
          <w:sz w:val="24"/>
          <w:szCs w:val="24"/>
          <w:lang w:val="hy-AM"/>
        </w:rPr>
        <w:t xml:space="preserve"> 27-33</w:t>
      </w:r>
      <w:r w:rsidR="003C01C9" w:rsidRPr="003C01C9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3C01C9" w:rsidRPr="003C01C9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3C01C9" w:rsidRPr="003C01C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-</w:t>
      </w:r>
      <w:r w:rsidR="003C01C9" w:rsidRPr="003C01C9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Մ2</w:t>
      </w:r>
      <w:r w:rsidR="003C01C9" w:rsidRPr="003C01C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-3)</w:t>
      </w:r>
      <w:r w:rsidR="003C01C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CE0B03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CE0B0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CE0B03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</w:t>
      </w:r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գործել՝ այցելելով </w:t>
      </w:r>
      <w:hyperlink r:id="rId8" w:history="1">
        <w:r w:rsidR="00F93F0F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CE0B0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B54E300" w14:textId="1969FF67" w:rsidR="00CE0D43" w:rsidRPr="00CE0D4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CE0B0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5EC497B" w:rsidR="00880CE6" w:rsidRPr="00CE0B03" w:rsidRDefault="00C35BF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C01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ՆԳՆ </w:t>
      </w:r>
      <w:r w:rsidR="003C01C9" w:rsidRPr="003C01C9">
        <w:rPr>
          <w:rFonts w:ascii="GHEA Grapalat" w:hAnsi="GHEA Grapalat"/>
          <w:b/>
          <w:bCs/>
          <w:sz w:val="24"/>
          <w:szCs w:val="24"/>
          <w:lang w:val="hy-AM"/>
        </w:rPr>
        <w:t>ծառայությունների մատուցման որակի վերահսկողության</w:t>
      </w:r>
      <w:r w:rsidR="003C01C9" w:rsidRPr="003C01C9">
        <w:rPr>
          <w:rFonts w:ascii="GHEA Grapalat" w:hAnsi="GHEA Grapalat"/>
          <w:b/>
          <w:bCs/>
          <w:sz w:val="20"/>
          <w:szCs w:val="20"/>
          <w:shd w:val="clear" w:color="auto" w:fill="F7F8FA"/>
          <w:lang w:val="hy-AM"/>
        </w:rPr>
        <w:t xml:space="preserve"> </w:t>
      </w:r>
      <w:r w:rsidR="003C01C9" w:rsidRPr="003C01C9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3C01C9" w:rsidRPr="003C01C9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ծառայությունների որակի գնահատման </w:t>
      </w:r>
      <w:r w:rsidR="003C01C9" w:rsidRPr="003C01C9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բաժնի գլխավոր մասնագետի </w:t>
      </w:r>
      <w:r w:rsidR="003C01C9" w:rsidRPr="003C01C9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3C01C9" w:rsidRPr="003C01C9">
        <w:rPr>
          <w:rFonts w:ascii="GHEA Grapalat" w:hAnsi="GHEA Grapalat" w:cs="Sylfaen"/>
          <w:b/>
          <w:bCs/>
          <w:sz w:val="24"/>
          <w:szCs w:val="24"/>
          <w:lang w:val="hy-AM"/>
        </w:rPr>
        <w:t>ծածկագիր՝</w:t>
      </w:r>
      <w:r w:rsidR="003C01C9" w:rsidRPr="003C01C9">
        <w:rPr>
          <w:rFonts w:ascii="GHEA Grapalat" w:hAnsi="GHEA Grapalat"/>
          <w:b/>
          <w:bCs/>
          <w:sz w:val="24"/>
          <w:szCs w:val="24"/>
          <w:lang w:val="hy-AM"/>
        </w:rPr>
        <w:t xml:space="preserve"> 27-33</w:t>
      </w:r>
      <w:r w:rsidR="003C01C9" w:rsidRPr="003C01C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3C01C9" w:rsidRPr="003C01C9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3C01C9" w:rsidRPr="003C01C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-</w:t>
      </w:r>
      <w:r w:rsidR="003C01C9" w:rsidRPr="003C01C9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Մ2</w:t>
      </w:r>
      <w:r w:rsidR="003C01C9" w:rsidRPr="003C01C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-3)</w:t>
      </w:r>
      <w:r w:rsidR="003C01C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3328B96F" w:rsidR="0067149D" w:rsidRPr="003A133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3C01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18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1C519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3C01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</w:t>
      </w:r>
      <w:proofErr w:type="spellStart"/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C01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22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1C519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3C01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3A133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714178D1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C01C9">
        <w:rPr>
          <w:rFonts w:ascii="GHEA Grapalat" w:hAnsi="GHEA Grapalat" w:cs="Sylfaen"/>
          <w:sz w:val="24"/>
          <w:szCs w:val="24"/>
          <w:lang w:val="hy-AM"/>
        </w:rPr>
        <w:t>դեկտ</w:t>
      </w:r>
      <w:r w:rsidR="001C5190">
        <w:rPr>
          <w:rFonts w:ascii="GHEA Grapalat" w:hAnsi="GHEA Grapalat" w:cs="Sylfaen"/>
          <w:sz w:val="24"/>
          <w:szCs w:val="24"/>
          <w:lang w:val="hy-AM"/>
        </w:rPr>
        <w:t xml:space="preserve">եմբերի </w:t>
      </w:r>
      <w:r w:rsidR="003C01C9">
        <w:rPr>
          <w:rFonts w:ascii="GHEA Grapalat" w:hAnsi="GHEA Grapalat" w:cs="Sylfaen"/>
          <w:sz w:val="24"/>
          <w:szCs w:val="24"/>
          <w:lang w:val="hy-AM"/>
        </w:rPr>
        <w:t>1</w:t>
      </w:r>
      <w:r w:rsidR="001C5190">
        <w:rPr>
          <w:rFonts w:ascii="GHEA Grapalat" w:hAnsi="GHEA Grapalat" w:cs="Sylfaen"/>
          <w:sz w:val="24"/>
          <w:szCs w:val="24"/>
          <w:lang w:val="hy-AM"/>
        </w:rPr>
        <w:t>8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C01C9">
        <w:rPr>
          <w:rFonts w:ascii="GHEA Grapalat" w:hAnsi="GHEA Grapalat" w:cs="Sylfaen"/>
          <w:sz w:val="24"/>
          <w:szCs w:val="24"/>
          <w:lang w:val="hy-AM"/>
        </w:rPr>
        <w:t>09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3C01C9">
        <w:rPr>
          <w:rFonts w:ascii="GHEA Grapalat" w:hAnsi="GHEA Grapalat" w:cs="Sylfaen"/>
          <w:sz w:val="24"/>
          <w:szCs w:val="24"/>
          <w:lang w:val="hy-AM"/>
        </w:rPr>
        <w:t>30</w:t>
      </w:r>
      <w:r w:rsidRPr="002E0EB2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2E0EB2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Դավթաշեն վարչական շրջան,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lastRenderedPageBreak/>
        <w:t>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2A9B5E9C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C01C9">
        <w:rPr>
          <w:rFonts w:ascii="GHEA Grapalat" w:hAnsi="GHEA Grapalat" w:cs="Sylfaen"/>
          <w:sz w:val="24"/>
          <w:szCs w:val="24"/>
          <w:lang w:val="hy-AM"/>
        </w:rPr>
        <w:t>դեկտ</w:t>
      </w:r>
      <w:r w:rsidR="001C5190">
        <w:rPr>
          <w:rFonts w:ascii="GHEA Grapalat" w:hAnsi="GHEA Grapalat" w:cs="Sylfaen"/>
          <w:sz w:val="24"/>
          <w:szCs w:val="24"/>
          <w:lang w:val="hy-AM"/>
        </w:rPr>
        <w:t xml:space="preserve">եմբերի </w:t>
      </w:r>
      <w:r w:rsidR="003C01C9">
        <w:rPr>
          <w:rFonts w:ascii="GHEA Grapalat" w:hAnsi="GHEA Grapalat" w:cs="Sylfaen"/>
          <w:sz w:val="24"/>
          <w:szCs w:val="24"/>
          <w:lang w:val="hy-AM"/>
        </w:rPr>
        <w:t>20</w:t>
      </w:r>
      <w:r w:rsidRPr="00C40A20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3C01C9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3C01C9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1C5190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10523F7" w14:textId="77777777" w:rsidR="009B775F" w:rsidRPr="009B775F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9B775F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դրամ։</w:t>
      </w:r>
    </w:p>
    <w:p w14:paraId="2B1C2AC5" w14:textId="5D417C97" w:rsidR="002E2293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5B8F7F86" w:rsidR="00C278AE" w:rsidRPr="003C01C9" w:rsidRDefault="00C278AE" w:rsidP="003C01C9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3C01C9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5143EBC0" w14:textId="77777777" w:rsidR="00053171" w:rsidRPr="00053171" w:rsidRDefault="00053171" w:rsidP="0005317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Անհրաժեշտ Կոմպետենցիաներ</w:t>
      </w:r>
    </w:p>
    <w:p w14:paraId="35B8130C" w14:textId="77777777" w:rsidR="00053171" w:rsidRPr="00053171" w:rsidRDefault="00053171" w:rsidP="00053171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71BF7538" w14:textId="77777777" w:rsidR="00053171" w:rsidRPr="003C01C9" w:rsidRDefault="008D6F59" w:rsidP="003C01C9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0" w:tgtFrame="_blank" w:history="1">
        <w:r w:rsidR="00053171" w:rsidRPr="003C01C9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5900D895" w14:textId="77777777" w:rsidR="00053171" w:rsidRPr="003C01C9" w:rsidRDefault="008D6F59" w:rsidP="003C01C9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1" w:tgtFrame="_blank" w:history="1">
        <w:r w:rsidR="00053171" w:rsidRPr="003C01C9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1081B40F" w14:textId="77777777" w:rsidR="00053171" w:rsidRPr="003C01C9" w:rsidRDefault="008D6F59" w:rsidP="003C01C9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2" w:tgtFrame="_blank" w:history="1">
        <w:proofErr w:type="spellStart"/>
        <w:r w:rsidR="00053171" w:rsidRPr="003C01C9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Բարեվարքություն</w:t>
        </w:r>
        <w:proofErr w:type="spellEnd"/>
      </w:hyperlink>
    </w:p>
    <w:p w14:paraId="5AE55473" w14:textId="77777777" w:rsidR="00053171" w:rsidRPr="003C01C9" w:rsidRDefault="00053171" w:rsidP="003C01C9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C01C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2AE5B80A" w14:textId="77777777" w:rsidR="00053171" w:rsidRPr="003C01C9" w:rsidRDefault="00053171" w:rsidP="003C01C9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C01C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0389D3E7" w14:textId="77777777" w:rsidR="001476EA" w:rsidRPr="001476EA" w:rsidRDefault="001476EA" w:rsidP="00053171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49D21F90" w14:textId="1F86702B" w:rsidR="00053171" w:rsidRPr="00053171" w:rsidRDefault="00053171" w:rsidP="00053171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1CA9736D" w14:textId="77777777" w:rsidR="003C01C9" w:rsidRPr="003C01C9" w:rsidRDefault="003C01C9" w:rsidP="003C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BBDE68E" w14:textId="77777777" w:rsidR="003C01C9" w:rsidRPr="003C01C9" w:rsidRDefault="003C01C9" w:rsidP="003C01C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proofErr w:type="spellStart"/>
      <w:r w:rsidRPr="003C01C9">
        <w:rPr>
          <w:rFonts w:ascii="GHEA Grapalat" w:hAnsi="GHEA Grapalat" w:cs="Times New Roman"/>
          <w:color w:val="000000"/>
          <w:sz w:val="24"/>
          <w:szCs w:val="24"/>
          <w:lang w:val="en-GB"/>
        </w:rPr>
        <w:t>Փոփոխությունների</w:t>
      </w:r>
      <w:proofErr w:type="spellEnd"/>
      <w:r w:rsidRPr="003C01C9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C01C9">
        <w:rPr>
          <w:rFonts w:ascii="GHEA Grapalat" w:hAnsi="GHEA Grapalat" w:cs="Times New Roman"/>
          <w:color w:val="000000"/>
          <w:sz w:val="24"/>
          <w:szCs w:val="24"/>
          <w:lang w:val="en-GB"/>
        </w:rPr>
        <w:t>կառավարում</w:t>
      </w:r>
      <w:proofErr w:type="spellEnd"/>
    </w:p>
    <w:p w14:paraId="2F4293C7" w14:textId="77777777" w:rsidR="003C01C9" w:rsidRPr="003C01C9" w:rsidRDefault="003C01C9" w:rsidP="003C01C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proofErr w:type="spellStart"/>
      <w:r w:rsidRPr="003C01C9">
        <w:rPr>
          <w:rFonts w:ascii="GHEA Grapalat" w:hAnsi="GHEA Grapalat" w:cs="Times New Roman"/>
          <w:color w:val="000000"/>
          <w:sz w:val="24"/>
          <w:szCs w:val="24"/>
          <w:lang w:val="en-GB"/>
        </w:rPr>
        <w:t>Բողոքների</w:t>
      </w:r>
      <w:proofErr w:type="spellEnd"/>
      <w:r w:rsidRPr="003C01C9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C01C9">
        <w:rPr>
          <w:rFonts w:ascii="GHEA Grapalat" w:hAnsi="GHEA Grapalat" w:cs="Times New Roman"/>
          <w:color w:val="000000"/>
          <w:sz w:val="24"/>
          <w:szCs w:val="24"/>
          <w:lang w:val="en-GB"/>
        </w:rPr>
        <w:t>բավարարում</w:t>
      </w:r>
      <w:proofErr w:type="spellEnd"/>
    </w:p>
    <w:p w14:paraId="282C09FE" w14:textId="77777777" w:rsidR="003C01C9" w:rsidRPr="003C01C9" w:rsidRDefault="003C01C9" w:rsidP="003C01C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proofErr w:type="spellStart"/>
      <w:r w:rsidRPr="003C01C9">
        <w:rPr>
          <w:rFonts w:ascii="GHEA Grapalat" w:hAnsi="GHEA Grapalat" w:cs="Times New Roman"/>
          <w:color w:val="000000"/>
          <w:sz w:val="24"/>
          <w:szCs w:val="24"/>
          <w:lang w:val="en-GB"/>
        </w:rPr>
        <w:t>Ժամանակի</w:t>
      </w:r>
      <w:proofErr w:type="spellEnd"/>
      <w:r w:rsidRPr="003C01C9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C01C9">
        <w:rPr>
          <w:rFonts w:ascii="GHEA Grapalat" w:hAnsi="GHEA Grapalat" w:cs="Times New Roman"/>
          <w:color w:val="000000"/>
          <w:sz w:val="24"/>
          <w:szCs w:val="24"/>
          <w:lang w:val="en-GB"/>
        </w:rPr>
        <w:t>կառավարում</w:t>
      </w:r>
      <w:proofErr w:type="spellEnd"/>
    </w:p>
    <w:p w14:paraId="3C8820CD" w14:textId="77777777" w:rsidR="003C01C9" w:rsidRPr="003C01C9" w:rsidRDefault="003C01C9" w:rsidP="003C01C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proofErr w:type="spellStart"/>
      <w:r w:rsidRPr="003C01C9">
        <w:rPr>
          <w:rFonts w:ascii="GHEA Grapalat" w:hAnsi="GHEA Grapalat" w:cs="Times New Roman"/>
          <w:color w:val="000000"/>
          <w:sz w:val="24"/>
          <w:szCs w:val="24"/>
          <w:lang w:val="en-GB"/>
        </w:rPr>
        <w:t>Փաստաթղթերի</w:t>
      </w:r>
      <w:proofErr w:type="spellEnd"/>
      <w:r w:rsidRPr="003C01C9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C01C9">
        <w:rPr>
          <w:rFonts w:ascii="GHEA Grapalat" w:hAnsi="GHEA Grapalat" w:cs="Times New Roman"/>
          <w:color w:val="000000"/>
          <w:sz w:val="24"/>
          <w:szCs w:val="24"/>
          <w:lang w:val="en-GB"/>
        </w:rPr>
        <w:t>նախապատրաստում</w:t>
      </w:r>
      <w:proofErr w:type="spellEnd"/>
    </w:p>
    <w:p w14:paraId="060E6AA6" w14:textId="58A3F287" w:rsidR="001476EA" w:rsidRDefault="001476EA" w:rsidP="003C01C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en-GB"/>
        </w:rPr>
      </w:pPr>
    </w:p>
    <w:p w14:paraId="288B3403" w14:textId="162AE135" w:rsidR="00C278AE" w:rsidRDefault="00C278AE" w:rsidP="002A45C8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A45C8">
        <w:rPr>
          <w:rFonts w:ascii="GHEA Grapalat" w:hAnsi="GHEA Grapalat" w:cs="Sylfaen"/>
          <w:sz w:val="24"/>
          <w:szCs w:val="24"/>
          <w:lang w:val="hy-AM"/>
        </w:rPr>
        <w:t>Թեստում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ընդգրկվող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2A45C8">
        <w:rPr>
          <w:rFonts w:ascii="GHEA Grapalat" w:hAnsi="GHEA Grapalat" w:cs="Sylfaen"/>
          <w:sz w:val="24"/>
          <w:szCs w:val="24"/>
          <w:lang w:val="hy-AM"/>
        </w:rPr>
        <w:t>կոմպետենցիաների</w:t>
      </w:r>
      <w:proofErr w:type="spellEnd"/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թեստային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առաջադրանքները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կազմված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են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պաշտոնի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և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ՀՀ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2A45C8">
        <w:rPr>
          <w:rFonts w:ascii="GHEA Grapalat" w:hAnsi="GHEA Grapalat" w:cs="Sylfaen"/>
          <w:sz w:val="24"/>
          <w:szCs w:val="24"/>
          <w:lang w:val="hy-AM"/>
        </w:rPr>
        <w:t>կայքէջում</w:t>
      </w:r>
      <w:proofErr w:type="spellEnd"/>
      <w:r w:rsidRPr="002A45C8">
        <w:rPr>
          <w:rFonts w:ascii="GHEA Grapalat" w:hAnsi="GHEA Grapalat" w:cs="Sylfaen"/>
          <w:sz w:val="24"/>
          <w:szCs w:val="24"/>
          <w:lang w:val="hy-AM"/>
        </w:rPr>
        <w:t>՝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2A45C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 w:rsidR="002E2293"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հրապարակված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45C8">
        <w:rPr>
          <w:rFonts w:ascii="GHEA Grapalat" w:hAnsi="GHEA Grapalat" w:cs="Sylfaen"/>
          <w:sz w:val="24"/>
          <w:szCs w:val="24"/>
          <w:lang w:val="hy-AM"/>
        </w:rPr>
        <w:t>ընդհանրական</w:t>
      </w:r>
      <w:r w:rsidRPr="002A45C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2A45C8">
        <w:rPr>
          <w:rFonts w:ascii="GHEA Grapalat" w:hAnsi="GHEA Grapalat" w:cs="Sylfaen"/>
          <w:sz w:val="24"/>
          <w:szCs w:val="24"/>
          <w:lang w:val="hy-AM"/>
        </w:rPr>
        <w:t>կոմպետենցիաներից</w:t>
      </w:r>
      <w:proofErr w:type="spellEnd"/>
      <w:r w:rsidR="00B560D3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FD445F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FD445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FD445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40E5D674" w14:textId="7765A453" w:rsidR="00BD4538" w:rsidRPr="00BD4538" w:rsidRDefault="008D6F59" w:rsidP="00BD4538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4" w:tgtFrame="_blank" w:history="1">
        <w:r w:rsidR="00BD4538" w:rsidRPr="00BD4538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br/>
        </w:r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>«Քաղաքացիական ծառայության մասին</w:t>
        </w:r>
        <w:r w:rsidR="00BD4538" w:rsidRPr="00BD4538">
          <w:rPr>
            <w:rFonts w:ascii="GHEA Grapalat" w:eastAsia="Times New Roman" w:hAnsi="GHEA Grapalat" w:cs="Roboto"/>
            <w:sz w:val="24"/>
            <w:szCs w:val="24"/>
            <w:u w:val="single"/>
            <w:lang w:val="hy-AM" w:eastAsia="en-GB"/>
          </w:rPr>
          <w:t>»</w:t>
        </w:r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 xml:space="preserve"> ՀՀ օրենք</w:t>
        </w:r>
      </w:hyperlink>
    </w:p>
    <w:p w14:paraId="4C60E899" w14:textId="78B71596" w:rsidR="00BD4538" w:rsidRPr="00BD4538" w:rsidRDefault="00BD4538" w:rsidP="00BD4538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(Հոդվածներ՝ 4, 7, 10, 12, 17, 21, 23</w:t>
      </w:r>
      <w:r w:rsidR="001515E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24, 30, 37։)</w:t>
      </w:r>
    </w:p>
    <w:p w14:paraId="3CC801DC" w14:textId="77777777" w:rsidR="00BD4538" w:rsidRPr="00BD4538" w:rsidRDefault="008D6F59" w:rsidP="00BD4538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tgtFrame="_blank" w:history="1"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>«Հանրային ծառայության մասին</w:t>
        </w:r>
        <w:r w:rsidR="00BD4538" w:rsidRPr="00BD4538">
          <w:rPr>
            <w:rFonts w:ascii="GHEA Grapalat" w:eastAsia="Times New Roman" w:hAnsi="GHEA Grapalat" w:cs="Roboto"/>
            <w:sz w:val="24"/>
            <w:szCs w:val="24"/>
            <w:u w:val="single"/>
            <w:lang w:val="hy-AM" w:eastAsia="en-GB"/>
          </w:rPr>
          <w:t>»</w:t>
        </w:r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 xml:space="preserve"> ՀՀ օրենք</w:t>
        </w:r>
      </w:hyperlink>
    </w:p>
    <w:p w14:paraId="5FFC2B50" w14:textId="3F7DF992" w:rsidR="00BD4538" w:rsidRPr="00BD4538" w:rsidRDefault="00BD4538" w:rsidP="00BD4538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(Հոդվածներ՝ 2</w:t>
      </w:r>
      <w:r w:rsidR="00BF44E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4,15</w:t>
      </w:r>
      <w:r w:rsidR="00BF44E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16</w:t>
      </w:r>
      <w:r w:rsidRPr="00BD4538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1, 36,46</w:t>
      </w:r>
      <w:r w:rsidRPr="00BD4538">
        <w:rPr>
          <w:rFonts w:ascii="GHEA Grapalat" w:eastAsia="Times New Roman" w:hAnsi="GHEA Grapalat" w:cs="GHEA Grapalat"/>
          <w:sz w:val="24"/>
          <w:szCs w:val="24"/>
          <w:lang w:val="hy-AM" w:eastAsia="en-GB"/>
        </w:rPr>
        <w:t>։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</w:p>
    <w:p w14:paraId="68168675" w14:textId="77777777" w:rsidR="00BD4538" w:rsidRPr="00BD4538" w:rsidRDefault="008D6F59" w:rsidP="00BD4538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>Հայաստանի Հանրապետության Սահմանադրություն</w:t>
        </w:r>
      </w:hyperlink>
    </w:p>
    <w:p w14:paraId="43313402" w14:textId="3A23288A" w:rsidR="00BD4538" w:rsidRPr="00BD4538" w:rsidRDefault="00BD4538" w:rsidP="00BD4538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(Հոդվածներ՝ 5,</w:t>
      </w:r>
      <w:r w:rsidR="008222C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10,</w:t>
      </w:r>
      <w:r w:rsidR="008222C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14,</w:t>
      </w:r>
      <w:r w:rsidR="008222C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</w:t>
      </w:r>
      <w:r w:rsidR="008222C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34,</w:t>
      </w:r>
      <w:r w:rsidR="008222C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44,</w:t>
      </w:r>
      <w:r w:rsidR="008222C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47</w:t>
      </w:r>
      <w:r w:rsidR="008222C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48,</w:t>
      </w:r>
      <w:r w:rsidR="008222C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131,</w:t>
      </w:r>
      <w:r w:rsidR="008222C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154։)</w:t>
      </w:r>
    </w:p>
    <w:p w14:paraId="51A51415" w14:textId="77777777" w:rsidR="00BD4538" w:rsidRPr="00BD4538" w:rsidRDefault="008D6F59" w:rsidP="00BD4538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7" w:tgtFrame="_blank" w:history="1"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>Գրավոր խոսք</w:t>
        </w:r>
      </w:hyperlink>
    </w:p>
    <w:p w14:paraId="45003DEC" w14:textId="0E46AAE0" w:rsidR="00BD4538" w:rsidRDefault="00BD4538" w:rsidP="00BD4538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(«Գրավոր խոսք</w:t>
      </w:r>
      <w:r w:rsidRPr="00BD4538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ուսումնական ձեռնարկ, Վազգեն Գաբրիելյան, երրորդ </w:t>
      </w:r>
      <w:proofErr w:type="spellStart"/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 -</w:t>
      </w:r>
      <w:proofErr w:type="spellStart"/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</w:t>
      </w:r>
      <w:r w:rsidRPr="00BD4538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r w:rsidRPr="00BD4538">
        <w:rPr>
          <w:rFonts w:ascii="GHEA Grapalat" w:eastAsia="Times New Roman" w:hAnsi="GHEA Grapalat" w:cs="GHEA Grapalat"/>
          <w:sz w:val="24"/>
          <w:szCs w:val="24"/>
          <w:lang w:val="hy-AM" w:eastAsia="en-GB"/>
        </w:rPr>
        <w:t>Էջեր՝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39</w:t>
      </w:r>
      <w:r w:rsidR="00F232D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40,71,</w:t>
      </w:r>
      <w:r w:rsidR="00F232D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74,</w:t>
      </w:r>
      <w:r w:rsidR="00F232D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94, 96-98, 108,110)</w:t>
      </w:r>
    </w:p>
    <w:p w14:paraId="21EC5285" w14:textId="77777777" w:rsidR="0045358C" w:rsidRPr="0045358C" w:rsidRDefault="008D6F59" w:rsidP="0045358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hyperlink r:id="rId18" w:tgtFrame="_blank" w:history="1">
        <w:r w:rsidR="0045358C" w:rsidRPr="0045358C">
          <w:rPr>
            <w:rFonts w:ascii="GHEA Grapalat" w:hAnsi="GHEA Grapalat"/>
            <w:sz w:val="24"/>
            <w:szCs w:val="24"/>
            <w:lang w:val="hy-AM"/>
          </w:rPr>
          <w:br/>
        </w:r>
        <w:proofErr w:type="spellStart"/>
        <w:r w:rsidR="0045358C" w:rsidRPr="0045358C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Ինֆորմատիկա</w:t>
        </w:r>
        <w:proofErr w:type="spellEnd"/>
        <w:r w:rsidR="0045358C" w:rsidRPr="0045358C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7-</w:t>
        </w:r>
        <w:r w:rsidR="0045358C" w:rsidRPr="0045358C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րդ</w:t>
        </w:r>
        <w:r w:rsidR="0045358C" w:rsidRPr="0045358C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45358C" w:rsidRPr="0045358C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դաս</w:t>
        </w:r>
        <w:r w:rsidR="0045358C" w:rsidRPr="0045358C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. </w:t>
        </w:r>
        <w:r w:rsidR="0045358C" w:rsidRPr="0045358C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դասագիրք</w:t>
        </w:r>
      </w:hyperlink>
    </w:p>
    <w:p w14:paraId="02266BDF" w14:textId="77777777" w:rsidR="0045358C" w:rsidRPr="0045358C" w:rsidRDefault="0045358C" w:rsidP="0045358C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r w:rsidRPr="0045358C">
        <w:rPr>
          <w:rFonts w:ascii="GHEA Grapalat" w:hAnsi="GHEA Grapalat"/>
          <w:lang w:val="hy-AM"/>
        </w:rPr>
        <w:t>(</w:t>
      </w:r>
      <w:proofErr w:type="spellStart"/>
      <w:r w:rsidRPr="0045358C">
        <w:rPr>
          <w:rFonts w:ascii="GHEA Grapalat" w:hAnsi="GHEA Grapalat"/>
          <w:lang w:val="hy-AM"/>
        </w:rPr>
        <w:t>Ինֆորմատիկա</w:t>
      </w:r>
      <w:proofErr w:type="spellEnd"/>
      <w:r w:rsidRPr="0045358C">
        <w:rPr>
          <w:rFonts w:ascii="GHEA Grapalat" w:hAnsi="GHEA Grapalat"/>
          <w:lang w:val="hy-AM"/>
        </w:rPr>
        <w:t xml:space="preserve">: 7-րդ դաս. դասագիրք, </w:t>
      </w:r>
      <w:proofErr w:type="spellStart"/>
      <w:r w:rsidRPr="0045358C">
        <w:rPr>
          <w:rFonts w:ascii="GHEA Grapalat" w:hAnsi="GHEA Grapalat"/>
          <w:lang w:val="hy-AM"/>
        </w:rPr>
        <w:t>Ս.Ս.Ավետիսյան</w:t>
      </w:r>
      <w:proofErr w:type="spellEnd"/>
      <w:r w:rsidRPr="0045358C">
        <w:rPr>
          <w:rFonts w:ascii="GHEA Grapalat" w:hAnsi="GHEA Grapalat"/>
          <w:lang w:val="hy-AM"/>
        </w:rPr>
        <w:t xml:space="preserve">, </w:t>
      </w:r>
      <w:proofErr w:type="spellStart"/>
      <w:r w:rsidRPr="0045358C">
        <w:rPr>
          <w:rFonts w:ascii="GHEA Grapalat" w:hAnsi="GHEA Grapalat"/>
          <w:lang w:val="hy-AM"/>
        </w:rPr>
        <w:t>Ս.Վ.Դանիելյան</w:t>
      </w:r>
      <w:proofErr w:type="spellEnd"/>
      <w:r w:rsidRPr="0045358C">
        <w:rPr>
          <w:rFonts w:ascii="GHEA Grapalat" w:hAnsi="GHEA Grapalat"/>
          <w:lang w:val="hy-AM"/>
        </w:rPr>
        <w:t xml:space="preserve">, </w:t>
      </w:r>
      <w:proofErr w:type="spellStart"/>
      <w:r w:rsidRPr="0045358C">
        <w:rPr>
          <w:rFonts w:ascii="GHEA Grapalat" w:hAnsi="GHEA Grapalat"/>
          <w:lang w:val="hy-AM"/>
        </w:rPr>
        <w:t>Երևան</w:t>
      </w:r>
      <w:proofErr w:type="spellEnd"/>
      <w:r w:rsidRPr="0045358C">
        <w:rPr>
          <w:rFonts w:ascii="GHEA Grapalat" w:hAnsi="GHEA Grapalat"/>
          <w:lang w:val="hy-AM"/>
        </w:rPr>
        <w:t>, Տիգրան Մեծ-2012, Էջեր՝ 14, 18, 22, 31.32, 38, 40, 44, 46, 56-57,81)</w:t>
      </w:r>
    </w:p>
    <w:p w14:paraId="6B16A4CF" w14:textId="77777777" w:rsidR="008D6F59" w:rsidRPr="008D6F59" w:rsidRDefault="008D6F59" w:rsidP="008D6F5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tgtFrame="_blank" w:history="1">
        <w:r w:rsidRPr="008D6F59">
          <w:rPr>
            <w:rFonts w:ascii="GHEA Grapalat" w:eastAsia="Times New Roman" w:hAnsi="GHEA Grapalat" w:cs="Times New Roman"/>
            <w:color w:val="282A3C"/>
            <w:sz w:val="24"/>
            <w:szCs w:val="24"/>
            <w:u w:val="single"/>
            <w:lang w:val="hy-AM" w:eastAsia="en-GB"/>
          </w:rPr>
          <w:t>Կիրառական վիճակագրության հիմունքներ</w:t>
        </w:r>
      </w:hyperlink>
    </w:p>
    <w:p w14:paraId="5EBD823F" w14:textId="37D37574" w:rsidR="008D6F59" w:rsidRPr="008D6F59" w:rsidRDefault="008D6F59" w:rsidP="008D6F59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6F5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(«Կիրառական վիճակագրության հիմունքներ</w:t>
      </w:r>
      <w:r w:rsidRPr="008D6F59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8D6F5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proofErr w:type="spellStart"/>
      <w:r w:rsidRPr="008D6F5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Մ.Է.Մովսիսյան</w:t>
      </w:r>
      <w:proofErr w:type="spellEnd"/>
      <w:r w:rsidRPr="008D6F5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ք. </w:t>
      </w:r>
      <w:proofErr w:type="spellStart"/>
      <w:r w:rsidRPr="008D6F5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8D6F5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2018 թ. Էջեր՝ 11</w:t>
      </w:r>
      <w:r w:rsidRPr="008D6F5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Pr="008D6F5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15)</w:t>
      </w:r>
    </w:p>
    <w:p w14:paraId="2BBD1DF1" w14:textId="77777777" w:rsidR="00BD4538" w:rsidRPr="00BD4538" w:rsidRDefault="008D6F59" w:rsidP="00BD4538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0" w:tgtFrame="_blank" w:history="1"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>«Նույնականացման քարտերի մասին</w:t>
        </w:r>
        <w:r w:rsidR="00BD4538" w:rsidRPr="00BD4538">
          <w:rPr>
            <w:rFonts w:ascii="GHEA Grapalat" w:eastAsia="Times New Roman" w:hAnsi="GHEA Grapalat" w:cs="Roboto"/>
            <w:sz w:val="24"/>
            <w:szCs w:val="24"/>
            <w:u w:val="single"/>
            <w:lang w:val="hy-AM" w:eastAsia="en-GB"/>
          </w:rPr>
          <w:t>»</w:t>
        </w:r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 xml:space="preserve"> օրենք</w:t>
        </w:r>
      </w:hyperlink>
    </w:p>
    <w:p w14:paraId="11326A5E" w14:textId="7BDBE43A" w:rsidR="00BD4538" w:rsidRPr="00BD4538" w:rsidRDefault="00BD4538" w:rsidP="00BD4538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(Հոդվածներ՝ 2</w:t>
      </w:r>
      <w:r w:rsidR="004539A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7։)</w:t>
      </w:r>
    </w:p>
    <w:p w14:paraId="56274B06" w14:textId="77777777" w:rsidR="00BD4538" w:rsidRPr="00BD4538" w:rsidRDefault="008D6F59" w:rsidP="00BD4538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1" w:tgtFrame="_blank" w:history="1"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>«Հայաստանի Հանրապետության քաղաքացու անձնագրի մասին</w:t>
        </w:r>
        <w:r w:rsidR="00BD4538" w:rsidRPr="00BD4538">
          <w:rPr>
            <w:rFonts w:ascii="GHEA Grapalat" w:eastAsia="Times New Roman" w:hAnsi="GHEA Grapalat" w:cs="Roboto"/>
            <w:sz w:val="24"/>
            <w:szCs w:val="24"/>
            <w:u w:val="single"/>
            <w:lang w:val="hy-AM" w:eastAsia="en-GB"/>
          </w:rPr>
          <w:t>»</w:t>
        </w:r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 xml:space="preserve"> օրենք</w:t>
        </w:r>
      </w:hyperlink>
    </w:p>
    <w:p w14:paraId="3C760BD5" w14:textId="2A007671" w:rsidR="00BD4538" w:rsidRPr="00BD4538" w:rsidRDefault="00BD4538" w:rsidP="00BD4538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(հոդվածներ՝ 4</w:t>
      </w:r>
      <w:r w:rsidR="00400EC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5)</w:t>
      </w:r>
    </w:p>
    <w:p w14:paraId="17B0BE60" w14:textId="77777777" w:rsidR="00BD4538" w:rsidRPr="00BD4538" w:rsidRDefault="008D6F59" w:rsidP="00BD4538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2" w:tgtFrame="_blank" w:history="1"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>«Հայաստանի Հանրապետության քաղաքացիության մասին</w:t>
        </w:r>
        <w:r w:rsidR="00BD4538" w:rsidRPr="00BD4538">
          <w:rPr>
            <w:rFonts w:ascii="GHEA Grapalat" w:eastAsia="Times New Roman" w:hAnsi="GHEA Grapalat" w:cs="Roboto"/>
            <w:sz w:val="24"/>
            <w:szCs w:val="24"/>
            <w:u w:val="single"/>
            <w:lang w:val="hy-AM" w:eastAsia="en-GB"/>
          </w:rPr>
          <w:t>»</w:t>
        </w:r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 xml:space="preserve"> օրենք</w:t>
        </w:r>
      </w:hyperlink>
    </w:p>
    <w:p w14:paraId="7284341A" w14:textId="3A811375" w:rsidR="00BD4538" w:rsidRPr="00BD4538" w:rsidRDefault="00BD4538" w:rsidP="00BD4538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(հոդվածներ՝ 1,</w:t>
      </w:r>
      <w:r w:rsidR="009F727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8</w:t>
      </w:r>
      <w:r w:rsidR="009F727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9,</w:t>
      </w:r>
      <w:r w:rsidR="009F727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11</w:t>
      </w:r>
      <w:r w:rsidR="009F727E">
        <w:rPr>
          <w:rFonts w:ascii="Cambria Math" w:eastAsia="Times New Roman" w:hAnsi="Cambria Math" w:cs="Cambria Math"/>
          <w:sz w:val="24"/>
          <w:szCs w:val="24"/>
          <w:lang w:val="hy-AM" w:eastAsia="en-GB"/>
        </w:rPr>
        <w:t>-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13</w:t>
      </w:r>
      <w:r w:rsidRPr="00BD4538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</w:t>
      </w:r>
      <w:r w:rsidR="009F727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27)</w:t>
      </w:r>
    </w:p>
    <w:p w14:paraId="54CFB15F" w14:textId="77777777" w:rsidR="00BD4538" w:rsidRPr="00BD4538" w:rsidRDefault="008D6F59" w:rsidP="00BD4538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tgtFrame="_blank" w:history="1"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 xml:space="preserve">«Հանրային ծառայությունների </w:t>
        </w:r>
        <w:proofErr w:type="spellStart"/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>համարանիշի</w:t>
        </w:r>
        <w:proofErr w:type="spellEnd"/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 xml:space="preserve"> մասին</w:t>
        </w:r>
        <w:r w:rsidR="00BD4538" w:rsidRPr="00BD4538">
          <w:rPr>
            <w:rFonts w:ascii="GHEA Grapalat" w:eastAsia="Times New Roman" w:hAnsi="GHEA Grapalat" w:cs="Roboto"/>
            <w:sz w:val="24"/>
            <w:szCs w:val="24"/>
            <w:u w:val="single"/>
            <w:lang w:val="hy-AM" w:eastAsia="en-GB"/>
          </w:rPr>
          <w:t>»</w:t>
        </w:r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 xml:space="preserve"> օրենք</w:t>
        </w:r>
      </w:hyperlink>
    </w:p>
    <w:p w14:paraId="3ED460F4" w14:textId="1090A9CF" w:rsidR="00BD4538" w:rsidRPr="00BD4538" w:rsidRDefault="00BD4538" w:rsidP="00BD4538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(հոդվածներ՝ 2</w:t>
      </w:r>
      <w:r w:rsidR="009F727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4)</w:t>
      </w:r>
    </w:p>
    <w:p w14:paraId="74984981" w14:textId="77777777" w:rsidR="00BD4538" w:rsidRPr="00BD4538" w:rsidRDefault="008D6F59" w:rsidP="00BD4538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4" w:tgtFrame="_blank" w:history="1"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 xml:space="preserve">«Ճանապարհային </w:t>
        </w:r>
        <w:proofErr w:type="spellStart"/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>երթևեկության</w:t>
        </w:r>
        <w:proofErr w:type="spellEnd"/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 xml:space="preserve"> անվտանգության ապահովման </w:t>
        </w:r>
        <w:proofErr w:type="spellStart"/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>մասին</w:t>
        </w:r>
        <w:r w:rsidR="00BD4538" w:rsidRPr="00BD4538">
          <w:rPr>
            <w:rFonts w:ascii="GHEA Grapalat" w:eastAsia="Times New Roman" w:hAnsi="GHEA Grapalat" w:cs="Roboto"/>
            <w:sz w:val="24"/>
            <w:szCs w:val="24"/>
            <w:u w:val="single"/>
            <w:lang w:val="hy-AM" w:eastAsia="en-GB"/>
          </w:rPr>
          <w:t>»</w:t>
        </w:r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>օրենք</w:t>
        </w:r>
        <w:proofErr w:type="spellEnd"/>
      </w:hyperlink>
    </w:p>
    <w:p w14:paraId="1148C40A" w14:textId="77777777" w:rsidR="00BD4538" w:rsidRPr="00BD4538" w:rsidRDefault="00BD4538" w:rsidP="00BD4538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(հոդվածներ՝ 9, 13)</w:t>
      </w:r>
    </w:p>
    <w:p w14:paraId="2F9575F2" w14:textId="77777777" w:rsidR="00BD4538" w:rsidRPr="00BD4538" w:rsidRDefault="008D6F59" w:rsidP="00BD4538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5" w:tgtFrame="_blank" w:history="1">
        <w:r w:rsidR="00BD4538" w:rsidRPr="00BD4538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>Լիցենզավորման մասին ՀՀ օրենք</w:t>
        </w:r>
      </w:hyperlink>
    </w:p>
    <w:p w14:paraId="13DA953D" w14:textId="7A62ADBD" w:rsidR="00BD4538" w:rsidRPr="00BD4538" w:rsidRDefault="00BD4538" w:rsidP="00BD4538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(հոդվածներ՝ 3</w:t>
      </w:r>
      <w:r w:rsidR="0045358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5,7</w:t>
      </w:r>
      <w:r w:rsidR="0045358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8,</w:t>
      </w:r>
      <w:r w:rsidR="0045358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10,</w:t>
      </w:r>
      <w:r w:rsidR="0045358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12,</w:t>
      </w:r>
      <w:r w:rsidR="0045358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14,</w:t>
      </w:r>
      <w:r w:rsidR="0045358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17,</w:t>
      </w:r>
      <w:r w:rsidR="0045358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19,</w:t>
      </w:r>
      <w:r w:rsidR="0045358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21,</w:t>
      </w:r>
      <w:r w:rsidR="0045358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22</w:t>
      </w:r>
      <w:r w:rsidR="0045358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23.1,</w:t>
      </w:r>
      <w:r w:rsidR="0045358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26,</w:t>
      </w:r>
      <w:r w:rsidR="0045358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29,</w:t>
      </w:r>
      <w:r w:rsidR="0045358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BD45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32)</w:t>
      </w:r>
    </w:p>
    <w:p w14:paraId="25DBD3EA" w14:textId="77777777" w:rsidR="00606FF3" w:rsidRPr="00606FF3" w:rsidRDefault="00606FF3" w:rsidP="00606FF3">
      <w:pPr>
        <w:tabs>
          <w:tab w:val="left" w:pos="1080"/>
        </w:tabs>
        <w:spacing w:after="0" w:line="240" w:lineRule="auto"/>
        <w:ind w:left="720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928DA75" w:rsidR="00B560D3" w:rsidRPr="00606FF3" w:rsidRDefault="00BD4538" w:rsidP="00606FF3">
      <w:pPr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B560D3" w:rsidRPr="00606FF3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B560D3"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606FF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B560D3"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606FF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B560D3"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606FF3">
        <w:rPr>
          <w:rFonts w:ascii="GHEA Grapalat" w:hAnsi="GHEA Grapalat" w:cs="Sylfaen"/>
          <w:sz w:val="24"/>
          <w:szCs w:val="24"/>
          <w:lang w:val="hy-AM"/>
        </w:rPr>
        <w:t>անձը</w:t>
      </w:r>
      <w:r w:rsidR="00B560D3"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606FF3">
        <w:rPr>
          <w:rFonts w:ascii="GHEA Grapalat" w:hAnsi="GHEA Grapalat" w:cs="Sylfaen"/>
          <w:sz w:val="24"/>
          <w:szCs w:val="24"/>
          <w:lang w:val="hy-AM"/>
        </w:rPr>
        <w:t>պետք</w:t>
      </w:r>
      <w:r w:rsidR="00B560D3"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606FF3">
        <w:rPr>
          <w:rFonts w:ascii="GHEA Grapalat" w:hAnsi="GHEA Grapalat" w:cs="Sylfaen"/>
          <w:sz w:val="24"/>
          <w:szCs w:val="24"/>
          <w:lang w:val="hy-AM"/>
        </w:rPr>
        <w:t>է</w:t>
      </w:r>
      <w:r w:rsidR="00B560D3"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606FF3">
        <w:rPr>
          <w:rFonts w:ascii="GHEA Grapalat" w:hAnsi="GHEA Grapalat" w:cs="Sylfaen"/>
          <w:sz w:val="24"/>
          <w:szCs w:val="24"/>
          <w:lang w:val="hy-AM"/>
        </w:rPr>
        <w:t>լինի</w:t>
      </w:r>
      <w:r w:rsidR="00B560D3"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606FF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B560D3" w:rsidRPr="00606F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606FF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B560D3" w:rsidRPr="00606F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606FF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B560D3" w:rsidRPr="00606F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606FF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B560D3" w:rsidRPr="00606F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606FF3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B560D3"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B560D3" w:rsidRPr="00606FF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B560D3"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606FF3">
        <w:rPr>
          <w:rFonts w:ascii="GHEA Grapalat" w:hAnsi="GHEA Grapalat" w:cs="Sylfaen"/>
          <w:sz w:val="24"/>
          <w:szCs w:val="24"/>
          <w:lang w:val="hy-AM"/>
        </w:rPr>
        <w:t>և</w:t>
      </w:r>
      <w:r w:rsidR="00B560D3"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606FF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B560D3"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606FF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B560D3" w:rsidRPr="00606FF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2074134A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C278AE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և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համար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կարող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են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դիմել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/>
          <w:lang w:val="hy-AM"/>
        </w:rPr>
        <w:t>Ներքին գործերի նախարարության</w:t>
      </w:r>
      <w:r w:rsidRPr="00C278AE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C278AE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C278AE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C278AE">
        <w:rPr>
          <w:rFonts w:ascii="GHEA Grapalat" w:hAnsi="GHEA Grapalat" w:cs="GHEA Grapalat"/>
          <w:bCs/>
          <w:color w:val="000000"/>
          <w:lang w:val="hy-AM"/>
        </w:rPr>
        <w:t>։</w:t>
      </w:r>
      <w:r w:rsidRPr="00C278AE">
        <w:rPr>
          <w:rFonts w:ascii="GHEA Grapalat" w:hAnsi="GHEA Grapalat" w:cs="Sylfaen"/>
          <w:color w:val="1C1E21"/>
          <w:lang w:val="hy-AM"/>
        </w:rPr>
        <w:t xml:space="preserve">), </w:t>
      </w:r>
      <w:r w:rsidRPr="00C278AE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C278AE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փոստի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C278AE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DB1007" w:rsidSect="00BC5473">
      <w:pgSz w:w="12240" w:h="15840"/>
      <w:pgMar w:top="993" w:right="758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9300E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9A5865"/>
    <w:multiLevelType w:val="hybridMultilevel"/>
    <w:tmpl w:val="C3BA2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445BED"/>
    <w:multiLevelType w:val="hybridMultilevel"/>
    <w:tmpl w:val="951CB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5"/>
  </w:num>
  <w:num w:numId="5">
    <w:abstractNumId w:val="12"/>
  </w:num>
  <w:num w:numId="6">
    <w:abstractNumId w:val="7"/>
  </w:num>
  <w:num w:numId="7">
    <w:abstractNumId w:val="13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3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3517D"/>
    <w:rsid w:val="00045F95"/>
    <w:rsid w:val="00053171"/>
    <w:rsid w:val="000722B9"/>
    <w:rsid w:val="000737CC"/>
    <w:rsid w:val="000742D6"/>
    <w:rsid w:val="000940D0"/>
    <w:rsid w:val="000D0B88"/>
    <w:rsid w:val="000F1280"/>
    <w:rsid w:val="000F2EC3"/>
    <w:rsid w:val="000F7849"/>
    <w:rsid w:val="001050ED"/>
    <w:rsid w:val="00125961"/>
    <w:rsid w:val="00131274"/>
    <w:rsid w:val="00142CBB"/>
    <w:rsid w:val="001476EA"/>
    <w:rsid w:val="001515ED"/>
    <w:rsid w:val="001542A2"/>
    <w:rsid w:val="0015550E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62EA0"/>
    <w:rsid w:val="002706D5"/>
    <w:rsid w:val="002A45C8"/>
    <w:rsid w:val="002B0F30"/>
    <w:rsid w:val="002B272D"/>
    <w:rsid w:val="002C0D14"/>
    <w:rsid w:val="002C52B2"/>
    <w:rsid w:val="002D0336"/>
    <w:rsid w:val="002E0EB2"/>
    <w:rsid w:val="002E2293"/>
    <w:rsid w:val="002F0450"/>
    <w:rsid w:val="002F3E2F"/>
    <w:rsid w:val="00314109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92073"/>
    <w:rsid w:val="003A1331"/>
    <w:rsid w:val="003C01C9"/>
    <w:rsid w:val="003D1A3C"/>
    <w:rsid w:val="003E3167"/>
    <w:rsid w:val="003E5306"/>
    <w:rsid w:val="00400ECD"/>
    <w:rsid w:val="004168D8"/>
    <w:rsid w:val="00417E4F"/>
    <w:rsid w:val="00421DC8"/>
    <w:rsid w:val="0045358C"/>
    <w:rsid w:val="004539A8"/>
    <w:rsid w:val="004559E9"/>
    <w:rsid w:val="00470584"/>
    <w:rsid w:val="004721A5"/>
    <w:rsid w:val="00473A12"/>
    <w:rsid w:val="004C457B"/>
    <w:rsid w:val="00502422"/>
    <w:rsid w:val="00510579"/>
    <w:rsid w:val="005229BB"/>
    <w:rsid w:val="005257D8"/>
    <w:rsid w:val="00541BE8"/>
    <w:rsid w:val="00553F6F"/>
    <w:rsid w:val="005546C6"/>
    <w:rsid w:val="005B1658"/>
    <w:rsid w:val="005D3520"/>
    <w:rsid w:val="005F5EC3"/>
    <w:rsid w:val="00606FF3"/>
    <w:rsid w:val="00610A12"/>
    <w:rsid w:val="006122C6"/>
    <w:rsid w:val="006226FA"/>
    <w:rsid w:val="006423E0"/>
    <w:rsid w:val="00645A31"/>
    <w:rsid w:val="00652D0B"/>
    <w:rsid w:val="006534A5"/>
    <w:rsid w:val="0065680F"/>
    <w:rsid w:val="0067149D"/>
    <w:rsid w:val="00686F16"/>
    <w:rsid w:val="006A368A"/>
    <w:rsid w:val="006E7C97"/>
    <w:rsid w:val="006F3DF2"/>
    <w:rsid w:val="00715A4B"/>
    <w:rsid w:val="00726D59"/>
    <w:rsid w:val="00760737"/>
    <w:rsid w:val="00772573"/>
    <w:rsid w:val="00777985"/>
    <w:rsid w:val="00790650"/>
    <w:rsid w:val="007969BF"/>
    <w:rsid w:val="007A418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222CC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D6F59"/>
    <w:rsid w:val="008E1A28"/>
    <w:rsid w:val="00903E19"/>
    <w:rsid w:val="00905FBE"/>
    <w:rsid w:val="00925736"/>
    <w:rsid w:val="0092738B"/>
    <w:rsid w:val="00932D49"/>
    <w:rsid w:val="009B775F"/>
    <w:rsid w:val="009E4FB2"/>
    <w:rsid w:val="009F727E"/>
    <w:rsid w:val="00A20E07"/>
    <w:rsid w:val="00A73823"/>
    <w:rsid w:val="00A95440"/>
    <w:rsid w:val="00A976BC"/>
    <w:rsid w:val="00AC3DE4"/>
    <w:rsid w:val="00AE4A50"/>
    <w:rsid w:val="00AE754C"/>
    <w:rsid w:val="00B06F9F"/>
    <w:rsid w:val="00B32A05"/>
    <w:rsid w:val="00B37161"/>
    <w:rsid w:val="00B51262"/>
    <w:rsid w:val="00B560D3"/>
    <w:rsid w:val="00B63C77"/>
    <w:rsid w:val="00BB4D58"/>
    <w:rsid w:val="00BC5473"/>
    <w:rsid w:val="00BD2501"/>
    <w:rsid w:val="00BD4538"/>
    <w:rsid w:val="00BD580A"/>
    <w:rsid w:val="00BD765D"/>
    <w:rsid w:val="00BF44ED"/>
    <w:rsid w:val="00C278AE"/>
    <w:rsid w:val="00C35BF3"/>
    <w:rsid w:val="00C40A20"/>
    <w:rsid w:val="00C44B71"/>
    <w:rsid w:val="00C52635"/>
    <w:rsid w:val="00C53D61"/>
    <w:rsid w:val="00C53E47"/>
    <w:rsid w:val="00C819E7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A4643"/>
    <w:rsid w:val="00DB1007"/>
    <w:rsid w:val="00DB1755"/>
    <w:rsid w:val="00DC19F1"/>
    <w:rsid w:val="00DC4C41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D6F96"/>
    <w:rsid w:val="00EE3834"/>
    <w:rsid w:val="00F232D5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45F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476EA"/>
  </w:style>
  <w:style w:type="paragraph" w:customStyle="1" w:styleId="m-list-searchresult-item-text1">
    <w:name w:val="m-list-search__result-item-text1"/>
    <w:basedOn w:val="Normal"/>
    <w:rsid w:val="0014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https://fliphtml5.com/fumf/egdx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documentview.aspx?docID=73080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://www.parliament.am/library/books/gravor-khosq.pdf" TargetMode="External"/><Relationship Id="rId25" Type="http://schemas.openxmlformats.org/officeDocument/2006/relationships/hyperlink" Target="https://www.arlis.am/DocumentView.aspx?docid=732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8787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24" Type="http://schemas.openxmlformats.org/officeDocument/2006/relationships/hyperlink" Target="https://www.arlis.am/documentview.aspx?docid=732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4977" TargetMode="External"/><Relationship Id="rId23" Type="http://schemas.openxmlformats.org/officeDocument/2006/relationships/hyperlink" Target="https://www.arlis.am/documentview.aspx?docid=8787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s://library.asue.am/open/597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3796" TargetMode="External"/><Relationship Id="rId22" Type="http://schemas.openxmlformats.org/officeDocument/2006/relationships/hyperlink" Target="https://www.arlis.am/DocumentView.aspx?DocID=13134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34</cp:revision>
  <cp:lastPrinted>2024-11-18T11:11:00Z</cp:lastPrinted>
  <dcterms:created xsi:type="dcterms:W3CDTF">2024-10-03T11:51:00Z</dcterms:created>
  <dcterms:modified xsi:type="dcterms:W3CDTF">2024-11-18T13:27:00Z</dcterms:modified>
</cp:coreProperties>
</file>