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FC2EC6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C2EC6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FC2EC6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1360EC40" w:rsidR="00541BE8" w:rsidRPr="00FC2EC6" w:rsidRDefault="00013DD1" w:rsidP="00F87EEF">
      <w:pPr>
        <w:widowControl w:val="0"/>
        <w:tabs>
          <w:tab w:val="left" w:pos="142"/>
          <w:tab w:val="left" w:pos="284"/>
        </w:tabs>
        <w:spacing w:after="0"/>
        <w:ind w:left="180" w:right="5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/>
          <w:sz w:val="24"/>
          <w:szCs w:val="24"/>
          <w:lang w:val="hy-AM"/>
        </w:rPr>
        <w:t>ն</w:t>
      </w:r>
      <w:r w:rsidR="00D00352" w:rsidRPr="00FC2EC6">
        <w:rPr>
          <w:rFonts w:ascii="GHEA Grapalat" w:hAnsi="GHEA Grapalat"/>
          <w:sz w:val="24"/>
          <w:szCs w:val="24"/>
          <w:lang w:val="hy-AM"/>
        </w:rPr>
        <w:t>երքին գործերի նախարարությունը</w:t>
      </w:r>
      <w:r w:rsidR="00F63427" w:rsidRPr="00FC2EC6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FC2EC6">
        <w:rPr>
          <w:rFonts w:ascii="GHEA Grapalat" w:hAnsi="GHEA Grapalat"/>
          <w:b/>
          <w:sz w:val="24"/>
          <w:szCs w:val="24"/>
          <w:lang w:val="hy-AM" w:eastAsia="hy-AM"/>
        </w:rPr>
        <w:t xml:space="preserve">հայտարարում է </w:t>
      </w:r>
      <w:r w:rsidR="00F87EEF">
        <w:rPr>
          <w:rFonts w:ascii="GHEA Grapalat" w:hAnsi="GHEA Grapalat"/>
          <w:b/>
          <w:sz w:val="24"/>
          <w:szCs w:val="24"/>
          <w:lang w:val="hy-AM" w:eastAsia="hy-AM"/>
        </w:rPr>
        <w:t xml:space="preserve">   </w:t>
      </w:r>
      <w:r w:rsidR="00541BE8" w:rsidRPr="00FC2EC6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 զբաղեցնելու մասին</w:t>
      </w:r>
    </w:p>
    <w:p w14:paraId="12C8A52A" w14:textId="77777777" w:rsidR="00541BE8" w:rsidRPr="00FC2EC6" w:rsidRDefault="00541BE8" w:rsidP="00F87EE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130B7261" w:rsidR="00541BE8" w:rsidRPr="00FC2EC6" w:rsidRDefault="00A519BB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="00FC2EC6" w:rsidRPr="00FC2EC6">
        <w:rPr>
          <w:rFonts w:ascii="GHEA Grapalat" w:hAnsi="GHEA Grapalat"/>
          <w:lang w:val="hy-AM"/>
        </w:rPr>
        <w:t>Հայաստանի Հանրապետության</w:t>
      </w:r>
      <w:r w:rsidR="00FC2EC6" w:rsidRPr="00FC2EC6">
        <w:rPr>
          <w:rFonts w:ascii="GHEA Grapalat" w:hAnsi="GHEA Grapalat" w:cs="Helvetica"/>
          <w:lang w:val="hy-AM"/>
        </w:rPr>
        <w:t xml:space="preserve"> </w:t>
      </w:r>
      <w:r w:rsidR="00FC2EC6" w:rsidRPr="00FC2EC6">
        <w:rPr>
          <w:rFonts w:ascii="GHEA Grapalat" w:hAnsi="GHEA Grapalat"/>
          <w:lang w:val="hy-AM"/>
        </w:rPr>
        <w:t xml:space="preserve">ներքին գործերի </w:t>
      </w:r>
      <w:r w:rsidR="00D00352" w:rsidRPr="00FC2EC6">
        <w:rPr>
          <w:rFonts w:ascii="GHEA Grapalat" w:hAnsi="GHEA Grapalat"/>
          <w:color w:val="auto"/>
          <w:lang w:val="hy-AM"/>
        </w:rPr>
        <w:t>նախարարությունը</w:t>
      </w:r>
      <w:r w:rsidR="00F63427" w:rsidRPr="00FC2EC6">
        <w:rPr>
          <w:rFonts w:ascii="GHEA Grapalat" w:hAnsi="GHEA Grapalat"/>
          <w:color w:val="auto"/>
          <w:lang w:val="hy-AM"/>
        </w:rPr>
        <w:t xml:space="preserve"> </w:t>
      </w:r>
      <w:r w:rsidR="00F63427" w:rsidRPr="00FC2EC6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FC2EC6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FC2EC6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013DD1" w:rsidRPr="00FC2EC6">
        <w:rPr>
          <w:rFonts w:ascii="GHEA Grapalat" w:hAnsi="GHEA Grapalat"/>
          <w:lang w:val="hy-AM"/>
        </w:rPr>
        <w:t>Հայաստանի Հանրապետության</w:t>
      </w:r>
      <w:r w:rsidR="00013DD1" w:rsidRPr="00FC2EC6">
        <w:rPr>
          <w:rFonts w:ascii="GHEA Grapalat" w:hAnsi="GHEA Grapalat" w:cs="Helvetica"/>
          <w:lang w:val="hy-AM"/>
        </w:rPr>
        <w:t xml:space="preserve"> </w:t>
      </w:r>
      <w:r w:rsidR="00013DD1" w:rsidRPr="00FC2EC6">
        <w:rPr>
          <w:rFonts w:ascii="GHEA Grapalat" w:hAnsi="GHEA Grapalat"/>
          <w:lang w:val="hy-AM"/>
        </w:rPr>
        <w:t xml:space="preserve">ներքին գործերի նախարարության </w:t>
      </w:r>
      <w:bookmarkStart w:id="0" w:name="_Hlk183421093"/>
      <w:r>
        <w:rPr>
          <w:rFonts w:ascii="GHEA Grapalat" w:hAnsi="GHEA Grapalat"/>
          <w:lang w:val="hy-AM"/>
        </w:rPr>
        <w:t>իրավաբանական վարչության դատական պաշտպանության</w:t>
      </w:r>
      <w:r w:rsidR="00DC55D4" w:rsidRPr="00FC2EC6">
        <w:rPr>
          <w:rFonts w:ascii="GHEA Grapalat" w:hAnsi="GHEA Grapalat"/>
          <w:lang w:val="hy-AM"/>
        </w:rPr>
        <w:t xml:space="preserve"> բաժնի </w:t>
      </w:r>
      <w:r>
        <w:rPr>
          <w:rFonts w:ascii="GHEA Grapalat" w:hAnsi="GHEA Grapalat"/>
          <w:lang w:val="hy-AM"/>
        </w:rPr>
        <w:t>գլխավոր</w:t>
      </w:r>
      <w:r w:rsidR="00DC55D4" w:rsidRPr="00FC2EC6">
        <w:rPr>
          <w:rFonts w:ascii="GHEA Grapalat" w:hAnsi="GHEA Grapalat"/>
          <w:lang w:val="hy-AM"/>
        </w:rPr>
        <w:t xml:space="preserve"> մասնագետի (ծածկագիրը` </w:t>
      </w:r>
      <w:r w:rsidR="00C97292">
        <w:rPr>
          <w:rFonts w:ascii="GHEA Grapalat" w:hAnsi="GHEA Grapalat"/>
          <w:lang w:val="hy-AM"/>
        </w:rPr>
        <w:t>27-33</w:t>
      </w:r>
      <w:r w:rsidR="00C97292">
        <w:rPr>
          <w:rFonts w:ascii="Cambria Math" w:hAnsi="Cambria Math" w:cs="Cambria Math"/>
          <w:lang w:val="hy-AM"/>
        </w:rPr>
        <w:t>․</w:t>
      </w:r>
      <w:r w:rsidR="00C97292">
        <w:rPr>
          <w:rFonts w:ascii="GHEA Grapalat" w:hAnsi="GHEA Grapalat"/>
          <w:lang w:val="hy-AM"/>
        </w:rPr>
        <w:t>5-Մ2-</w:t>
      </w:r>
      <w:r w:rsidR="009667C2" w:rsidRPr="009667C2">
        <w:rPr>
          <w:rFonts w:ascii="GHEA Grapalat" w:hAnsi="GHEA Grapalat"/>
          <w:lang w:val="hy-AM"/>
        </w:rPr>
        <w:t>52</w:t>
      </w:r>
      <w:r w:rsidR="00DC55D4" w:rsidRPr="00FC2EC6">
        <w:rPr>
          <w:rFonts w:ascii="GHEA Grapalat" w:hAnsi="GHEA Grapalat"/>
          <w:lang w:val="hy-AM"/>
        </w:rPr>
        <w:t xml:space="preserve">) </w:t>
      </w:r>
      <w:bookmarkEnd w:id="0"/>
      <w:r w:rsidR="00541BE8" w:rsidRPr="00FC2EC6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FC2EC6">
        <w:rPr>
          <w:rFonts w:ascii="GHEA Grapalat" w:hAnsi="GHEA Grapalat"/>
          <w:color w:val="auto"/>
          <w:lang w:val="hy-AM"/>
        </w:rPr>
        <w:t>ը</w:t>
      </w:r>
      <w:r w:rsidR="00541BE8" w:rsidRPr="00FC2EC6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FC2EC6">
        <w:rPr>
          <w:rFonts w:ascii="GHEA Grapalat" w:hAnsi="GHEA Grapalat"/>
          <w:color w:val="auto"/>
          <w:lang w:val="hy-AM"/>
        </w:rPr>
        <w:t>։</w:t>
      </w:r>
      <w:r w:rsidR="00541BE8" w:rsidRPr="00FC2EC6">
        <w:rPr>
          <w:rFonts w:ascii="GHEA Grapalat" w:hAnsi="GHEA Grapalat"/>
          <w:color w:val="auto"/>
          <w:lang w:val="hy-AM"/>
        </w:rPr>
        <w:t xml:space="preserve"> </w:t>
      </w:r>
    </w:p>
    <w:p w14:paraId="42BFD253" w14:textId="150E2798" w:rsidR="00645A31" w:rsidRPr="00FC2EC6" w:rsidRDefault="00541BE8" w:rsidP="00B1304A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(</w:t>
      </w:r>
      <w:r w:rsidRPr="00FC2EC6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9667C2" w:rsidRPr="009667C2">
        <w:rPr>
          <w:rFonts w:ascii="GHEA Grapalat" w:hAnsi="GHEA Grapalat"/>
          <w:color w:val="000000"/>
          <w:sz w:val="24"/>
          <w:szCs w:val="24"/>
          <w:lang w:val="hy-AM"/>
        </w:rPr>
        <w:t>Հայաստանի Հանրապետություն, Տավուշի մարզ, ք</w:t>
      </w:r>
      <w:r w:rsidR="009667C2" w:rsidRPr="009667C2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9667C2" w:rsidRPr="009667C2">
        <w:rPr>
          <w:rFonts w:ascii="GHEA Grapalat" w:hAnsi="GHEA Grapalat"/>
          <w:color w:val="000000"/>
          <w:sz w:val="24"/>
          <w:szCs w:val="24"/>
          <w:lang w:val="hy-AM"/>
        </w:rPr>
        <w:t xml:space="preserve"> Իջևան, Մելիքբեկյան 6</w:t>
      </w:r>
      <w:r w:rsidRPr="00FC2EC6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645A31" w:rsidRPr="00FC2EC6">
        <w:rPr>
          <w:rFonts w:ascii="GHEA Grapalat" w:hAnsi="GHEA Grapalat" w:cs="Sylfaen"/>
          <w:bCs/>
          <w:sz w:val="24"/>
          <w:szCs w:val="24"/>
          <w:lang w:val="hy-AM"/>
        </w:rPr>
        <w:t>։</w:t>
      </w:r>
    </w:p>
    <w:p w14:paraId="53F4A500" w14:textId="0FD9DE6E" w:rsidR="00541BE8" w:rsidRPr="00FC2EC6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ab/>
        <w:t xml:space="preserve">Արտաքին մրցույթին կարող են մասնակցել </w:t>
      </w:r>
      <w:r w:rsidR="007A2C28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6B6ACB96" w14:textId="77777777" w:rsidR="00645A31" w:rsidRPr="00FC2EC6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496F0C51" w:rsidR="00541BE8" w:rsidRPr="00FC2EC6" w:rsidRDefault="00013DD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983026" w:rsidRPr="00983026">
        <w:rPr>
          <w:rFonts w:ascii="GHEA Grapalat" w:hAnsi="GHEA Grapalat"/>
          <w:sz w:val="24"/>
          <w:szCs w:val="24"/>
          <w:lang w:val="hy-AM"/>
        </w:rPr>
        <w:t xml:space="preserve">իրավաբանական վարչության դատական պաշտպանության բաժնի գլխավոր մասնագետի (ծածկագիրը` </w:t>
      </w:r>
      <w:r w:rsidR="00C97292">
        <w:rPr>
          <w:rFonts w:ascii="GHEA Grapalat" w:hAnsi="GHEA Grapalat"/>
          <w:sz w:val="24"/>
          <w:szCs w:val="24"/>
          <w:lang w:val="hy-AM"/>
        </w:rPr>
        <w:t>27-33</w:t>
      </w:r>
      <w:r w:rsidR="00C97292">
        <w:rPr>
          <w:rFonts w:ascii="Cambria Math" w:hAnsi="Cambria Math" w:cs="Cambria Math"/>
          <w:sz w:val="24"/>
          <w:szCs w:val="24"/>
          <w:lang w:val="hy-AM"/>
        </w:rPr>
        <w:t>․</w:t>
      </w:r>
      <w:r w:rsidR="00C97292">
        <w:rPr>
          <w:rFonts w:ascii="GHEA Grapalat" w:hAnsi="GHEA Grapalat"/>
          <w:sz w:val="24"/>
          <w:szCs w:val="24"/>
          <w:lang w:val="hy-AM"/>
        </w:rPr>
        <w:t>5-Մ2-</w:t>
      </w:r>
      <w:r w:rsidR="009667C2" w:rsidRPr="009667C2">
        <w:rPr>
          <w:rFonts w:ascii="GHEA Grapalat" w:hAnsi="GHEA Grapalat"/>
          <w:sz w:val="24"/>
          <w:szCs w:val="24"/>
          <w:lang w:val="hy-AM"/>
        </w:rPr>
        <w:t>52</w:t>
      </w:r>
      <w:r w:rsidR="00983026" w:rsidRPr="00983026">
        <w:rPr>
          <w:rFonts w:ascii="GHEA Grapalat" w:hAnsi="GHEA Grapalat"/>
          <w:sz w:val="24"/>
          <w:szCs w:val="24"/>
          <w:lang w:val="hy-AM"/>
        </w:rPr>
        <w:t>)</w:t>
      </w:r>
      <w:r w:rsidR="00A473B5" w:rsidRPr="00FC2EC6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FC2EC6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FC2EC6">
        <w:rPr>
          <w:rFonts w:ascii="GHEA Grapalat" w:hAnsi="GHEA Grapalat"/>
          <w:sz w:val="24"/>
          <w:szCs w:val="24"/>
          <w:lang w:val="hy-AM"/>
        </w:rPr>
        <w:t>ը</w:t>
      </w:r>
      <w:r w:rsidR="00541BE8" w:rsidRPr="00FC2EC6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FC2EC6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FC2EC6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FC2EC6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FC2EC6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FC2EC6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FC2EC6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34BC08D0" w:rsidR="00AE754C" w:rsidRPr="00D532BA" w:rsidRDefault="00013DD1" w:rsidP="00D532B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983026" w:rsidRPr="00983026">
        <w:rPr>
          <w:rFonts w:ascii="GHEA Grapalat" w:hAnsi="GHEA Grapalat"/>
          <w:sz w:val="24"/>
          <w:szCs w:val="24"/>
          <w:lang w:val="hy-AM"/>
        </w:rPr>
        <w:t xml:space="preserve">իրավաբանական վարչության դատական պաշտպանության բաժնի գլխավոր մասնագետի (ծածկագիրը` </w:t>
      </w:r>
      <w:r w:rsidR="00C97292">
        <w:rPr>
          <w:rFonts w:ascii="GHEA Grapalat" w:hAnsi="GHEA Grapalat"/>
          <w:sz w:val="24"/>
          <w:szCs w:val="24"/>
          <w:lang w:val="hy-AM"/>
        </w:rPr>
        <w:t>27-33</w:t>
      </w:r>
      <w:r w:rsidR="00C97292">
        <w:rPr>
          <w:rFonts w:ascii="Cambria Math" w:hAnsi="Cambria Math" w:cs="Cambria Math"/>
          <w:sz w:val="24"/>
          <w:szCs w:val="24"/>
          <w:lang w:val="hy-AM"/>
        </w:rPr>
        <w:t>․</w:t>
      </w:r>
      <w:r w:rsidR="00C97292">
        <w:rPr>
          <w:rFonts w:ascii="GHEA Grapalat" w:hAnsi="GHEA Grapalat"/>
          <w:sz w:val="24"/>
          <w:szCs w:val="24"/>
          <w:lang w:val="hy-AM"/>
        </w:rPr>
        <w:t>5-Մ2-</w:t>
      </w:r>
      <w:r w:rsidR="00EA0731">
        <w:rPr>
          <w:rFonts w:ascii="GHEA Grapalat" w:hAnsi="GHEA Grapalat"/>
          <w:sz w:val="24"/>
          <w:szCs w:val="24"/>
          <w:lang w:val="hy-AM"/>
        </w:rPr>
        <w:t>52</w:t>
      </w:r>
      <w:r w:rsidR="00983026" w:rsidRPr="00983026">
        <w:rPr>
          <w:rFonts w:ascii="GHEA Grapalat" w:hAnsi="GHEA Grapalat"/>
          <w:sz w:val="24"/>
          <w:szCs w:val="24"/>
          <w:lang w:val="hy-AM"/>
        </w:rPr>
        <w:t xml:space="preserve">) </w:t>
      </w:r>
      <w:r w:rsidR="00541BE8" w:rsidRPr="00FC2EC6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FC2EC6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FC2EC6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FC2EC6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C2EC6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C2EC6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C2EC6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FC2EC6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A2C28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F63427" w:rsidRPr="00FC2EC6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FC2EC6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FC2EC6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FC2EC6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FC2EC6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FC2EC6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FC2EC6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FC2EC6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FC2EC6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FC2EC6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FC2EC6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FC2EC6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FC2EC6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FC2EC6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FC2EC6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FC2EC6">
        <w:rPr>
          <w:rFonts w:ascii="GHEA Grapalat" w:hAnsi="GHEA Grapalat" w:cs="Sylfaen"/>
          <w:sz w:val="24"/>
          <w:szCs w:val="24"/>
          <w:lang w:val="hy-AM"/>
        </w:rPr>
        <w:t>ին)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FC2EC6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1" w:name="_GoBack"/>
      <w:bookmarkEnd w:id="1"/>
    </w:p>
    <w:p w14:paraId="14705E9B" w14:textId="77777777" w:rsidR="00FD78BF" w:rsidRPr="00FC2EC6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FC2EC6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FC2EC6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FC2EC6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FC2EC6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FC2EC6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5BE38C7F" w:rsidR="00AC3DE4" w:rsidRPr="00FC2EC6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>՝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FC2EC6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4391D8CD" w14:textId="77777777" w:rsidR="00982317" w:rsidRPr="00FC2EC6" w:rsidRDefault="0098231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E99F3B5" w14:textId="08DE86BC" w:rsidR="007B12AF" w:rsidRPr="00FC2EC6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FC2EC6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FC2EC6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FC2EC6">
        <w:rPr>
          <w:rFonts w:ascii="GHEA Grapalat" w:hAnsi="GHEA Grapalat" w:cs="Helvetica"/>
          <w:sz w:val="24"/>
          <w:szCs w:val="24"/>
          <w:lang w:val="hy-AM"/>
        </w:rPr>
        <w:t>է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FC2EC6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FC2EC6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FC2EC6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FC2EC6">
        <w:rPr>
          <w:rFonts w:ascii="GHEA Grapalat" w:hAnsi="GHEA Grapalat" w:cs="Helvetica"/>
          <w:sz w:val="24"/>
          <w:szCs w:val="24"/>
          <w:lang w:val="hy-AM"/>
        </w:rPr>
        <w:t>)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FC2EC6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FC2EC6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FC2EC6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FC2EC6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FC2EC6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FC2EC6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FC2EC6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FC2EC6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FC2EC6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FC2EC6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FC2EC6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FC2EC6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FC2EC6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FC2EC6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FC2EC6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100809A6" w:rsidR="00F93F0F" w:rsidRPr="00FC2EC6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թեստավորմանը ներկայանում են անձնագրով և/կամ նույնականացման քարտով, կամ անձը հաստատող այլ փաստաթղթով (զինվորական գրքույկ, </w:t>
      </w:r>
      <w:r w:rsidR="007A2C28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42F296CF" w:rsidR="00880CE6" w:rsidRPr="00FC2EC6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F905F5C" w14:textId="10A7364C" w:rsidR="0067430E" w:rsidRPr="00FC2EC6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3BE7B409" w14:textId="77777777" w:rsidR="0067430E" w:rsidRPr="00FC2EC6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73E6F7E1" w:rsidR="00880CE6" w:rsidRPr="00FC2EC6" w:rsidRDefault="00013DD1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983026" w:rsidRPr="00983026">
        <w:rPr>
          <w:rFonts w:ascii="GHEA Grapalat" w:hAnsi="GHEA Grapalat"/>
          <w:sz w:val="24"/>
          <w:szCs w:val="24"/>
          <w:lang w:val="hy-AM"/>
        </w:rPr>
        <w:t xml:space="preserve">իրավաբանական վարչության դատական պաշտպանության բաժնի գլխավոր մասնագետի (ծածկագիրը` </w:t>
      </w:r>
      <w:r w:rsidR="00C97292">
        <w:rPr>
          <w:rFonts w:ascii="GHEA Grapalat" w:hAnsi="GHEA Grapalat"/>
          <w:sz w:val="24"/>
          <w:szCs w:val="24"/>
          <w:lang w:val="hy-AM"/>
        </w:rPr>
        <w:t>27-33</w:t>
      </w:r>
      <w:r w:rsidR="00C97292">
        <w:rPr>
          <w:rFonts w:ascii="Cambria Math" w:hAnsi="Cambria Math" w:cs="Cambria Math"/>
          <w:sz w:val="24"/>
          <w:szCs w:val="24"/>
          <w:lang w:val="hy-AM"/>
        </w:rPr>
        <w:t>․</w:t>
      </w:r>
      <w:r w:rsidR="00C97292">
        <w:rPr>
          <w:rFonts w:ascii="GHEA Grapalat" w:hAnsi="GHEA Grapalat"/>
          <w:sz w:val="24"/>
          <w:szCs w:val="24"/>
          <w:lang w:val="hy-AM"/>
        </w:rPr>
        <w:t>5-Մ2-</w:t>
      </w:r>
      <w:r w:rsidR="009667C2" w:rsidRPr="009667C2">
        <w:rPr>
          <w:rFonts w:ascii="GHEA Grapalat" w:hAnsi="GHEA Grapalat"/>
          <w:sz w:val="24"/>
          <w:szCs w:val="24"/>
          <w:lang w:val="hy-AM"/>
        </w:rPr>
        <w:t>52</w:t>
      </w:r>
      <w:r w:rsidR="00983026" w:rsidRPr="00983026">
        <w:rPr>
          <w:rFonts w:ascii="GHEA Grapalat" w:hAnsi="GHEA Grapalat"/>
          <w:sz w:val="24"/>
          <w:szCs w:val="24"/>
          <w:lang w:val="hy-AM"/>
        </w:rPr>
        <w:t>)</w:t>
      </w:r>
      <w:r w:rsidR="00A473B5" w:rsidRPr="00FC2EC6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FC2EC6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FC2EC6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FC2EC6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FC2EC6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FC2EC6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FC2EC6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FC2EC6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0D8E38EE" w:rsidR="0067149D" w:rsidRPr="005B142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5B142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 w:rsidR="005B1423" w:rsidRPr="005B142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5B142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5B1423" w:rsidRPr="005B142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ման</w:t>
      </w:r>
      <w:r w:rsidR="005B142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վերջնաժամկետն է</w:t>
      </w:r>
      <w:r w:rsidRPr="00FC2EC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B1304A" w:rsidRPr="00B13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06</w:t>
      </w:r>
      <w:r w:rsidR="00B1304A" w:rsidRPr="00B1304A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B1304A" w:rsidRPr="00B13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12</w:t>
      </w:r>
      <w:r w:rsidR="00B1304A" w:rsidRPr="00B1304A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B1304A" w:rsidRPr="00B13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2024</w:t>
      </w:r>
      <w:r w:rsidR="00B1304A" w:rsidRPr="00B1304A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թ</w:t>
      </w:r>
      <w:r w:rsidR="00B1304A" w:rsidRPr="00B1304A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5B142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ներառյալ։</w:t>
      </w:r>
    </w:p>
    <w:p w14:paraId="5D11431C" w14:textId="77777777" w:rsidR="0067149D" w:rsidRPr="00FC2EC6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5A94CF41" w:rsidR="00541BE8" w:rsidRPr="00FC2EC6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983026">
        <w:rPr>
          <w:rFonts w:ascii="GHEA Grapalat" w:hAnsi="GHEA Grapalat" w:cs="Helvetica"/>
          <w:sz w:val="24"/>
          <w:szCs w:val="24"/>
          <w:lang w:val="hy-AM"/>
        </w:rPr>
        <w:t>5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983026">
        <w:rPr>
          <w:rFonts w:ascii="GHEA Grapalat" w:hAnsi="GHEA Grapalat" w:cs="Helvetica"/>
          <w:sz w:val="24"/>
          <w:szCs w:val="24"/>
          <w:lang w:val="hy-AM"/>
        </w:rPr>
        <w:t xml:space="preserve">հունվարի </w:t>
      </w:r>
      <w:r w:rsidR="009667C2" w:rsidRPr="009667C2">
        <w:rPr>
          <w:rFonts w:ascii="GHEA Grapalat" w:hAnsi="GHEA Grapalat" w:cs="Helvetica"/>
          <w:sz w:val="24"/>
          <w:szCs w:val="24"/>
          <w:lang w:val="hy-AM"/>
        </w:rPr>
        <w:t>14</w:t>
      </w:r>
      <w:r w:rsidR="00452196" w:rsidRPr="00664EDD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45219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532BA">
        <w:rPr>
          <w:rFonts w:ascii="GHEA Grapalat" w:hAnsi="GHEA Grapalat" w:cs="Sylfaen"/>
          <w:sz w:val="24"/>
          <w:szCs w:val="24"/>
          <w:lang w:val="hy-AM"/>
        </w:rPr>
        <w:t>1</w:t>
      </w:r>
      <w:r w:rsidR="005E706B" w:rsidRPr="005E706B">
        <w:rPr>
          <w:rFonts w:ascii="GHEA Grapalat" w:hAnsi="GHEA Grapalat" w:cs="Sylfaen"/>
          <w:sz w:val="24"/>
          <w:szCs w:val="24"/>
          <w:lang w:val="hy-AM"/>
        </w:rPr>
        <w:t>6</w:t>
      </w:r>
      <w:r w:rsidR="00452196" w:rsidRPr="00664EDD">
        <w:rPr>
          <w:rFonts w:ascii="GHEA Grapalat" w:hAnsi="GHEA Grapalat" w:cs="Sylfaen"/>
          <w:sz w:val="24"/>
          <w:szCs w:val="24"/>
          <w:lang w:val="hy-AM"/>
        </w:rPr>
        <w:t>:</w:t>
      </w:r>
      <w:r w:rsidR="005E706B" w:rsidRPr="005E706B">
        <w:rPr>
          <w:rFonts w:ascii="GHEA Grapalat" w:hAnsi="GHEA Grapalat" w:cs="Sylfaen"/>
          <w:sz w:val="24"/>
          <w:szCs w:val="24"/>
          <w:lang w:val="hy-AM"/>
        </w:rPr>
        <w:t>00</w:t>
      </w:r>
      <w:r w:rsidR="00452196" w:rsidRPr="00664EDD">
        <w:rPr>
          <w:rFonts w:ascii="GHEA Grapalat" w:hAnsi="GHEA Grapalat" w:cs="Sylfaen"/>
          <w:sz w:val="24"/>
          <w:szCs w:val="24"/>
          <w:lang w:val="hy-AM"/>
        </w:rPr>
        <w:t>-ին</w:t>
      </w:r>
      <w:r w:rsidRPr="00FC2EC6">
        <w:rPr>
          <w:rFonts w:ascii="GHEA Grapalat" w:hAnsi="GHEA Grapalat" w:cs="Sylfaen"/>
          <w:sz w:val="24"/>
          <w:szCs w:val="24"/>
          <w:lang w:val="hy-AM"/>
        </w:rPr>
        <w:t>,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C2EC6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FC2EC6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C2EC6" w:rsidRPr="00FC2EC6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204801" w:rsidRPr="00FC2EC6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FC2EC6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7A2C28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7149D" w:rsidRPr="00FC2EC6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FC2EC6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FC2EC6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FC2EC6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FC2EC6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FC2EC6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FC2EC6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FC2EC6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FC2EC6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Pr="00FC2EC6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FC2EC6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39133990" w:rsidR="0067149D" w:rsidRPr="00FC2EC6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983026">
        <w:rPr>
          <w:rFonts w:ascii="GHEA Grapalat" w:hAnsi="GHEA Grapalat" w:cs="Helvetica"/>
          <w:sz w:val="24"/>
          <w:szCs w:val="24"/>
          <w:lang w:val="hy-AM"/>
        </w:rPr>
        <w:t>5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983026">
        <w:rPr>
          <w:rFonts w:ascii="GHEA Grapalat" w:hAnsi="GHEA Grapalat" w:cs="Helvetica"/>
          <w:sz w:val="24"/>
          <w:szCs w:val="24"/>
          <w:lang w:val="hy-AM"/>
        </w:rPr>
        <w:t>հունվարի 1</w:t>
      </w:r>
      <w:r w:rsidR="009667C2" w:rsidRPr="009667C2">
        <w:rPr>
          <w:rFonts w:ascii="GHEA Grapalat" w:hAnsi="GHEA Grapalat" w:cs="Helvetica"/>
          <w:sz w:val="24"/>
          <w:szCs w:val="24"/>
          <w:lang w:val="hy-AM"/>
        </w:rPr>
        <w:t>6</w:t>
      </w:r>
      <w:r w:rsidR="00013DD1" w:rsidRPr="00FC2EC6">
        <w:rPr>
          <w:rFonts w:ascii="GHEA Grapalat" w:hAnsi="GHEA Grapalat" w:cs="Sylfaen"/>
          <w:sz w:val="24"/>
          <w:szCs w:val="24"/>
          <w:lang w:val="hy-AM"/>
        </w:rPr>
        <w:t xml:space="preserve">-ին՝ ժամը  </w:t>
      </w:r>
      <w:r w:rsidR="00013DD1" w:rsidRPr="00FC2EC6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5E706B" w:rsidRPr="005E706B">
        <w:rPr>
          <w:rFonts w:ascii="GHEA Grapalat" w:hAnsi="GHEA Grapalat" w:cs="Helvetica"/>
          <w:sz w:val="24"/>
          <w:szCs w:val="24"/>
          <w:lang w:val="hy-AM"/>
        </w:rPr>
        <w:t>4</w:t>
      </w:r>
      <w:r w:rsidR="00013DD1" w:rsidRPr="00FC2EC6">
        <w:rPr>
          <w:rFonts w:ascii="GHEA Grapalat" w:hAnsi="GHEA Grapalat" w:cs="Helvetica"/>
          <w:sz w:val="24"/>
          <w:szCs w:val="24"/>
          <w:lang w:val="hy-AM"/>
        </w:rPr>
        <w:t>:</w:t>
      </w:r>
      <w:r w:rsidR="005E706B" w:rsidRPr="005E706B">
        <w:rPr>
          <w:rFonts w:ascii="GHEA Grapalat" w:hAnsi="GHEA Grapalat" w:cs="Helvetica"/>
          <w:sz w:val="24"/>
          <w:szCs w:val="24"/>
          <w:lang w:val="hy-AM"/>
        </w:rPr>
        <w:t>2</w:t>
      </w:r>
      <w:r w:rsidR="00013DD1" w:rsidRPr="00FC2EC6">
        <w:rPr>
          <w:rFonts w:ascii="GHEA Grapalat" w:hAnsi="GHEA Grapalat" w:cs="Helvetica"/>
          <w:sz w:val="24"/>
          <w:szCs w:val="24"/>
          <w:lang w:val="hy-AM"/>
        </w:rPr>
        <w:t>0-</w:t>
      </w:r>
      <w:r w:rsidR="00013DD1" w:rsidRPr="00FC2EC6">
        <w:rPr>
          <w:rFonts w:ascii="GHEA Grapalat" w:hAnsi="GHEA Grapalat" w:cs="Sylfaen"/>
          <w:sz w:val="24"/>
          <w:szCs w:val="24"/>
          <w:lang w:val="hy-AM"/>
        </w:rPr>
        <w:t>ին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FC2EC6" w:rsidRPr="00FC2EC6">
        <w:rPr>
          <w:rFonts w:ascii="GHEA Grapalat" w:hAnsi="GHEA Grapalat"/>
          <w:sz w:val="24"/>
          <w:szCs w:val="24"/>
          <w:lang w:val="hy-AM"/>
        </w:rPr>
        <w:lastRenderedPageBreak/>
        <w:t>Հայաստանի Հանրապետության</w:t>
      </w:r>
      <w:r w:rsidR="00FC2EC6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C2EC6" w:rsidRPr="00FC2EC6">
        <w:rPr>
          <w:rFonts w:ascii="GHEA Grapalat" w:hAnsi="GHEA Grapalat"/>
          <w:sz w:val="24"/>
          <w:szCs w:val="24"/>
          <w:lang w:val="hy-AM"/>
        </w:rPr>
        <w:t>ներքին գործերի նախարարության</w:t>
      </w:r>
      <w:r w:rsidR="00FC2EC6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FC2EC6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7A2C28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7149D" w:rsidRPr="00FC2EC6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FC2EC6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FC2EC6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FC2EC6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FC2EC6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FC2EC6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FC2EC6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FC2EC6">
        <w:rPr>
          <w:rFonts w:ascii="GHEA Grapalat" w:hAnsi="GHEA Grapalat" w:cs="Sylfaen"/>
          <w:sz w:val="24"/>
          <w:szCs w:val="24"/>
          <w:lang w:val="hy-AM"/>
        </w:rPr>
        <w:t>ով</w:t>
      </w:r>
      <w:r w:rsidRPr="00FC2EC6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FC2EC6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1BA7F2B9" w:rsidR="00541BE8" w:rsidRPr="00FC2EC6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983026" w:rsidRPr="00983026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267072</w:t>
      </w:r>
      <w:r w:rsidR="00D010CB" w:rsidRPr="00D010C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801CFB" w:rsidRPr="00FC2EC6">
        <w:rPr>
          <w:rFonts w:ascii="GHEA Grapalat" w:hAnsi="GHEA Grapalat" w:cs="Sylfaen"/>
          <w:sz w:val="24"/>
          <w:szCs w:val="24"/>
          <w:lang w:val="hy-AM"/>
        </w:rPr>
        <w:t>(</w:t>
      </w:r>
      <w:r w:rsidR="005B1423">
        <w:rPr>
          <w:rFonts w:ascii="GHEA Grapalat" w:hAnsi="GHEA Grapalat" w:cs="Sylfaen"/>
          <w:sz w:val="24"/>
          <w:szCs w:val="24"/>
          <w:lang w:val="hy-AM"/>
        </w:rPr>
        <w:t xml:space="preserve">երկու հարյուր </w:t>
      </w:r>
      <w:r w:rsidR="00692F4F">
        <w:rPr>
          <w:rFonts w:ascii="GHEA Grapalat" w:hAnsi="GHEA Grapalat" w:cs="Sylfaen"/>
          <w:sz w:val="24"/>
          <w:szCs w:val="24"/>
          <w:lang w:val="hy-AM"/>
        </w:rPr>
        <w:t xml:space="preserve">վաթսունյոթ </w:t>
      </w:r>
      <w:r w:rsidR="00801CFB" w:rsidRPr="00692F4F">
        <w:rPr>
          <w:rFonts w:ascii="GHEA Grapalat" w:hAnsi="GHEA Grapalat" w:cs="Sylfaen"/>
          <w:sz w:val="24"/>
          <w:szCs w:val="24"/>
          <w:lang w:val="hy-AM"/>
        </w:rPr>
        <w:t>հազար</w:t>
      </w:r>
      <w:r w:rsidR="00D010CB" w:rsidRPr="00692F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92F4F" w:rsidRPr="00692F4F">
        <w:rPr>
          <w:rFonts w:ascii="GHEA Grapalat" w:hAnsi="GHEA Grapalat" w:cs="Sylfaen"/>
          <w:sz w:val="24"/>
          <w:szCs w:val="24"/>
          <w:lang w:val="hy-AM"/>
        </w:rPr>
        <w:t>յոթանասուներկու</w:t>
      </w:r>
      <w:r w:rsidR="00801CFB" w:rsidRPr="00692F4F">
        <w:rPr>
          <w:rFonts w:ascii="GHEA Grapalat" w:hAnsi="GHEA Grapalat" w:cs="Sylfaen"/>
          <w:sz w:val="24"/>
          <w:szCs w:val="24"/>
          <w:lang w:val="hy-AM"/>
        </w:rPr>
        <w:t>)</w:t>
      </w:r>
      <w:r w:rsidR="00801CFB" w:rsidRPr="00FC2EC6">
        <w:rPr>
          <w:rFonts w:ascii="GHEA Grapalat" w:hAnsi="GHEA Grapalat" w:cs="Sylfaen"/>
          <w:sz w:val="24"/>
          <w:szCs w:val="24"/>
          <w:lang w:val="hy-AM"/>
        </w:rPr>
        <w:t xml:space="preserve"> ՀՀ դրամ։</w:t>
      </w:r>
    </w:p>
    <w:p w14:paraId="4BEF75B3" w14:textId="77777777" w:rsidR="0067149D" w:rsidRPr="00FC2EC6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FC2EC6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է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և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FC2EC6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FC2EC6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FC2EC6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5FC5DD84" w14:textId="77777777" w:rsidR="00B1304A" w:rsidRPr="00B1304A" w:rsidRDefault="00B1304A" w:rsidP="00B1304A">
      <w:pPr>
        <w:pStyle w:val="NormalWeb"/>
        <w:spacing w:after="150"/>
        <w:ind w:firstLine="360"/>
        <w:rPr>
          <w:rFonts w:ascii="GHEA Grapalat" w:hAnsi="GHEA Grapalat"/>
          <w:bCs/>
          <w:u w:val="single"/>
          <w:lang w:val="hy-AM"/>
        </w:rPr>
      </w:pPr>
      <w:r w:rsidRPr="00B1304A">
        <w:rPr>
          <w:rFonts w:ascii="GHEA Grapalat" w:hAnsi="GHEA Grapalat"/>
          <w:bCs/>
          <w:lang w:val="hy-AM"/>
        </w:rPr>
        <w:t xml:space="preserve">   ՀՀ Սահմանադրություն, հոդվածներ՝  5,10,14,27,34,44,47,48,131,154։</w:t>
      </w:r>
    </w:p>
    <w:p w14:paraId="480C6F0E" w14:textId="5E64A2A8" w:rsidR="00B1304A" w:rsidRPr="00B1304A" w:rsidRDefault="00B1304A" w:rsidP="00B1304A">
      <w:pPr>
        <w:pStyle w:val="NormalWeb"/>
        <w:spacing w:after="150"/>
        <w:ind w:firstLine="360"/>
        <w:rPr>
          <w:rFonts w:ascii="GHEA Grapalat" w:hAnsi="GHEA Grapalat"/>
          <w:bCs/>
          <w:lang w:val="hy-AM"/>
        </w:rPr>
      </w:pPr>
      <w:r w:rsidRPr="00B1304A">
        <w:rPr>
          <w:rFonts w:ascii="GHEA Grapalat" w:hAnsi="GHEA Grapalat"/>
          <w:bCs/>
          <w:lang w:val="hy-AM"/>
        </w:rPr>
        <w:t xml:space="preserve">Հղումը՝  </w:t>
      </w:r>
      <w:hyperlink r:id="rId11" w:history="1">
        <w:r w:rsidRPr="00B1304A">
          <w:rPr>
            <w:rStyle w:val="Hyperlink"/>
            <w:rFonts w:ascii="GHEA Grapalat" w:hAnsi="GHEA Grapalat"/>
            <w:bCs/>
            <w:lang w:val="hy-AM"/>
          </w:rPr>
          <w:t>https://www.arlis.am/DocumentView.aspx?docid=143723</w:t>
        </w:r>
      </w:hyperlink>
    </w:p>
    <w:p w14:paraId="200D57E9" w14:textId="77777777" w:rsidR="00B1304A" w:rsidRPr="00B1304A" w:rsidRDefault="00B1304A" w:rsidP="00B1304A">
      <w:pPr>
        <w:pStyle w:val="NormalWeb"/>
        <w:spacing w:after="150"/>
        <w:ind w:firstLine="360"/>
        <w:rPr>
          <w:rFonts w:ascii="GHEA Grapalat" w:hAnsi="GHEA Grapalat"/>
          <w:bCs/>
          <w:lang w:val="hy-AM"/>
        </w:rPr>
      </w:pPr>
      <w:r w:rsidRPr="00B1304A">
        <w:rPr>
          <w:rFonts w:ascii="GHEA Grapalat" w:hAnsi="GHEA Grapalat"/>
          <w:bCs/>
          <w:lang w:val="hy-AM"/>
        </w:rPr>
        <w:t xml:space="preserve">«Քաղաքացիական ծառայության մասին» ՀՀ օրենք, հոդվածներ՝  4, 7, 10, 12, 17, 21, 23, 24, 30, 37։ </w:t>
      </w:r>
    </w:p>
    <w:p w14:paraId="7BB6B2B6" w14:textId="3FB002B5" w:rsidR="00B1304A" w:rsidRPr="00B1304A" w:rsidRDefault="00B1304A" w:rsidP="00B1304A">
      <w:pPr>
        <w:pStyle w:val="NormalWeb"/>
        <w:spacing w:after="150"/>
        <w:ind w:firstLine="360"/>
        <w:rPr>
          <w:rFonts w:ascii="GHEA Grapalat" w:hAnsi="GHEA Grapalat"/>
          <w:bCs/>
          <w:u w:val="single"/>
          <w:lang w:val="hy-AM"/>
        </w:rPr>
      </w:pPr>
      <w:r w:rsidRPr="00B1304A">
        <w:rPr>
          <w:rFonts w:ascii="GHEA Grapalat" w:hAnsi="GHEA Grapalat"/>
          <w:bCs/>
          <w:lang w:val="hy-AM"/>
        </w:rPr>
        <w:t xml:space="preserve">Հղումը </w:t>
      </w:r>
      <w:hyperlink r:id="rId12" w:history="1">
        <w:r w:rsidRPr="00B1304A">
          <w:rPr>
            <w:rStyle w:val="Hyperlink"/>
            <w:rFonts w:ascii="GHEA Grapalat" w:hAnsi="GHEA Grapalat"/>
            <w:bCs/>
            <w:lang w:val="hy-AM"/>
          </w:rPr>
          <w:t>https://www.arlis.am/documentview.aspx?docid=193796</w:t>
        </w:r>
      </w:hyperlink>
    </w:p>
    <w:p w14:paraId="2AF2F1E5" w14:textId="77777777" w:rsidR="00B1304A" w:rsidRPr="00B1304A" w:rsidRDefault="00B1304A" w:rsidP="00B1304A">
      <w:pPr>
        <w:pStyle w:val="NormalWeb"/>
        <w:spacing w:after="150"/>
        <w:ind w:firstLine="360"/>
        <w:rPr>
          <w:rFonts w:ascii="GHEA Grapalat" w:hAnsi="GHEA Grapalat"/>
          <w:bCs/>
          <w:lang w:val="hy-AM"/>
        </w:rPr>
      </w:pPr>
      <w:r w:rsidRPr="00B1304A">
        <w:rPr>
          <w:rFonts w:ascii="GHEA Grapalat" w:hAnsi="GHEA Grapalat"/>
          <w:bCs/>
          <w:lang w:val="hy-AM"/>
        </w:rPr>
        <w:t xml:space="preserve">      &lt;&lt;Հանրային ծառայության  մասին&gt;&gt; ՀՀ օրենք. հոդվածներ՝ 2,3,4,15,16,36,46, 46</w:t>
      </w:r>
      <w:r w:rsidRPr="00B1304A">
        <w:rPr>
          <w:rFonts w:ascii="Cambria Math" w:hAnsi="Cambria Math" w:cs="Cambria Math"/>
          <w:bCs/>
          <w:lang w:val="hy-AM"/>
        </w:rPr>
        <w:t>․</w:t>
      </w:r>
      <w:r w:rsidRPr="00B1304A">
        <w:rPr>
          <w:rFonts w:ascii="GHEA Grapalat" w:hAnsi="GHEA Grapalat"/>
          <w:bCs/>
          <w:lang w:val="hy-AM"/>
        </w:rPr>
        <w:t>1։</w:t>
      </w:r>
    </w:p>
    <w:p w14:paraId="5CF476F6" w14:textId="3D60A53E" w:rsidR="00B1304A" w:rsidRPr="00B1304A" w:rsidRDefault="00B1304A" w:rsidP="00B1304A">
      <w:pPr>
        <w:pStyle w:val="NormalWeb"/>
        <w:spacing w:after="150"/>
        <w:ind w:firstLine="360"/>
        <w:rPr>
          <w:rFonts w:ascii="GHEA Grapalat" w:hAnsi="GHEA Grapalat"/>
          <w:bCs/>
          <w:lang w:val="hy-AM"/>
        </w:rPr>
      </w:pPr>
      <w:r w:rsidRPr="00B1304A">
        <w:rPr>
          <w:rFonts w:ascii="GHEA Grapalat" w:hAnsi="GHEA Grapalat"/>
          <w:bCs/>
          <w:lang w:val="hy-AM"/>
        </w:rPr>
        <w:t xml:space="preserve">Հղումը՝ </w:t>
      </w:r>
      <w:hyperlink r:id="rId13" w:history="1">
        <w:r w:rsidRPr="00B1304A">
          <w:rPr>
            <w:rStyle w:val="Hyperlink"/>
            <w:rFonts w:ascii="GHEA Grapalat" w:hAnsi="GHEA Grapalat"/>
            <w:bCs/>
            <w:lang w:val="hy-AM"/>
          </w:rPr>
          <w:t>https://www.arlis.am/documentview.aspx?docid=194977</w:t>
        </w:r>
      </w:hyperlink>
    </w:p>
    <w:p w14:paraId="29849176" w14:textId="77777777" w:rsidR="00B1304A" w:rsidRPr="00B1304A" w:rsidRDefault="00B1304A" w:rsidP="00B1304A">
      <w:pPr>
        <w:pStyle w:val="NormalWeb"/>
        <w:spacing w:after="150"/>
        <w:ind w:firstLine="360"/>
        <w:rPr>
          <w:rFonts w:ascii="GHEA Grapalat" w:hAnsi="GHEA Grapalat"/>
          <w:bCs/>
          <w:lang w:val="hy-AM"/>
        </w:rPr>
      </w:pPr>
      <w:r w:rsidRPr="00B1304A">
        <w:rPr>
          <w:rFonts w:ascii="GHEA Grapalat" w:hAnsi="GHEA Grapalat"/>
          <w:bCs/>
          <w:lang w:val="hy-AM"/>
        </w:rPr>
        <w:t>&lt;&lt;ՀՀ վարչական դատավարության օրենսգիրք&gt;&gt;  գլուխներ՝  7-րդ, 12-րդ, 13-րդ, 14-րդ, 22-րդ</w:t>
      </w:r>
    </w:p>
    <w:p w14:paraId="22E025F5" w14:textId="2060D1E3" w:rsidR="00B1304A" w:rsidRPr="00B1304A" w:rsidRDefault="00B1304A" w:rsidP="00B1304A">
      <w:pPr>
        <w:pStyle w:val="NormalWeb"/>
        <w:spacing w:after="150"/>
        <w:ind w:firstLine="360"/>
        <w:rPr>
          <w:rFonts w:ascii="GHEA Grapalat" w:hAnsi="GHEA Grapalat"/>
          <w:bCs/>
          <w:u w:val="single"/>
          <w:lang w:val="hy-AM"/>
        </w:rPr>
      </w:pPr>
      <w:r w:rsidRPr="00B1304A">
        <w:rPr>
          <w:rFonts w:ascii="GHEA Grapalat" w:hAnsi="GHEA Grapalat"/>
          <w:bCs/>
          <w:lang w:val="hy-AM"/>
        </w:rPr>
        <w:t xml:space="preserve">Հղումը՝ </w:t>
      </w:r>
      <w:hyperlink r:id="rId14" w:history="1">
        <w:r w:rsidRPr="00B1304A">
          <w:rPr>
            <w:rStyle w:val="Hyperlink"/>
            <w:rFonts w:ascii="GHEA Grapalat" w:hAnsi="GHEA Grapalat"/>
            <w:bCs/>
            <w:lang w:val="hy-AM"/>
          </w:rPr>
          <w:t>https://www.arlis.am/documentview.aspx?docid=87705</w:t>
        </w:r>
      </w:hyperlink>
    </w:p>
    <w:p w14:paraId="0C1CE380" w14:textId="77777777" w:rsidR="00B1304A" w:rsidRPr="00B1304A" w:rsidRDefault="00B1304A" w:rsidP="00B1304A">
      <w:pPr>
        <w:pStyle w:val="NormalWeb"/>
        <w:spacing w:after="150"/>
        <w:ind w:firstLine="360"/>
        <w:rPr>
          <w:rFonts w:ascii="GHEA Grapalat" w:hAnsi="GHEA Grapalat"/>
          <w:bCs/>
          <w:lang w:val="hy-AM"/>
        </w:rPr>
      </w:pPr>
      <w:r w:rsidRPr="00B1304A">
        <w:rPr>
          <w:rFonts w:ascii="GHEA Grapalat" w:hAnsi="GHEA Grapalat"/>
          <w:bCs/>
          <w:lang w:val="hy-AM"/>
        </w:rPr>
        <w:t>&lt;&lt;ՀՀ քաղաքացիական դատավարության օրենսգիրք&gt;&gt;  գլուխներ՝  12-րդ, 15-րդ, 53-րդ, 56-րդ</w:t>
      </w:r>
    </w:p>
    <w:p w14:paraId="65B9F1BF" w14:textId="2EAC3B04" w:rsidR="00B1304A" w:rsidRPr="00B1304A" w:rsidRDefault="00B1304A" w:rsidP="00B1304A">
      <w:pPr>
        <w:pStyle w:val="NormalWeb"/>
        <w:spacing w:after="150"/>
        <w:ind w:firstLine="360"/>
        <w:rPr>
          <w:rFonts w:ascii="GHEA Grapalat" w:hAnsi="GHEA Grapalat"/>
          <w:bCs/>
          <w:lang w:val="hy-AM"/>
        </w:rPr>
      </w:pPr>
      <w:r w:rsidRPr="00B1304A">
        <w:rPr>
          <w:rFonts w:ascii="GHEA Grapalat" w:hAnsi="GHEA Grapalat"/>
          <w:bCs/>
          <w:lang w:val="hy-AM"/>
        </w:rPr>
        <w:t xml:space="preserve">Հղումը՝ </w:t>
      </w:r>
      <w:hyperlink r:id="rId15" w:history="1">
        <w:r w:rsidRPr="00B1304A">
          <w:rPr>
            <w:rStyle w:val="Hyperlink"/>
            <w:rFonts w:ascii="GHEA Grapalat" w:hAnsi="GHEA Grapalat"/>
            <w:bCs/>
            <w:lang w:val="hy-AM"/>
          </w:rPr>
          <w:t>https://www.arlis.am/documentview.aspx?docid=120057</w:t>
        </w:r>
      </w:hyperlink>
    </w:p>
    <w:p w14:paraId="297C22B3" w14:textId="77777777" w:rsidR="00B1304A" w:rsidRPr="00B1304A" w:rsidRDefault="00B1304A" w:rsidP="00B1304A">
      <w:pPr>
        <w:pStyle w:val="NormalWeb"/>
        <w:spacing w:after="150"/>
        <w:ind w:firstLine="360"/>
        <w:rPr>
          <w:rFonts w:ascii="GHEA Grapalat" w:hAnsi="GHEA Grapalat"/>
          <w:bCs/>
          <w:lang w:val="hy-AM"/>
        </w:rPr>
      </w:pPr>
      <w:r w:rsidRPr="00B1304A">
        <w:rPr>
          <w:rFonts w:ascii="GHEA Grapalat" w:hAnsi="GHEA Grapalat"/>
          <w:bCs/>
          <w:lang w:val="hy-AM"/>
        </w:rPr>
        <w:t>Վարչարարության հիմունքների և վարչական վարույթի մասին օրենք 4-րդ,5-րդ,6-րդ,8-րդ,9-րդ,10-րդ,11-րդ</w:t>
      </w:r>
    </w:p>
    <w:p w14:paraId="709970DD" w14:textId="41F35261" w:rsidR="00B1304A" w:rsidRPr="00B1304A" w:rsidRDefault="00B1304A" w:rsidP="00B1304A">
      <w:pPr>
        <w:pStyle w:val="NormalWeb"/>
        <w:spacing w:after="150"/>
        <w:ind w:firstLine="360"/>
        <w:rPr>
          <w:rFonts w:ascii="GHEA Grapalat" w:hAnsi="GHEA Grapalat"/>
          <w:bCs/>
          <w:lang w:val="hy-AM"/>
        </w:rPr>
      </w:pPr>
      <w:r w:rsidRPr="00B1304A">
        <w:rPr>
          <w:rFonts w:ascii="GHEA Grapalat" w:hAnsi="GHEA Grapalat"/>
          <w:bCs/>
          <w:lang w:val="hy-AM"/>
        </w:rPr>
        <w:t xml:space="preserve">Հղումը՝ </w:t>
      </w:r>
      <w:hyperlink r:id="rId16" w:history="1">
        <w:r w:rsidRPr="00B1304A">
          <w:rPr>
            <w:rStyle w:val="Hyperlink"/>
            <w:rFonts w:ascii="GHEA Grapalat" w:hAnsi="GHEA Grapalat"/>
            <w:bCs/>
            <w:lang w:val="hy-AM"/>
          </w:rPr>
          <w:t>https://www.arlis.am/DocumentView.aspx?DocID=75264</w:t>
        </w:r>
      </w:hyperlink>
    </w:p>
    <w:p w14:paraId="498BB7C9" w14:textId="77777777" w:rsidR="00B1304A" w:rsidRPr="00B1304A" w:rsidRDefault="00B1304A" w:rsidP="00B1304A">
      <w:pPr>
        <w:pStyle w:val="NormalWeb"/>
        <w:spacing w:after="150"/>
        <w:ind w:firstLine="360"/>
        <w:rPr>
          <w:rFonts w:ascii="GHEA Grapalat" w:hAnsi="GHEA Grapalat"/>
          <w:bCs/>
          <w:lang w:val="hy-AM"/>
        </w:rPr>
      </w:pPr>
      <w:r w:rsidRPr="00B1304A">
        <w:rPr>
          <w:rFonts w:ascii="GHEA Grapalat" w:hAnsi="GHEA Grapalat"/>
          <w:bCs/>
          <w:lang w:val="hy-AM"/>
        </w:rPr>
        <w:t xml:space="preserve">  Ինֆորմատիկա: 8-րդ դաս. դասագիրք, Ս.Ս.Ավետիսյան, Ս.Վ.Դանիելյան, Երևան, Տիգրան Մեծ-2013, Էջեր՝ 4-8,29,31, 40,44,45</w:t>
      </w:r>
    </w:p>
    <w:p w14:paraId="46F7A126" w14:textId="653F2174" w:rsidR="00B1304A" w:rsidRPr="00B1304A" w:rsidRDefault="00B1304A" w:rsidP="00B1304A">
      <w:pPr>
        <w:pStyle w:val="NormalWeb"/>
        <w:spacing w:after="150"/>
        <w:ind w:firstLine="360"/>
        <w:rPr>
          <w:rFonts w:ascii="GHEA Grapalat" w:hAnsi="GHEA Grapalat"/>
          <w:bCs/>
          <w:lang w:val="hy-AM"/>
        </w:rPr>
      </w:pPr>
      <w:r w:rsidRPr="00B1304A">
        <w:rPr>
          <w:rFonts w:ascii="GHEA Grapalat" w:hAnsi="GHEA Grapalat"/>
          <w:bCs/>
          <w:lang w:val="hy-AM"/>
        </w:rPr>
        <w:t xml:space="preserve">   Հղումը՝ </w:t>
      </w:r>
      <w:hyperlink r:id="rId17" w:anchor="p=2" w:history="1">
        <w:r w:rsidRPr="00B1304A">
          <w:rPr>
            <w:rStyle w:val="Hyperlink"/>
            <w:rFonts w:ascii="GHEA Grapalat" w:hAnsi="GHEA Grapalat"/>
            <w:bCs/>
            <w:lang w:val="hy-AM"/>
          </w:rPr>
          <w:t>https://fliphtml5.com/fumf/irey/#p=2</w:t>
        </w:r>
      </w:hyperlink>
    </w:p>
    <w:p w14:paraId="24EDFE9B" w14:textId="77777777" w:rsidR="00B1304A" w:rsidRPr="00B1304A" w:rsidRDefault="00B1304A" w:rsidP="00B1304A">
      <w:pPr>
        <w:pStyle w:val="NormalWeb"/>
        <w:spacing w:after="150"/>
        <w:ind w:firstLine="360"/>
        <w:rPr>
          <w:rFonts w:ascii="GHEA Grapalat" w:hAnsi="GHEA Grapalat"/>
          <w:bCs/>
          <w:lang w:val="hy-AM"/>
        </w:rPr>
      </w:pPr>
      <w:r w:rsidRPr="00B1304A">
        <w:rPr>
          <w:rFonts w:ascii="GHEA Grapalat" w:hAnsi="GHEA Grapalat"/>
          <w:bCs/>
          <w:lang w:val="hy-AM"/>
        </w:rPr>
        <w:lastRenderedPageBreak/>
        <w:t xml:space="preserve"> «Գրավոր խոսք», ուսումնական ձեռնարկ, Վազգեն Գաբրիելյան, երրորդ լրամշակված հրատարակչություն -Լիմուշ, Երևան 2012 թ</w:t>
      </w:r>
      <w:r w:rsidRPr="00B1304A">
        <w:rPr>
          <w:rFonts w:ascii="Cambria Math" w:hAnsi="Cambria Math" w:cs="Cambria Math"/>
          <w:bCs/>
          <w:lang w:val="hy-AM"/>
        </w:rPr>
        <w:t>․</w:t>
      </w:r>
      <w:r w:rsidRPr="00B1304A">
        <w:rPr>
          <w:rFonts w:ascii="GHEA Grapalat" w:hAnsi="GHEA Grapalat"/>
          <w:bCs/>
          <w:lang w:val="hy-AM"/>
        </w:rPr>
        <w:t>, Էջեր՝ 39,40,71,74,94, 96-98, 108,110։</w:t>
      </w:r>
    </w:p>
    <w:p w14:paraId="045ABA14" w14:textId="753A81D1" w:rsidR="00B1304A" w:rsidRPr="00B1304A" w:rsidRDefault="00B1304A" w:rsidP="00B1304A">
      <w:pPr>
        <w:pStyle w:val="NormalWeb"/>
        <w:spacing w:after="150"/>
        <w:ind w:firstLine="360"/>
        <w:rPr>
          <w:rFonts w:ascii="GHEA Grapalat" w:hAnsi="GHEA Grapalat"/>
          <w:bCs/>
          <w:u w:val="single"/>
          <w:lang w:val="hy-AM"/>
        </w:rPr>
      </w:pPr>
      <w:r w:rsidRPr="00B1304A">
        <w:rPr>
          <w:rFonts w:ascii="GHEA Grapalat" w:hAnsi="GHEA Grapalat"/>
          <w:bCs/>
          <w:lang w:val="hy-AM"/>
        </w:rPr>
        <w:t xml:space="preserve"> Հղումը՝ </w:t>
      </w:r>
      <w:hyperlink r:id="rId18" w:history="1">
        <w:r w:rsidRPr="00B1304A">
          <w:rPr>
            <w:rStyle w:val="Hyperlink"/>
            <w:rFonts w:ascii="GHEA Grapalat" w:hAnsi="GHEA Grapalat"/>
            <w:bCs/>
            <w:lang w:val="hy-AM"/>
          </w:rPr>
          <w:t>http://www.parliament.am/library/books/gravor-khosq.pdf</w:t>
        </w:r>
      </w:hyperlink>
    </w:p>
    <w:p w14:paraId="27A153A7" w14:textId="77777777" w:rsidR="00B1304A" w:rsidRPr="00B1304A" w:rsidRDefault="00B1304A" w:rsidP="00B1304A">
      <w:pPr>
        <w:pStyle w:val="NormalWeb"/>
        <w:spacing w:after="150"/>
        <w:ind w:firstLine="360"/>
        <w:rPr>
          <w:rFonts w:ascii="GHEA Grapalat" w:hAnsi="GHEA Grapalat"/>
          <w:bCs/>
          <w:lang w:val="hy-AM"/>
        </w:rPr>
      </w:pPr>
      <w:r w:rsidRPr="00B1304A">
        <w:rPr>
          <w:rFonts w:ascii="GHEA Grapalat" w:hAnsi="GHEA Grapalat"/>
          <w:bCs/>
          <w:lang w:val="hy-AM"/>
        </w:rPr>
        <w:t xml:space="preserve">  Թեստում ընդգրկվող կոմպետենցիաների վերաբերյալ թեստային առաջադրանքները կազմված են տվյալ պաշտոնի համար սահմանված և ՀՀ կառավարության պաշտոնական կայքէջում՝ </w:t>
      </w:r>
      <w:hyperlink r:id="rId19" w:history="1">
        <w:r w:rsidRPr="00B1304A">
          <w:rPr>
            <w:rStyle w:val="Hyperlink"/>
            <w:rFonts w:ascii="GHEA Grapalat" w:hAnsi="GHEA Grapalat"/>
            <w:bCs/>
            <w:lang w:val="hy-AM"/>
          </w:rPr>
          <w:t>https://www.gov.am/am/announcements/item/346/</w:t>
        </w:r>
      </w:hyperlink>
      <w:r w:rsidRPr="00B1304A">
        <w:rPr>
          <w:rFonts w:ascii="GHEA Grapalat" w:hAnsi="GHEA Grapalat"/>
          <w:bCs/>
          <w:lang w:val="hy-AM"/>
        </w:rPr>
        <w:t xml:space="preserve"> հրապարակված ընդհանրական կոմպետենցիաներից, մասնավորապես. </w:t>
      </w:r>
    </w:p>
    <w:p w14:paraId="731304F5" w14:textId="77777777" w:rsidR="00B1304A" w:rsidRPr="00B1304A" w:rsidRDefault="00B1304A" w:rsidP="00B1304A">
      <w:pPr>
        <w:pStyle w:val="NormalWeb"/>
        <w:numPr>
          <w:ilvl w:val="0"/>
          <w:numId w:val="2"/>
        </w:numPr>
        <w:spacing w:after="150"/>
        <w:jc w:val="both"/>
        <w:rPr>
          <w:rFonts w:ascii="GHEA Grapalat" w:hAnsi="GHEA Grapalat"/>
          <w:bCs/>
          <w:lang w:val="hy-AM"/>
        </w:rPr>
      </w:pPr>
      <w:r w:rsidRPr="00B1304A">
        <w:rPr>
          <w:rFonts w:ascii="GHEA Grapalat" w:hAnsi="GHEA Grapalat"/>
          <w:bCs/>
          <w:lang w:val="hy-AM"/>
        </w:rPr>
        <w:t>Խնդրի լուծում,</w:t>
      </w:r>
    </w:p>
    <w:p w14:paraId="3BB21C4C" w14:textId="77777777" w:rsidR="00B1304A" w:rsidRPr="00B1304A" w:rsidRDefault="00B1304A" w:rsidP="00B1304A">
      <w:pPr>
        <w:pStyle w:val="NormalWeb"/>
        <w:spacing w:after="150"/>
        <w:ind w:firstLine="360"/>
        <w:jc w:val="both"/>
        <w:rPr>
          <w:rFonts w:ascii="GHEA Grapalat" w:hAnsi="GHEA Grapalat"/>
          <w:bCs/>
          <w:u w:val="single"/>
          <w:lang w:val="hy-AM"/>
        </w:rPr>
      </w:pPr>
      <w:r w:rsidRPr="00B1304A">
        <w:rPr>
          <w:rFonts w:ascii="GHEA Grapalat" w:hAnsi="GHEA Grapalat"/>
          <w:bCs/>
          <w:lang w:val="hy-AM"/>
        </w:rPr>
        <w:t>Հղումը՝</w:t>
      </w:r>
      <w:r w:rsidRPr="00B1304A">
        <w:rPr>
          <w:rFonts w:ascii="GHEA Grapalat" w:hAnsi="GHEA Grapalat"/>
          <w:bCs/>
          <w:u w:val="single"/>
          <w:lang w:val="hy-AM"/>
        </w:rPr>
        <w:t xml:space="preserve"> </w:t>
      </w:r>
      <w:hyperlink r:id="rId20" w:history="1">
        <w:r w:rsidRPr="00B1304A">
          <w:rPr>
            <w:rStyle w:val="Hyperlink"/>
            <w:rFonts w:ascii="GHEA Grapalat" w:hAnsi="GHEA Grapalat"/>
            <w:bCs/>
            <w:lang w:val="hy-AM"/>
          </w:rPr>
          <w:t>https://www.gov.am/u_files/file/Haytararutyunner/4.pdf</w:t>
        </w:r>
      </w:hyperlink>
    </w:p>
    <w:p w14:paraId="3AF45BAA" w14:textId="77777777" w:rsidR="00B1304A" w:rsidRPr="00B1304A" w:rsidRDefault="00B1304A" w:rsidP="00B1304A">
      <w:pPr>
        <w:pStyle w:val="NormalWeb"/>
        <w:numPr>
          <w:ilvl w:val="0"/>
          <w:numId w:val="2"/>
        </w:numPr>
        <w:spacing w:after="150"/>
        <w:jc w:val="both"/>
        <w:rPr>
          <w:rFonts w:ascii="GHEA Grapalat" w:hAnsi="GHEA Grapalat"/>
          <w:bCs/>
        </w:rPr>
      </w:pPr>
      <w:r w:rsidRPr="00B1304A">
        <w:rPr>
          <w:rFonts w:ascii="GHEA Grapalat" w:hAnsi="GHEA Grapalat"/>
          <w:bCs/>
          <w:lang w:val="hy-AM"/>
        </w:rPr>
        <w:t xml:space="preserve">Բարեվարքություն, </w:t>
      </w:r>
    </w:p>
    <w:p w14:paraId="4B6D4A3F" w14:textId="77777777" w:rsidR="00B1304A" w:rsidRPr="00B1304A" w:rsidRDefault="00B1304A" w:rsidP="00B1304A">
      <w:pPr>
        <w:pStyle w:val="NormalWeb"/>
        <w:spacing w:after="150"/>
        <w:ind w:firstLine="360"/>
        <w:jc w:val="both"/>
        <w:rPr>
          <w:rFonts w:ascii="GHEA Grapalat" w:hAnsi="GHEA Grapalat"/>
          <w:bCs/>
          <w:u w:val="single"/>
        </w:rPr>
      </w:pPr>
      <w:r w:rsidRPr="00B1304A">
        <w:rPr>
          <w:rFonts w:ascii="GHEA Grapalat" w:hAnsi="GHEA Grapalat"/>
          <w:bCs/>
          <w:lang w:val="hy-AM"/>
        </w:rPr>
        <w:t xml:space="preserve">Հղումը՝ </w:t>
      </w:r>
      <w:hyperlink r:id="rId21" w:history="1">
        <w:r w:rsidRPr="00B1304A">
          <w:rPr>
            <w:rStyle w:val="Hyperlink"/>
            <w:rFonts w:ascii="GHEA Grapalat" w:hAnsi="GHEA Grapalat"/>
            <w:bCs/>
            <w:lang w:val="hy-AM"/>
          </w:rPr>
          <w:t>https://www.gov.am/u_files/file/Haytararutyunner/3.pdf</w:t>
        </w:r>
      </w:hyperlink>
    </w:p>
    <w:p w14:paraId="3AC62349" w14:textId="77777777" w:rsidR="00B1304A" w:rsidRPr="00B1304A" w:rsidRDefault="00B1304A" w:rsidP="00B1304A">
      <w:pPr>
        <w:pStyle w:val="NormalWeb"/>
        <w:numPr>
          <w:ilvl w:val="0"/>
          <w:numId w:val="2"/>
        </w:numPr>
        <w:spacing w:after="150"/>
        <w:jc w:val="both"/>
        <w:rPr>
          <w:rFonts w:ascii="GHEA Grapalat" w:hAnsi="GHEA Grapalat"/>
          <w:bCs/>
        </w:rPr>
      </w:pPr>
      <w:r w:rsidRPr="00B1304A">
        <w:rPr>
          <w:rFonts w:ascii="GHEA Grapalat" w:hAnsi="GHEA Grapalat"/>
          <w:bCs/>
          <w:lang w:val="hy-AM"/>
        </w:rPr>
        <w:t>Ծրագրերի մշակում</w:t>
      </w:r>
    </w:p>
    <w:p w14:paraId="5E447D89" w14:textId="77777777" w:rsidR="00B1304A" w:rsidRDefault="00B1304A" w:rsidP="00B1304A">
      <w:pPr>
        <w:pStyle w:val="NormalWeb"/>
        <w:numPr>
          <w:ilvl w:val="0"/>
          <w:numId w:val="2"/>
        </w:numPr>
        <w:spacing w:after="150"/>
        <w:jc w:val="both"/>
        <w:rPr>
          <w:rFonts w:ascii="GHEA Grapalat" w:hAnsi="GHEA Grapalat"/>
          <w:bCs/>
          <w:lang w:val="hy-AM"/>
        </w:rPr>
      </w:pPr>
      <w:r w:rsidRPr="00B1304A">
        <w:rPr>
          <w:rFonts w:ascii="GHEA Grapalat" w:hAnsi="GHEA Grapalat"/>
          <w:bCs/>
          <w:lang w:val="hy-AM"/>
        </w:rPr>
        <w:t>Հաշվետվությունների մշակում</w:t>
      </w:r>
    </w:p>
    <w:p w14:paraId="0BC82855" w14:textId="7D17CC86" w:rsidR="00B1304A" w:rsidRPr="00B1304A" w:rsidRDefault="00B1304A" w:rsidP="00B1304A">
      <w:pPr>
        <w:pStyle w:val="NormalWeb"/>
        <w:spacing w:after="150"/>
        <w:ind w:firstLine="360"/>
        <w:jc w:val="both"/>
        <w:rPr>
          <w:rFonts w:ascii="GHEA Grapalat" w:eastAsiaTheme="minorHAnsi" w:hAnsi="GHEA Grapalat" w:cstheme="minorBidi"/>
          <w:lang w:val="hy-AM"/>
        </w:rPr>
      </w:pPr>
      <w:r w:rsidRPr="00A34633">
        <w:rPr>
          <w:rFonts w:ascii="GHEA Grapalat" w:eastAsiaTheme="minorHAnsi" w:hAnsi="GHEA Grapalat" w:cstheme="minorBidi"/>
          <w:lang w:val="hy-AM"/>
        </w:rPr>
        <w:t>Հղումը՝</w:t>
      </w:r>
      <w:hyperlink r:id="rId22" w:history="1">
        <w:r w:rsidRPr="00A326E1">
          <w:rPr>
            <w:rStyle w:val="Hyperlink"/>
            <w:rFonts w:ascii="GHEA Grapalat" w:eastAsiaTheme="minorHAnsi" w:hAnsi="GHEA Grapalat" w:cstheme="minorBidi"/>
            <w:lang w:val="hy-AM"/>
          </w:rPr>
          <w:t>https://cso.gov.am/storage/announcements/%D5%80%D5%A1%D5%B7%D5%BE%D5%A5%D5%BF%D5%BE%D5%B8%D6%82%D5%A9%D5%B5%D5%B8%D6%82%D5%B6%D5%B6%D5%A5%D6%80%D5%AB_%D5%AF%D5%A1%D5%A6%D5%B4%D5%B8%D6%82%D5%B4.pdf</w:t>
        </w:r>
      </w:hyperlink>
    </w:p>
    <w:p w14:paraId="44BBF1AF" w14:textId="7B3A6F2E" w:rsidR="00B1304A" w:rsidRPr="00B1304A" w:rsidRDefault="00B1304A" w:rsidP="00B1304A">
      <w:pPr>
        <w:pStyle w:val="NormalWeb"/>
        <w:numPr>
          <w:ilvl w:val="0"/>
          <w:numId w:val="2"/>
        </w:numPr>
        <w:spacing w:after="150"/>
        <w:jc w:val="both"/>
        <w:rPr>
          <w:rFonts w:ascii="GHEA Grapalat" w:hAnsi="GHEA Grapalat"/>
          <w:bCs/>
          <w:lang w:val="hy-AM"/>
        </w:rPr>
      </w:pPr>
      <w:r w:rsidRPr="00B1304A">
        <w:rPr>
          <w:rFonts w:ascii="GHEA Grapalat" w:hAnsi="GHEA Grapalat"/>
          <w:bCs/>
          <w:lang w:val="hy-AM"/>
        </w:rPr>
        <w:t>Տեղեկատվության հավաքագրում, վերլուծություն</w:t>
      </w:r>
    </w:p>
    <w:p w14:paraId="39903A13" w14:textId="7933A80E" w:rsidR="007A4D89" w:rsidRPr="00FC2EC6" w:rsidRDefault="00B1304A" w:rsidP="00B1304A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B1304A">
        <w:rPr>
          <w:rFonts w:ascii="GHEA Grapalat" w:hAnsi="GHEA Grapalat"/>
          <w:bCs/>
          <w:lang w:val="hy-AM"/>
        </w:rPr>
        <w:t xml:space="preserve">Մրցույթին մասնակցել ցանկացողները մրցույթի վերաբերյալ հարցերի և լրացուցիչ տեղեկությունների համար կարող են դիմել Հայաստանի Հանրապետության ներքին գործերի նախարարության մարդկային ռեսուրսների կառավարման վարչություն (հասցե՝ Հայաստանի Հանրապետության, ք. Երևան, Կենտրոն վարչական շրջան, Նալբանդյան 130։), հեռախոսահամար՝ 010-59-64-56, 010-59-62-34 էլեկտրոնային փոստի հասցե՝ </w:t>
      </w:r>
      <w:hyperlink r:id="rId23" w:history="1">
        <w:r w:rsidRPr="00B1304A">
          <w:rPr>
            <w:rStyle w:val="Hyperlink"/>
            <w:rFonts w:ascii="GHEA Grapalat" w:hAnsi="GHEA Grapalat"/>
            <w:bCs/>
            <w:lang w:val="hy-AM"/>
          </w:rPr>
          <w:t>hrmd@mia.gov.am</w:t>
        </w:r>
      </w:hyperlink>
    </w:p>
    <w:p w14:paraId="6D10AC03" w14:textId="77777777" w:rsidR="00DB1007" w:rsidRPr="00FC2EC6" w:rsidRDefault="00DB1007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</w:p>
    <w:sectPr w:rsidR="00DB1007" w:rsidRPr="00FC2EC6" w:rsidSect="00FA7105">
      <w:pgSz w:w="12240" w:h="15840"/>
      <w:pgMar w:top="709" w:right="474" w:bottom="4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7AC7"/>
    <w:multiLevelType w:val="multilevel"/>
    <w:tmpl w:val="E68C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C70BE"/>
    <w:multiLevelType w:val="hybridMultilevel"/>
    <w:tmpl w:val="23B66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F0C69"/>
    <w:multiLevelType w:val="hybridMultilevel"/>
    <w:tmpl w:val="A986F6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C5102"/>
    <w:multiLevelType w:val="hybridMultilevel"/>
    <w:tmpl w:val="C256FC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870DF4"/>
    <w:multiLevelType w:val="hybridMultilevel"/>
    <w:tmpl w:val="A8D45074"/>
    <w:lvl w:ilvl="0" w:tplc="D30871A2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D8493E"/>
    <w:multiLevelType w:val="hybridMultilevel"/>
    <w:tmpl w:val="6124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13DD1"/>
    <w:rsid w:val="0003517D"/>
    <w:rsid w:val="00045F95"/>
    <w:rsid w:val="000722B9"/>
    <w:rsid w:val="000737CC"/>
    <w:rsid w:val="000742D6"/>
    <w:rsid w:val="000940D0"/>
    <w:rsid w:val="0009570F"/>
    <w:rsid w:val="000C5879"/>
    <w:rsid w:val="000D0B88"/>
    <w:rsid w:val="000F2EC3"/>
    <w:rsid w:val="000F7849"/>
    <w:rsid w:val="00125961"/>
    <w:rsid w:val="00131274"/>
    <w:rsid w:val="001542A2"/>
    <w:rsid w:val="0015550E"/>
    <w:rsid w:val="00164C45"/>
    <w:rsid w:val="001650F2"/>
    <w:rsid w:val="00183402"/>
    <w:rsid w:val="001C5054"/>
    <w:rsid w:val="001C6B91"/>
    <w:rsid w:val="001C6E6E"/>
    <w:rsid w:val="001D447C"/>
    <w:rsid w:val="001E7C29"/>
    <w:rsid w:val="001F15FD"/>
    <w:rsid w:val="002018B0"/>
    <w:rsid w:val="00204801"/>
    <w:rsid w:val="00207210"/>
    <w:rsid w:val="002217BB"/>
    <w:rsid w:val="00262EA0"/>
    <w:rsid w:val="002706D5"/>
    <w:rsid w:val="00276F7B"/>
    <w:rsid w:val="002B06A2"/>
    <w:rsid w:val="002B0F30"/>
    <w:rsid w:val="002C0D14"/>
    <w:rsid w:val="002C52B2"/>
    <w:rsid w:val="002D0336"/>
    <w:rsid w:val="002E0EB2"/>
    <w:rsid w:val="002F3E2F"/>
    <w:rsid w:val="00314958"/>
    <w:rsid w:val="00321A7E"/>
    <w:rsid w:val="003414F8"/>
    <w:rsid w:val="00342251"/>
    <w:rsid w:val="00350935"/>
    <w:rsid w:val="00351485"/>
    <w:rsid w:val="00354CB4"/>
    <w:rsid w:val="00362A4E"/>
    <w:rsid w:val="00383CD3"/>
    <w:rsid w:val="003A1331"/>
    <w:rsid w:val="003C0DFA"/>
    <w:rsid w:val="003C6B3E"/>
    <w:rsid w:val="003D1A3C"/>
    <w:rsid w:val="003E3167"/>
    <w:rsid w:val="003E5306"/>
    <w:rsid w:val="00421DC8"/>
    <w:rsid w:val="00452196"/>
    <w:rsid w:val="00470584"/>
    <w:rsid w:val="004721A5"/>
    <w:rsid w:val="004B2D90"/>
    <w:rsid w:val="004C457B"/>
    <w:rsid w:val="005229BB"/>
    <w:rsid w:val="00541BE8"/>
    <w:rsid w:val="00553F6F"/>
    <w:rsid w:val="005546C6"/>
    <w:rsid w:val="005B1423"/>
    <w:rsid w:val="005E706B"/>
    <w:rsid w:val="005F5EC3"/>
    <w:rsid w:val="006105F7"/>
    <w:rsid w:val="006122C6"/>
    <w:rsid w:val="006226FA"/>
    <w:rsid w:val="00645A31"/>
    <w:rsid w:val="00652D0B"/>
    <w:rsid w:val="0065680F"/>
    <w:rsid w:val="0067149D"/>
    <w:rsid w:val="0067430E"/>
    <w:rsid w:val="00686F16"/>
    <w:rsid w:val="00692F4F"/>
    <w:rsid w:val="006E7C97"/>
    <w:rsid w:val="00715A4B"/>
    <w:rsid w:val="00772573"/>
    <w:rsid w:val="00790650"/>
    <w:rsid w:val="007969BF"/>
    <w:rsid w:val="007A2C28"/>
    <w:rsid w:val="007A4D89"/>
    <w:rsid w:val="007B0F8D"/>
    <w:rsid w:val="007B12AF"/>
    <w:rsid w:val="007B524D"/>
    <w:rsid w:val="007E0CA8"/>
    <w:rsid w:val="007E2131"/>
    <w:rsid w:val="007F60B2"/>
    <w:rsid w:val="00801CFB"/>
    <w:rsid w:val="00814045"/>
    <w:rsid w:val="0085065C"/>
    <w:rsid w:val="00854C82"/>
    <w:rsid w:val="0085643D"/>
    <w:rsid w:val="00865BFF"/>
    <w:rsid w:val="00867408"/>
    <w:rsid w:val="008675B9"/>
    <w:rsid w:val="00867863"/>
    <w:rsid w:val="00880CE6"/>
    <w:rsid w:val="00884F3C"/>
    <w:rsid w:val="008A09F4"/>
    <w:rsid w:val="008D43E5"/>
    <w:rsid w:val="008E1A28"/>
    <w:rsid w:val="008F4A51"/>
    <w:rsid w:val="00903E19"/>
    <w:rsid w:val="00905E20"/>
    <w:rsid w:val="00905FBE"/>
    <w:rsid w:val="00925736"/>
    <w:rsid w:val="0092738B"/>
    <w:rsid w:val="009667C2"/>
    <w:rsid w:val="00982317"/>
    <w:rsid w:val="00983026"/>
    <w:rsid w:val="009A6C10"/>
    <w:rsid w:val="009E4FB2"/>
    <w:rsid w:val="00A11DC3"/>
    <w:rsid w:val="00A20B08"/>
    <w:rsid w:val="00A20E07"/>
    <w:rsid w:val="00A24CE8"/>
    <w:rsid w:val="00A473B5"/>
    <w:rsid w:val="00A519BB"/>
    <w:rsid w:val="00A73823"/>
    <w:rsid w:val="00A95440"/>
    <w:rsid w:val="00AC3DE4"/>
    <w:rsid w:val="00AE4A50"/>
    <w:rsid w:val="00AE754C"/>
    <w:rsid w:val="00B06F9F"/>
    <w:rsid w:val="00B1304A"/>
    <w:rsid w:val="00B32A05"/>
    <w:rsid w:val="00B37161"/>
    <w:rsid w:val="00B51262"/>
    <w:rsid w:val="00B63C77"/>
    <w:rsid w:val="00B859AC"/>
    <w:rsid w:val="00BB4D58"/>
    <w:rsid w:val="00BC3FB1"/>
    <w:rsid w:val="00BD2501"/>
    <w:rsid w:val="00BD765D"/>
    <w:rsid w:val="00C44B71"/>
    <w:rsid w:val="00C53E47"/>
    <w:rsid w:val="00C819E7"/>
    <w:rsid w:val="00C97292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010CB"/>
    <w:rsid w:val="00D20D4E"/>
    <w:rsid w:val="00D24C0F"/>
    <w:rsid w:val="00D42C00"/>
    <w:rsid w:val="00D532BA"/>
    <w:rsid w:val="00D74EC5"/>
    <w:rsid w:val="00DB1007"/>
    <w:rsid w:val="00DB1755"/>
    <w:rsid w:val="00DC0B33"/>
    <w:rsid w:val="00DC19F1"/>
    <w:rsid w:val="00DC55D4"/>
    <w:rsid w:val="00DE409C"/>
    <w:rsid w:val="00DE569B"/>
    <w:rsid w:val="00E06C42"/>
    <w:rsid w:val="00E11F82"/>
    <w:rsid w:val="00E16483"/>
    <w:rsid w:val="00E230C3"/>
    <w:rsid w:val="00E35D23"/>
    <w:rsid w:val="00E37DA7"/>
    <w:rsid w:val="00E41C11"/>
    <w:rsid w:val="00E54461"/>
    <w:rsid w:val="00E746F0"/>
    <w:rsid w:val="00E94D79"/>
    <w:rsid w:val="00EA0731"/>
    <w:rsid w:val="00EA154C"/>
    <w:rsid w:val="00ED12F9"/>
    <w:rsid w:val="00ED2B04"/>
    <w:rsid w:val="00EE3834"/>
    <w:rsid w:val="00F12442"/>
    <w:rsid w:val="00F146E8"/>
    <w:rsid w:val="00F237BB"/>
    <w:rsid w:val="00F25B97"/>
    <w:rsid w:val="00F45F92"/>
    <w:rsid w:val="00F63427"/>
    <w:rsid w:val="00F87EEF"/>
    <w:rsid w:val="00F93F0F"/>
    <w:rsid w:val="00FA15F8"/>
    <w:rsid w:val="00FA31F0"/>
    <w:rsid w:val="00FA7105"/>
    <w:rsid w:val="00FC0297"/>
    <w:rsid w:val="00FC2EC6"/>
    <w:rsid w:val="00FC3C2C"/>
    <w:rsid w:val="00FD78BF"/>
    <w:rsid w:val="00FD7E1C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4977" TargetMode="External"/><Relationship Id="rId18" Type="http://schemas.openxmlformats.org/officeDocument/2006/relationships/hyperlink" Target="http://www.parliament.am/library/books/gravor-khosq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3796" TargetMode="External"/><Relationship Id="rId17" Type="http://schemas.openxmlformats.org/officeDocument/2006/relationships/hyperlink" Target="https://fliphtml5.com/fumf/irey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75264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120057" TargetMode="External"/><Relationship Id="rId23" Type="http://schemas.openxmlformats.org/officeDocument/2006/relationships/hyperlink" Target="mailto:hrmd@mia.gov.am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am/announcements/item/34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87705" TargetMode="External"/><Relationship Id="rId22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53955-6EC0-4BDD-82AC-07271B917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5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Lusine Armenakyan</cp:lastModifiedBy>
  <cp:revision>71</cp:revision>
  <cp:lastPrinted>2024-07-08T10:31:00Z</cp:lastPrinted>
  <dcterms:created xsi:type="dcterms:W3CDTF">2024-03-26T13:01:00Z</dcterms:created>
  <dcterms:modified xsi:type="dcterms:W3CDTF">2024-12-02T10:22:00Z</dcterms:modified>
</cp:coreProperties>
</file>