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DC3FC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3FC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DC3FC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DC3FC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DC3FC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058615C" w:rsidR="00541BE8" w:rsidRPr="00DC3FC3" w:rsidRDefault="006C10F8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6C10F8">
        <w:rPr>
          <w:rFonts w:ascii="GHEA Grapalat" w:hAnsi="GHEA Grapalat"/>
          <w:lang w:val="hy-AM" w:eastAsia="hy-AM"/>
        </w:rPr>
        <w:t>Հայաստանի Հանրապետության ն</w:t>
      </w:r>
      <w:r w:rsidR="00D00352" w:rsidRPr="006C10F8">
        <w:rPr>
          <w:rFonts w:ascii="GHEA Grapalat" w:hAnsi="GHEA Grapalat"/>
          <w:color w:val="auto"/>
          <w:lang w:val="hy-AM"/>
        </w:rPr>
        <w:t>երքին</w:t>
      </w:r>
      <w:r w:rsidR="00D00352" w:rsidRPr="00DC3FC3">
        <w:rPr>
          <w:rFonts w:ascii="GHEA Grapalat" w:hAnsi="GHEA Grapalat"/>
          <w:color w:val="auto"/>
          <w:lang w:val="hy-AM"/>
        </w:rPr>
        <w:t xml:space="preserve"> գործերի նախարարությունը</w:t>
      </w:r>
      <w:r w:rsidR="00F63427" w:rsidRPr="00DC3FC3">
        <w:rPr>
          <w:rFonts w:ascii="GHEA Grapalat" w:hAnsi="GHEA Grapalat"/>
          <w:color w:val="auto"/>
          <w:lang w:val="hy-AM"/>
        </w:rPr>
        <w:t xml:space="preserve"> </w:t>
      </w:r>
      <w:r w:rsidR="00F63427" w:rsidRPr="00DC3FC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DD4F77" w:rsidRPr="00DC3FC3">
        <w:rPr>
          <w:rFonts w:ascii="GHEA Grapalat" w:hAnsi="GHEA Grapalat" w:cs="Sylfaen"/>
          <w:b/>
          <w:color w:val="auto"/>
          <w:lang w:val="hy-AM"/>
        </w:rPr>
        <w:t>ներքին</w:t>
      </w:r>
      <w:r w:rsidR="00F63427" w:rsidRPr="00DC3FC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6C10F8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6C10F8">
        <w:rPr>
          <w:rFonts w:ascii="GHEA Grapalat" w:eastAsia="Times New Roman" w:hAnsi="GHEA Grapalat"/>
          <w:b/>
          <w:bCs/>
          <w:lang w:val="hy-AM"/>
        </w:rPr>
        <w:t>գլխավոր քարտուղարի տեղակալ</w:t>
      </w:r>
      <w:r w:rsidRPr="006C10F8">
        <w:rPr>
          <w:rFonts w:ascii="GHEA Grapalat" w:hAnsi="GHEA Grapalat" w:cs="Sylfaen"/>
          <w:b/>
          <w:bCs/>
          <w:lang w:val="hy-AM"/>
        </w:rPr>
        <w:t>ի (ծածկագիր՝ 27-Ղ2-1)</w:t>
      </w:r>
      <w:r w:rsidRPr="006C10F8">
        <w:rPr>
          <w:rFonts w:ascii="GHEA Grapalat" w:hAnsi="GHEA Grapalat"/>
          <w:b/>
          <w:bCs/>
          <w:color w:val="000000" w:themeColor="text1"/>
          <w:lang w:val="hy-AM"/>
        </w:rPr>
        <w:t xml:space="preserve"> </w:t>
      </w:r>
      <w:r w:rsidR="00541BE8" w:rsidRPr="00DC3FC3">
        <w:rPr>
          <w:rFonts w:ascii="GHEA Grapalat" w:hAnsi="GHEA Grapalat"/>
          <w:color w:val="auto"/>
          <w:lang w:val="hy-AM"/>
        </w:rPr>
        <w:t>քաղաքացիական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DC3FC3">
        <w:rPr>
          <w:rFonts w:ascii="GHEA Grapalat" w:hAnsi="GHEA Grapalat" w:cs="Sylfaen"/>
          <w:color w:val="auto"/>
          <w:lang w:val="hy-AM"/>
        </w:rPr>
        <w:t>ը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DC3FC3">
        <w:rPr>
          <w:rFonts w:ascii="GHEA Grapalat" w:hAnsi="GHEA Grapalat" w:cs="Sylfaen"/>
          <w:color w:val="auto"/>
          <w:lang w:val="hy-AM"/>
        </w:rPr>
        <w:t>։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</w:t>
      </w:r>
    </w:p>
    <w:p w14:paraId="43120B5C" w14:textId="77777777" w:rsidR="001573B8" w:rsidRDefault="001573B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D31455" w14:textId="1E9B3376" w:rsidR="00541BE8" w:rsidRPr="00DC3FC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(</w:t>
      </w:r>
      <w:r w:rsidRPr="00DC3FC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F63427" w:rsidRPr="00DC3FC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DC3FC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DC3FC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C3FC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B6ACB96" w14:textId="77777777" w:rsidR="00645A31" w:rsidRPr="00DC3FC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ABF7460" w:rsidR="00541BE8" w:rsidRPr="00DC3FC3" w:rsidRDefault="006C10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C10F8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6C10F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գլխավոր քարտուղարի տեղակալ</w:t>
      </w:r>
      <w:r w:rsidRPr="006C10F8">
        <w:rPr>
          <w:rFonts w:ascii="GHEA Grapalat" w:hAnsi="GHEA Grapalat" w:cs="Sylfaen"/>
          <w:b/>
          <w:bCs/>
          <w:sz w:val="24"/>
          <w:szCs w:val="24"/>
          <w:lang w:val="hy-AM"/>
        </w:rPr>
        <w:t>ի (ծածկագիր՝ 27-Ղ2-1)</w:t>
      </w:r>
      <w:r w:rsidRPr="00DE2F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01CFB" w:rsidRPr="00644F7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DC3FC3">
        <w:rPr>
          <w:rFonts w:ascii="GHEA Grapalat" w:hAnsi="GHEA Grapalat"/>
          <w:sz w:val="24"/>
          <w:szCs w:val="24"/>
          <w:lang w:val="hy-AM"/>
        </w:rPr>
        <w:t>ը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DC3FC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DC3FC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DC3FC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3FC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05C92402" w14:textId="77777777" w:rsidR="001573B8" w:rsidRDefault="001573B8" w:rsidP="001573B8">
      <w:pPr>
        <w:tabs>
          <w:tab w:val="left" w:pos="851"/>
        </w:tabs>
        <w:spacing w:after="0" w:line="240" w:lineRule="auto"/>
        <w:ind w:right="9" w:firstLine="426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</w:p>
    <w:p w14:paraId="6D72919F" w14:textId="28FCD020" w:rsidR="001573B8" w:rsidRPr="00DC3FC3" w:rsidRDefault="001573B8" w:rsidP="001573B8">
      <w:pPr>
        <w:tabs>
          <w:tab w:val="left" w:pos="851"/>
        </w:tabs>
        <w:spacing w:after="0" w:line="240" w:lineRule="auto"/>
        <w:ind w:right="9" w:firstLine="426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C97AD96" w14:textId="77777777" w:rsidR="00F25B97" w:rsidRPr="00DC3FC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7E387C6" w:rsidR="00AE754C" w:rsidRPr="00DC3FC3" w:rsidRDefault="006C10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C10F8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6C10F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գլխավոր քարտուղարի տեղակալ</w:t>
      </w:r>
      <w:r w:rsidRPr="006C10F8">
        <w:rPr>
          <w:rFonts w:ascii="GHEA Grapalat" w:hAnsi="GHEA Grapalat" w:cs="Sylfaen"/>
          <w:b/>
          <w:bCs/>
          <w:sz w:val="24"/>
          <w:szCs w:val="24"/>
          <w:lang w:val="hy-AM"/>
        </w:rPr>
        <w:t>ի (ծածկագիր՝ 27-Ղ2-1)</w:t>
      </w:r>
      <w:r w:rsidRPr="00DE2F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DC3FC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3FC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DD4F77" w:rsidRPr="00DC3FC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DC3FC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3FC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ը՝ բացվում է </w:t>
      </w:r>
      <w:r w:rsidRPr="00DC3FC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3FC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ին)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DC3FC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DC3FC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DC3FC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3FC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DC3FC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՝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DC3FC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DC3FC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DC3FC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3FC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DC3FC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3FC3">
        <w:rPr>
          <w:rFonts w:ascii="GHEA Grapalat" w:hAnsi="GHEA Grapalat" w:cs="Helvetica"/>
          <w:sz w:val="24"/>
          <w:szCs w:val="24"/>
          <w:lang w:val="hy-AM"/>
        </w:rPr>
        <w:t>է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DC3FC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3FC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DC3FC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3FC3">
        <w:rPr>
          <w:rFonts w:ascii="GHEA Grapalat" w:hAnsi="GHEA Grapalat" w:cs="Helvetica"/>
          <w:sz w:val="24"/>
          <w:szCs w:val="24"/>
          <w:lang w:val="hy-AM"/>
        </w:rPr>
        <w:t>)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3FC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3FC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կոճակի միջոցով կրկին ներկայացնել դիմումը։</w:t>
      </w:r>
    </w:p>
    <w:p w14:paraId="00EE8037" w14:textId="77777777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3FC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3FC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01FFB2ED" w14:textId="1B93B5C4" w:rsidR="00077922" w:rsidRPr="00DC3FC3" w:rsidRDefault="000779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ECF1554" w14:textId="459DAE0B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</w:t>
      </w:r>
      <w:r w:rsidR="0007792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07792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77777777" w:rsidR="00880CE6" w:rsidRPr="00DC3FC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2E8C652" w:rsidR="00880CE6" w:rsidRPr="00DC3FC3" w:rsidRDefault="006C10F8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C10F8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6C10F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գլխավոր քարտուղարի տեղակալ</w:t>
      </w:r>
      <w:r w:rsidRPr="006C10F8">
        <w:rPr>
          <w:rFonts w:ascii="GHEA Grapalat" w:hAnsi="GHEA Grapalat" w:cs="Sylfaen"/>
          <w:b/>
          <w:bCs/>
          <w:sz w:val="24"/>
          <w:szCs w:val="24"/>
          <w:lang w:val="hy-AM"/>
        </w:rPr>
        <w:t>ի (ծածկագիր՝ 27-Ղ2-1)</w:t>
      </w:r>
      <w:r w:rsidRPr="00DE2F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4F7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DC3FC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DC3FC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DC3FC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DC3FC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DC3FC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DC3FC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DC3FC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A2E3644" w:rsidR="0067149D" w:rsidRPr="00DC3FC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2389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125961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2389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D2389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DC3FC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27B936C9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proofErr w:type="spellStart"/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թեստավորման</w:t>
      </w:r>
      <w:proofErr w:type="spellEnd"/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202</w:t>
      </w:r>
      <w:r w:rsidR="00644F79"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վար</w:t>
      </w:r>
      <w:r w:rsidR="00FF7D5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B06F9F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14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-</w:t>
      </w:r>
      <w:r w:rsidRPr="00DC3FC3">
        <w:rPr>
          <w:rFonts w:ascii="GHEA Grapalat" w:hAnsi="GHEA Grapalat" w:cs="Sylfaen"/>
          <w:sz w:val="24"/>
          <w:szCs w:val="24"/>
          <w:lang w:val="hy-AM"/>
        </w:rPr>
        <w:t>ին,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DC3FC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DC3FC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DC3FC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DC3FC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DC3FC3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DC3FC3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>։</w:t>
      </w:r>
      <w:r w:rsidRPr="00DC3FC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7DB2EF7" w:rsidR="0067149D" w:rsidRPr="00DC3FC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202</w:t>
      </w:r>
      <w:r w:rsidR="00644F79"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վա</w:t>
      </w:r>
      <w:r w:rsidR="00077922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րի</w:t>
      </w:r>
      <w:r w:rsidR="00B06F9F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8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3735F">
        <w:rPr>
          <w:rFonts w:ascii="GHEA Grapalat" w:hAnsi="GHEA Grapalat" w:cs="Helvetica"/>
          <w:b/>
          <w:bCs/>
          <w:sz w:val="24"/>
          <w:szCs w:val="24"/>
          <w:lang w:val="hy-AM"/>
        </w:rPr>
        <w:t>12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3735F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DC3FC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DC3FC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DC3FC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3FC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2EE5DF8C" w:rsidR="00541BE8" w:rsidRPr="00644F79" w:rsidRDefault="00541BE8" w:rsidP="0067149D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3735F" w:rsidRPr="00D238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475072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3735F" w:rsidRPr="00C3735F">
        <w:rPr>
          <w:rFonts w:ascii="GHEA Grapalat" w:hAnsi="GHEA Grapalat" w:cs="Sylfaen"/>
          <w:b/>
          <w:bCs/>
          <w:sz w:val="24"/>
          <w:szCs w:val="24"/>
          <w:lang w:val="hy-AM"/>
        </w:rPr>
        <w:t>(</w:t>
      </w:r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չորս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հարյուր </w:t>
      </w:r>
      <w:proofErr w:type="spellStart"/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յոթանասունհինգ</w:t>
      </w:r>
      <w:proofErr w:type="spellEnd"/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C3735F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) ՀՀ դրամ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00627D5A" w14:textId="77777777" w:rsidR="00644F79" w:rsidRDefault="00644F79" w:rsidP="00644F79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6F8996" w14:textId="2AAB4382" w:rsidR="00644F79" w:rsidRPr="00EC6656" w:rsidRDefault="00644F79" w:rsidP="00644F79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EC6656">
        <w:rPr>
          <w:rStyle w:val="m-list-searchresult-category"/>
          <w:rFonts w:ascii="GHEA Grapalat" w:hAnsi="GHEA Grapalat" w:cs="Times New Roman"/>
          <w:b/>
          <w:bCs/>
          <w:caps/>
          <w:sz w:val="24"/>
          <w:szCs w:val="24"/>
          <w:shd w:val="clear" w:color="auto" w:fill="FFFFFF"/>
          <w:lang w:val="hy-AM"/>
        </w:rPr>
        <w:t>Բնագավառներ</w:t>
      </w:r>
    </w:p>
    <w:p w14:paraId="0F1C8265" w14:textId="77777777" w:rsidR="00395073" w:rsidRPr="00EC6656" w:rsidRDefault="00395073" w:rsidP="000A4A7C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lang w:val="hy-AM"/>
        </w:rPr>
      </w:pPr>
    </w:p>
    <w:p w14:paraId="02DB49F3" w14:textId="5D152440" w:rsidR="000A4A7C" w:rsidRPr="00EC6656" w:rsidRDefault="000A4A7C" w:rsidP="000A4A7C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lang w:val="hy-AM"/>
        </w:rPr>
      </w:pPr>
      <w:r w:rsidRPr="00EC6656">
        <w:rPr>
          <w:rFonts w:ascii="GHEA Grapalat" w:hAnsi="GHEA Grapalat"/>
          <w:b/>
          <w:bCs/>
          <w:lang w:val="hy-AM"/>
        </w:rPr>
        <w:t>ԸՆԴՀԱՆՐԱԿԱՆ</w:t>
      </w:r>
    </w:p>
    <w:p w14:paraId="080B083F" w14:textId="77777777" w:rsidR="00E444DB" w:rsidRDefault="00E444DB" w:rsidP="00E444DB">
      <w:pPr>
        <w:pStyle w:val="NormalWeb"/>
        <w:numPr>
          <w:ilvl w:val="0"/>
          <w:numId w:val="11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Աշխատակազմի կառավարում (կատարողականի կառավարում)</w:t>
      </w:r>
    </w:p>
    <w:p w14:paraId="2A48009A" w14:textId="77777777" w:rsidR="00E444DB" w:rsidRPr="00E444DB" w:rsidRDefault="00E444DB" w:rsidP="00E444D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274BD1C3" w14:textId="77777777" w:rsidR="00E444DB" w:rsidRPr="00E444DB" w:rsidRDefault="00E444DB" w:rsidP="00E444DB">
      <w:pPr>
        <w:pStyle w:val="NormalWeb"/>
        <w:spacing w:before="0" w:beforeAutospacing="0" w:after="150" w:afterAutospacing="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14:paraId="22BAFA10" w14:textId="77777777" w:rsidR="00E444DB" w:rsidRDefault="00E444DB" w:rsidP="00E444D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A17F194" w14:textId="77777777" w:rsidR="00E444DB" w:rsidRPr="00E444DB" w:rsidRDefault="00E444DB" w:rsidP="00E444D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color w:val="000000" w:themeColor="text1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039BBCB2" w14:textId="77777777" w:rsidR="00E444DB" w:rsidRDefault="00E444DB" w:rsidP="00E444D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</w:p>
    <w:p w14:paraId="08A2AAF2" w14:textId="77777777" w:rsidR="00E444DB" w:rsidRDefault="00E444DB" w:rsidP="00E444D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</w:rPr>
      </w:pPr>
      <w:proofErr w:type="spellStart"/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</w:p>
    <w:p w14:paraId="6384B4D1" w14:textId="77777777" w:rsidR="00E444DB" w:rsidRDefault="00E444DB" w:rsidP="00E444D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7519AAE3" w14:textId="77777777" w:rsidR="00E444DB" w:rsidRDefault="00E444DB" w:rsidP="00E444D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</w:p>
    <w:p w14:paraId="74BDB50E" w14:textId="77777777" w:rsidR="00E444DB" w:rsidRDefault="00E444DB" w:rsidP="00E444D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sz w:val="22"/>
          <w:szCs w:val="22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Որոշումների կայացում</w:t>
      </w:r>
    </w:p>
    <w:p w14:paraId="2CD7DE30" w14:textId="77777777" w:rsidR="00E444DB" w:rsidRDefault="00E444DB" w:rsidP="00E444D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3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707393E7" w14:textId="77777777" w:rsidR="00E444DB" w:rsidRDefault="00E444DB" w:rsidP="00E444D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04A06CB9" w14:textId="77777777" w:rsidR="00E444DB" w:rsidRPr="00E444DB" w:rsidRDefault="00E444DB" w:rsidP="00E444DB">
      <w:pPr>
        <w:pStyle w:val="ListParagraph"/>
        <w:numPr>
          <w:ilvl w:val="0"/>
          <w:numId w:val="11"/>
        </w:numPr>
        <w:ind w:left="709"/>
        <w:rPr>
          <w:rFonts w:ascii="GHEA Grapalat" w:hAnsi="GHEA Grapalat"/>
          <w:sz w:val="24"/>
          <w:szCs w:val="24"/>
          <w:lang w:val="hy-AM"/>
        </w:rPr>
      </w:pPr>
      <w:r w:rsidRPr="00E444DB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Առաջնորդում</w:t>
      </w:r>
    </w:p>
    <w:p w14:paraId="1977A490" w14:textId="77777777" w:rsidR="00E444DB" w:rsidRPr="00E444DB" w:rsidRDefault="00E444DB" w:rsidP="00E444DB">
      <w:pPr>
        <w:pStyle w:val="ListParagraph"/>
        <w:numPr>
          <w:ilvl w:val="0"/>
          <w:numId w:val="11"/>
        </w:numPr>
        <w:ind w:left="709"/>
        <w:rPr>
          <w:rFonts w:ascii="GHEA Grapalat" w:hAnsi="GHEA Grapalat"/>
          <w:sz w:val="24"/>
          <w:szCs w:val="24"/>
          <w:lang w:val="hy-AM"/>
        </w:rPr>
      </w:pPr>
      <w:r w:rsidRPr="00E444DB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Ռազմավարական</w:t>
      </w:r>
      <w:r w:rsidRPr="00E444DB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444DB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պլանավորում</w:t>
      </w:r>
    </w:p>
    <w:p w14:paraId="1DF0FA5D" w14:textId="77777777" w:rsidR="00E444DB" w:rsidRPr="00E444DB" w:rsidRDefault="00E444DB" w:rsidP="00E444DB">
      <w:pPr>
        <w:pStyle w:val="ListParagraph"/>
        <w:numPr>
          <w:ilvl w:val="0"/>
          <w:numId w:val="11"/>
        </w:numPr>
        <w:ind w:left="709"/>
        <w:rPr>
          <w:rFonts w:ascii="GHEA Grapalat" w:hAnsi="GHEA Grapalat"/>
          <w:sz w:val="24"/>
          <w:szCs w:val="24"/>
          <w:lang w:val="hy-AM"/>
        </w:rPr>
      </w:pPr>
      <w:r w:rsidRPr="00E444DB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Քաղաքականության</w:t>
      </w:r>
      <w:r w:rsidRPr="00E444DB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444DB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վերլուծություն</w:t>
      </w:r>
      <w:r w:rsidRPr="00E444DB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Pr="00E444DB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մոնիթորինգ</w:t>
      </w:r>
      <w:proofErr w:type="spellEnd"/>
    </w:p>
    <w:p w14:paraId="1984FA3C" w14:textId="6059D8C3" w:rsidR="00395073" w:rsidRPr="00395073" w:rsidRDefault="00395073" w:rsidP="00E444D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  <w:lang w:val="hy-AM" w:eastAsia="en-GB"/>
        </w:rPr>
      </w:pPr>
      <w:r w:rsidRPr="00395073">
        <w:rPr>
          <w:rFonts w:ascii="Times New Roman" w:eastAsia="Times New Roman" w:hAnsi="Times New Roman" w:cs="Times New Roman"/>
          <w:b/>
          <w:bCs/>
          <w:color w:val="575962"/>
          <w:sz w:val="20"/>
          <w:szCs w:val="20"/>
          <w:lang w:val="hy-AM" w:eastAsia="en-GB"/>
        </w:rPr>
        <w:t>ԸՆՏՐԱՆՔԱՅԻՆ</w:t>
      </w:r>
    </w:p>
    <w:p w14:paraId="1D80963B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Կառավարում արտակարգ իրավիճակներում</w:t>
      </w:r>
    </w:p>
    <w:p w14:paraId="69102561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Բանակցությունների վարում</w:t>
      </w:r>
    </w:p>
    <w:p w14:paraId="2B76F32D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0D5BBF45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Կոնֆլիկտների կառավարում</w:t>
      </w:r>
    </w:p>
    <w:p w14:paraId="13C57D35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 xml:space="preserve">Տեղեկատվական տեխնոլոգիաներ և </w:t>
      </w:r>
      <w:proofErr w:type="spellStart"/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հեռահաղորդակցություն</w:t>
      </w:r>
      <w:proofErr w:type="spellEnd"/>
    </w:p>
    <w:p w14:paraId="1A610424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Բողոքների բավարարում</w:t>
      </w:r>
    </w:p>
    <w:p w14:paraId="16E8A129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757B71B1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Ելույթների նախապատրաստում և կազմակերպում</w:t>
      </w:r>
    </w:p>
    <w:p w14:paraId="1BC57E4D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Ժողովների և խորհրդակցությունների կազմակերպում և վարում</w:t>
      </w:r>
    </w:p>
    <w:p w14:paraId="7C2F3C40" w14:textId="77777777" w:rsidR="00395073" w:rsidRPr="00395073" w:rsidRDefault="00395073" w:rsidP="00395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39507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Փաստաթղթերի նախապատրաստում</w:t>
      </w:r>
    </w:p>
    <w:p w14:paraId="2AD5CCE6" w14:textId="251A4755" w:rsidR="00395073" w:rsidRPr="00395073" w:rsidRDefault="00395073" w:rsidP="00395073">
      <w:p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9507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lastRenderedPageBreak/>
        <w:t>Ֆինանսների</w:t>
      </w:r>
      <w:r w:rsidRPr="00395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9507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և</w:t>
      </w:r>
      <w:r w:rsidRPr="00395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9507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ռեսուրսների</w:t>
      </w:r>
      <w:r w:rsidRPr="003950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9507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կառավարու</w:t>
      </w:r>
      <w:r w:rsidRPr="003950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04E65A62" w14:textId="1E4C6A17" w:rsidR="00644F79" w:rsidRPr="003819BB" w:rsidRDefault="00644F79" w:rsidP="00395073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4" w:history="1">
        <w:r w:rsidR="00395073" w:rsidRPr="00395073">
          <w:rPr>
            <w:rStyle w:val="Hyperlink"/>
            <w:lang w:val="hy-AM"/>
          </w:rPr>
          <w:t>https://cso.gov.am/sections/competence</w:t>
        </w:r>
      </w:hyperlink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Pr="003819BB">
        <w:rPr>
          <w:rFonts w:ascii="GHEA Grapalat" w:hAnsi="GHEA Grapalat" w:cs="Sylfaen"/>
          <w:lang w:val="hy-AM"/>
        </w:rPr>
        <w:t>։</w:t>
      </w:r>
    </w:p>
    <w:p w14:paraId="4CE56E53" w14:textId="4207257C" w:rsidR="00AC253B" w:rsidRDefault="00644F79" w:rsidP="00644F79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</w:p>
    <w:p w14:paraId="14260F9C" w14:textId="7F5F810E" w:rsidR="00644F79" w:rsidRPr="003819BB" w:rsidRDefault="00457A33" w:rsidP="00644F79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644F79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FDB70B3" w14:textId="77777777" w:rsidR="00801CFB" w:rsidRPr="00DC3FC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2D4D35C5" w:rsidR="00801CFB" w:rsidRPr="00DC3FC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FD25EF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FD25EF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DC3FC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5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DC3FC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C8EE431" w14:textId="7DC77163" w:rsidR="007A4D89" w:rsidRDefault="007A4D89" w:rsidP="00112A16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C1B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BC1B2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BC1B2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="00BC1B23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40D52C3A" w14:textId="6DD4BBDC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46։ </w:t>
      </w:r>
    </w:p>
    <w:p w14:paraId="7C25DDFA" w14:textId="72C673E5" w:rsidR="00BC1B23" w:rsidRDefault="007A4D89" w:rsidP="00BC1B23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7" w:history="1">
        <w:r w:rsidR="00BC1B23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5EF4EA9E" w14:textId="418A57DA" w:rsidR="007A4D89" w:rsidRPr="00DC3FC3" w:rsidRDefault="00760737" w:rsidP="00B82B32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7A4D89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օրենք, </w:t>
      </w:r>
      <w:r w:rsidR="007A4D89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23-24, 26,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34, 37, 42-43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74D99FB7" w14:textId="6851F25D" w:rsidR="007A4D89" w:rsidRPr="00DC3FC3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8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7BBF1B6" w14:textId="581D9C34" w:rsidR="00FD25EF" w:rsidRPr="00DC3FC3" w:rsidRDefault="00FD25EF" w:rsidP="00FD25EF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«Պետական </w:t>
      </w:r>
      <w:r w:rsidR="00B023C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գաղտնիքի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մասին» օրենք, հոդվածներ՝ </w:t>
      </w:r>
      <w:r w:rsidR="00B023CD" w:rsidRPr="00B023C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1, 3-4, 14-19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55458D7E" w14:textId="18DCE8F6" w:rsidR="00004A84" w:rsidRDefault="00FD25EF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9" w:history="1">
        <w:r w:rsidR="00B023CD" w:rsidRPr="00FD7F19">
          <w:rPr>
            <w:rStyle w:val="Hyperlink"/>
            <w:lang w:val="hy-AM"/>
          </w:rPr>
          <w:t>https://www.arlis.am/DocumentView.aspx?DocID=175793</w:t>
        </w:r>
      </w:hyperlink>
    </w:p>
    <w:p w14:paraId="2472FC31" w14:textId="7576799C" w:rsidR="00077922" w:rsidRPr="00DC3FC3" w:rsidRDefault="00077922" w:rsidP="0007792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054B9DCB" w14:textId="46E0B412" w:rsidR="00077922" w:rsidRDefault="00077922" w:rsidP="00563B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0" w:history="1">
        <w:r w:rsidR="00563B1E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https://www.arlis.am/DocumentView.aspx?docID=175327</w:t>
        </w:r>
      </w:hyperlink>
    </w:p>
    <w:p w14:paraId="0C3528D0" w14:textId="13B3EB68" w:rsidR="002F7C8E" w:rsidRPr="002F7C8E" w:rsidRDefault="002F7C8E" w:rsidP="002F7C8E">
      <w:pPr>
        <w:pStyle w:val="ListParagraph"/>
        <w:numPr>
          <w:ilvl w:val="0"/>
          <w:numId w:val="9"/>
        </w:numPr>
        <w:spacing w:after="0"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2F7C8E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2F7C8E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կառավարության 2011 թվականի հոկտեմբերի   20-ի</w:t>
      </w:r>
      <w:r w:rsidRPr="002F7C8E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  </w:t>
      </w:r>
      <w:r w:rsidRPr="002F7C8E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N </w:t>
      </w:r>
      <w:r w:rsidRPr="002F7C8E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Pr="002F7C8E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1510-Ն որոշում</w:t>
      </w:r>
      <w:r w:rsidRPr="002F7C8E">
        <w:rPr>
          <w:rFonts w:ascii="Cambria Math" w:eastAsia="Times New Roman" w:hAnsi="Cambria Math" w:cs="Calibri"/>
          <w:color w:val="000000"/>
          <w:sz w:val="24"/>
          <w:szCs w:val="24"/>
          <w:lang w:val="hy-AM"/>
        </w:rPr>
        <w:t>․</w:t>
      </w:r>
    </w:p>
    <w:p w14:paraId="3664A5ED" w14:textId="36C70148" w:rsidR="002F7C8E" w:rsidRDefault="00EC6656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hyperlink r:id="rId21" w:history="1">
        <w:r w:rsidR="002F7C8E" w:rsidRPr="00FD7F1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https://www.arlis.am/documentview.aspx?docid=197910</w:t>
        </w:r>
      </w:hyperlink>
    </w:p>
    <w:p w14:paraId="3CE1ABA5" w14:textId="77777777" w:rsidR="002F7C8E" w:rsidRPr="002F7C8E" w:rsidRDefault="002F7C8E" w:rsidP="002F7C8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2F7C8E">
        <w:rPr>
          <w:rFonts w:ascii="GHEA Grapalat" w:hAnsi="GHEA Grapalat" w:cs="Sylfaen"/>
          <w:iCs/>
          <w:sz w:val="24"/>
          <w:szCs w:val="24"/>
          <w:lang w:val="hy-AM"/>
        </w:rPr>
        <w:t>Հայաստանի</w:t>
      </w:r>
      <w:r w:rsidRPr="002F7C8E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2F7C8E">
        <w:rPr>
          <w:rFonts w:ascii="GHEA Grapalat" w:hAnsi="GHEA Grapalat" w:cs="Sylfaen"/>
          <w:iCs/>
          <w:sz w:val="24"/>
          <w:szCs w:val="24"/>
          <w:lang w:val="hy-AM"/>
        </w:rPr>
        <w:t>Հանրապետության</w:t>
      </w:r>
      <w:r w:rsidRPr="002F7C8E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2F7C8E">
        <w:rPr>
          <w:rFonts w:ascii="GHEA Grapalat" w:hAnsi="GHEA Grapalat" w:cs="Sylfaen"/>
          <w:iCs/>
          <w:sz w:val="24"/>
          <w:szCs w:val="24"/>
          <w:lang w:val="hy-AM"/>
        </w:rPr>
        <w:t>կառավարության</w:t>
      </w:r>
      <w:r w:rsidRPr="002F7C8E">
        <w:rPr>
          <w:rFonts w:ascii="GHEA Grapalat" w:hAnsi="GHEA Grapalat"/>
          <w:iCs/>
          <w:sz w:val="24"/>
          <w:szCs w:val="24"/>
          <w:lang w:val="hy-AM"/>
        </w:rPr>
        <w:t xml:space="preserve"> 2018 թվականի հուլիսի 19-ի «Ծառայողական քննություն անցկացնելու կարգը սահմանելու մասին» N 814-Ն որոշում</w:t>
      </w:r>
      <w:r w:rsidRPr="002F7C8E">
        <w:rPr>
          <w:rFonts w:ascii="Cambria Math" w:hAnsi="Cambria Math"/>
          <w:iCs/>
          <w:sz w:val="24"/>
          <w:szCs w:val="24"/>
          <w:lang w:val="hy-AM"/>
        </w:rPr>
        <w:t>․</w:t>
      </w:r>
    </w:p>
    <w:p w14:paraId="041515DF" w14:textId="0F85EB6B" w:rsidR="002F7C8E" w:rsidRDefault="00EC6656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hyperlink r:id="rId22" w:history="1">
        <w:r w:rsidR="00E24FEC" w:rsidRPr="00FD7F1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https://www.arlis.am/DocumentView.aspx?docid=188725</w:t>
        </w:r>
      </w:hyperlink>
    </w:p>
    <w:p w14:paraId="3EA9D461" w14:textId="2D0C51E0" w:rsidR="00E24FEC" w:rsidRDefault="00E24FEC" w:rsidP="00E24FEC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Cambria Math" w:hAnsi="Cambria Math"/>
          <w:bCs/>
          <w:color w:val="000000"/>
          <w:sz w:val="24"/>
          <w:szCs w:val="24"/>
          <w:shd w:val="clear" w:color="auto" w:fill="FFFFFF"/>
          <w:lang w:val="hy-AM"/>
        </w:rPr>
      </w:pPr>
      <w:bookmarkStart w:id="0" w:name="_Hlk187750758"/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Հայաստանի Հանրապետության կառավարության 2014 թվականի հուլիսի 3-ի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N</w:t>
      </w: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737-Ն որոշում</w:t>
      </w:r>
      <w:r>
        <w:rPr>
          <w:rFonts w:ascii="Cambria Math" w:eastAsia="Times New Roman" w:hAnsi="Cambria Math" w:cs="Calibri"/>
          <w:color w:val="000000"/>
          <w:sz w:val="24"/>
          <w:szCs w:val="24"/>
          <w:lang w:val="hy-AM"/>
        </w:rPr>
        <w:t>․</w:t>
      </w:r>
    </w:p>
    <w:p w14:paraId="0FCE5C35" w14:textId="6CEA7745" w:rsidR="00E24FEC" w:rsidRDefault="00EC6656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hyperlink r:id="rId23" w:history="1">
        <w:r w:rsidR="00B47570" w:rsidRPr="00FD7F1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https://www.arlis.am/documentview.aspx?docid=197916</w:t>
        </w:r>
      </w:hyperlink>
    </w:p>
    <w:bookmarkEnd w:id="0"/>
    <w:p w14:paraId="4220EFAB" w14:textId="5E28B86C" w:rsidR="00B47570" w:rsidRDefault="00B47570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25E60E" w14:textId="77777777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68F777A2" w14:textId="77777777" w:rsidR="007A4D89" w:rsidRPr="00DC3FC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4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DC3FC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2C3A305B" w14:textId="4F5DD6B8" w:rsidR="00BC1B23" w:rsidRPr="00DC3FC3" w:rsidRDefault="00BC1B23" w:rsidP="00BC1B23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է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և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EF7437A" w14:textId="78C9737A" w:rsidR="007A4D89" w:rsidRPr="00DC3FC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747255C6" w:rsidR="007A4D89" w:rsidRPr="00DC3FC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և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են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/>
          <w:lang w:val="hy-AM"/>
        </w:rPr>
        <w:t>Ներքին գործերի նախարարության</w:t>
      </w:r>
      <w:r w:rsidRPr="00DC3FC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DF52DA" w:rsidRPr="00DC3FC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DC3FC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DC3FC3">
        <w:rPr>
          <w:rFonts w:ascii="GHEA Grapalat" w:hAnsi="GHEA Grapalat" w:cs="Sylfaen"/>
          <w:bCs/>
          <w:color w:val="000000"/>
          <w:lang w:val="hy-AM"/>
        </w:rPr>
        <w:t>Հ</w:t>
      </w:r>
      <w:r w:rsidR="00FD25EF" w:rsidRPr="00DC3FC3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DC3FC3">
        <w:rPr>
          <w:rFonts w:ascii="GHEA Grapalat" w:hAnsi="GHEA Grapalat" w:cs="Sylfaen"/>
          <w:bCs/>
          <w:color w:val="000000"/>
          <w:lang w:val="hy-AM"/>
        </w:rPr>
        <w:t>Հ</w:t>
      </w:r>
      <w:r w:rsidR="00FD25EF" w:rsidRPr="00DC3FC3">
        <w:rPr>
          <w:rFonts w:ascii="GHEA Grapalat" w:hAnsi="GHEA Grapalat" w:cs="Sylfaen"/>
          <w:bCs/>
          <w:color w:val="000000"/>
          <w:lang w:val="hy-AM"/>
        </w:rPr>
        <w:t>անրապ</w:t>
      </w:r>
      <w:r w:rsidR="00DC3FC3" w:rsidRPr="00DC3FC3">
        <w:rPr>
          <w:rFonts w:ascii="GHEA Grapalat" w:hAnsi="GHEA Grapalat" w:cs="Sylfaen"/>
          <w:bCs/>
          <w:color w:val="000000"/>
          <w:lang w:val="hy-AM"/>
        </w:rPr>
        <w:t>ետություն</w:t>
      </w:r>
      <w:r w:rsidRPr="00DC3FC3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DC3FC3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DC3FC3">
        <w:rPr>
          <w:rFonts w:ascii="GHEA Grapalat" w:hAnsi="GHEA Grapalat" w:cs="GHEA Grapalat"/>
          <w:bCs/>
          <w:color w:val="000000"/>
          <w:lang w:val="hy-AM"/>
        </w:rPr>
        <w:t>։</w:t>
      </w:r>
      <w:r w:rsidRPr="00DC3FC3">
        <w:rPr>
          <w:rFonts w:ascii="GHEA Grapalat" w:hAnsi="GHEA Grapalat" w:cs="Sylfaen"/>
          <w:color w:val="1C1E21"/>
          <w:lang w:val="hy-AM"/>
        </w:rPr>
        <w:t xml:space="preserve">), </w:t>
      </w:r>
      <w:r w:rsidRPr="00DC3FC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DC3FC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DC3FC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DB1007" w:rsidSect="006E0B07">
      <w:pgSz w:w="12240" w:h="15840"/>
      <w:pgMar w:top="709" w:right="6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E1041A4C"/>
    <w:lvl w:ilvl="0" w:tplc="C81C68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65F6"/>
    <w:multiLevelType w:val="hybridMultilevel"/>
    <w:tmpl w:val="8042D9C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7D4A4F55"/>
    <w:multiLevelType w:val="hybridMultilevel"/>
    <w:tmpl w:val="47C4A2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118FC"/>
    <w:rsid w:val="0003517D"/>
    <w:rsid w:val="00045F95"/>
    <w:rsid w:val="000722B9"/>
    <w:rsid w:val="000737CC"/>
    <w:rsid w:val="000742D6"/>
    <w:rsid w:val="00077922"/>
    <w:rsid w:val="000940D0"/>
    <w:rsid w:val="000A4A7C"/>
    <w:rsid w:val="000D0B88"/>
    <w:rsid w:val="000F2EC3"/>
    <w:rsid w:val="000F7849"/>
    <w:rsid w:val="001050ED"/>
    <w:rsid w:val="00125961"/>
    <w:rsid w:val="00131274"/>
    <w:rsid w:val="001542A2"/>
    <w:rsid w:val="0015550E"/>
    <w:rsid w:val="001573B8"/>
    <w:rsid w:val="00164C45"/>
    <w:rsid w:val="00183402"/>
    <w:rsid w:val="001A0E0E"/>
    <w:rsid w:val="001A78A8"/>
    <w:rsid w:val="001E7C29"/>
    <w:rsid w:val="001F15FD"/>
    <w:rsid w:val="002018B0"/>
    <w:rsid w:val="00204801"/>
    <w:rsid w:val="002217BB"/>
    <w:rsid w:val="00221D9B"/>
    <w:rsid w:val="00224C50"/>
    <w:rsid w:val="00250BC8"/>
    <w:rsid w:val="0025255D"/>
    <w:rsid w:val="00262EA0"/>
    <w:rsid w:val="002706D5"/>
    <w:rsid w:val="002B0F30"/>
    <w:rsid w:val="002C0D14"/>
    <w:rsid w:val="002C52B2"/>
    <w:rsid w:val="002D0336"/>
    <w:rsid w:val="002E0EB2"/>
    <w:rsid w:val="002F3E2F"/>
    <w:rsid w:val="002F7C8E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739D1"/>
    <w:rsid w:val="00383CD3"/>
    <w:rsid w:val="00395073"/>
    <w:rsid w:val="003A1331"/>
    <w:rsid w:val="003D1A3C"/>
    <w:rsid w:val="003E3167"/>
    <w:rsid w:val="003E5306"/>
    <w:rsid w:val="004168D8"/>
    <w:rsid w:val="00417E4F"/>
    <w:rsid w:val="00421DC8"/>
    <w:rsid w:val="004559E9"/>
    <w:rsid w:val="00457A33"/>
    <w:rsid w:val="00470584"/>
    <w:rsid w:val="004721A5"/>
    <w:rsid w:val="00473A12"/>
    <w:rsid w:val="004A18DC"/>
    <w:rsid w:val="004C457B"/>
    <w:rsid w:val="005229BB"/>
    <w:rsid w:val="00541BE8"/>
    <w:rsid w:val="00553F6F"/>
    <w:rsid w:val="005546C6"/>
    <w:rsid w:val="00563B1E"/>
    <w:rsid w:val="005950F7"/>
    <w:rsid w:val="005D3520"/>
    <w:rsid w:val="005F5EC3"/>
    <w:rsid w:val="00610A12"/>
    <w:rsid w:val="006122C6"/>
    <w:rsid w:val="006226FA"/>
    <w:rsid w:val="00644F79"/>
    <w:rsid w:val="00645A31"/>
    <w:rsid w:val="00652D0B"/>
    <w:rsid w:val="0065680F"/>
    <w:rsid w:val="0067149D"/>
    <w:rsid w:val="00686F16"/>
    <w:rsid w:val="006A368A"/>
    <w:rsid w:val="006A6C7C"/>
    <w:rsid w:val="006C10F8"/>
    <w:rsid w:val="006E0153"/>
    <w:rsid w:val="006E0B07"/>
    <w:rsid w:val="006E7C97"/>
    <w:rsid w:val="00715A4B"/>
    <w:rsid w:val="00760737"/>
    <w:rsid w:val="00770FEC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72AC"/>
    <w:rsid w:val="008D43E5"/>
    <w:rsid w:val="008E1A28"/>
    <w:rsid w:val="00903E19"/>
    <w:rsid w:val="00905FBE"/>
    <w:rsid w:val="00925736"/>
    <w:rsid w:val="0092738B"/>
    <w:rsid w:val="009E4FB2"/>
    <w:rsid w:val="009E6546"/>
    <w:rsid w:val="00A20E07"/>
    <w:rsid w:val="00A73823"/>
    <w:rsid w:val="00A95440"/>
    <w:rsid w:val="00AC253B"/>
    <w:rsid w:val="00AC3DE4"/>
    <w:rsid w:val="00AE4A50"/>
    <w:rsid w:val="00AE754C"/>
    <w:rsid w:val="00AF415B"/>
    <w:rsid w:val="00B023CD"/>
    <w:rsid w:val="00B06F9F"/>
    <w:rsid w:val="00B32A05"/>
    <w:rsid w:val="00B37161"/>
    <w:rsid w:val="00B37C0C"/>
    <w:rsid w:val="00B47570"/>
    <w:rsid w:val="00B51262"/>
    <w:rsid w:val="00B63C77"/>
    <w:rsid w:val="00B82B32"/>
    <w:rsid w:val="00BB4D58"/>
    <w:rsid w:val="00BC1B23"/>
    <w:rsid w:val="00BD2501"/>
    <w:rsid w:val="00BD580A"/>
    <w:rsid w:val="00BD765D"/>
    <w:rsid w:val="00C35BF3"/>
    <w:rsid w:val="00C3735F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1DAC"/>
    <w:rsid w:val="00D00352"/>
    <w:rsid w:val="00D20D4E"/>
    <w:rsid w:val="00D2389C"/>
    <w:rsid w:val="00D24C0F"/>
    <w:rsid w:val="00D42C00"/>
    <w:rsid w:val="00D775EE"/>
    <w:rsid w:val="00DA1CD4"/>
    <w:rsid w:val="00DB1007"/>
    <w:rsid w:val="00DB1755"/>
    <w:rsid w:val="00DC19F1"/>
    <w:rsid w:val="00DC3FC3"/>
    <w:rsid w:val="00DD05E9"/>
    <w:rsid w:val="00DD4F77"/>
    <w:rsid w:val="00DE409C"/>
    <w:rsid w:val="00DE569B"/>
    <w:rsid w:val="00DF52DA"/>
    <w:rsid w:val="00E11F82"/>
    <w:rsid w:val="00E16483"/>
    <w:rsid w:val="00E24FEC"/>
    <w:rsid w:val="00E35D23"/>
    <w:rsid w:val="00E37DA7"/>
    <w:rsid w:val="00E41C11"/>
    <w:rsid w:val="00E444DB"/>
    <w:rsid w:val="00E746F0"/>
    <w:rsid w:val="00EA154C"/>
    <w:rsid w:val="00EC6656"/>
    <w:rsid w:val="00EE3834"/>
    <w:rsid w:val="00F237BB"/>
    <w:rsid w:val="00F23D9E"/>
    <w:rsid w:val="00F25B97"/>
    <w:rsid w:val="00F34A66"/>
    <w:rsid w:val="00F45F92"/>
    <w:rsid w:val="00F63427"/>
    <w:rsid w:val="00F93F0F"/>
    <w:rsid w:val="00F96B06"/>
    <w:rsid w:val="00FA15F8"/>
    <w:rsid w:val="00FC0297"/>
    <w:rsid w:val="00FC3C2C"/>
    <w:rsid w:val="00FD25EF"/>
    <w:rsid w:val="00FD78BF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9F1BFD4-0D16-4201-9C65-23755289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644F79"/>
  </w:style>
  <w:style w:type="paragraph" w:customStyle="1" w:styleId="m-list-searchresult-category1">
    <w:name w:val="m-list-search__result-category1"/>
    <w:basedOn w:val="Normal"/>
    <w:rsid w:val="0064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1B23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0A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7.pdf" TargetMode="External"/><Relationship Id="rId18" Type="http://schemas.openxmlformats.org/officeDocument/2006/relationships/hyperlink" Target="https://www.arlis.am/DocumentView.aspx?docid=1873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97910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996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hyperlink" Target="https://www.arlis.am/DocumentView.aspx?docID=1753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97916" TargetMode="Externa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s://www.arlis.am/DocumentView.aspx?DocID=175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cso.gov.am/sections/competence" TargetMode="External"/><Relationship Id="rId22" Type="http://schemas.openxmlformats.org/officeDocument/2006/relationships/hyperlink" Target="https://www.arlis.am/DocumentView.aspx?docid=1887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B2FA-AD1C-48DC-A82D-4D3F2BDB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87</cp:revision>
  <cp:lastPrinted>2024-12-13T12:34:00Z</cp:lastPrinted>
  <dcterms:created xsi:type="dcterms:W3CDTF">2024-03-26T13:01:00Z</dcterms:created>
  <dcterms:modified xsi:type="dcterms:W3CDTF">2025-01-14T12:44:00Z</dcterms:modified>
</cp:coreProperties>
</file>