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0E579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0E579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0E5798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B226369" w:rsidR="00541BE8" w:rsidRPr="000E5798" w:rsidRDefault="004218CC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նախարարությունը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>հայտարարում է արտաքին մրցույթ՝</w:t>
      </w:r>
      <w:r w:rsidRPr="004218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208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4218CC">
        <w:rPr>
          <w:rFonts w:ascii="GHEA Grapalat" w:hAnsi="GHEA Grapalat"/>
          <w:b/>
          <w:bCs/>
          <w:lang w:val="hy-AM"/>
        </w:rPr>
        <w:t xml:space="preserve"> </w:t>
      </w:r>
      <w:r w:rsidRPr="004218CC">
        <w:rPr>
          <w:rFonts w:ascii="GHEA Grapalat" w:hAnsi="GHEA Grapalat"/>
          <w:b/>
          <w:bCs/>
          <w:sz w:val="24"/>
          <w:szCs w:val="24"/>
          <w:lang w:val="hy-AM"/>
        </w:rPr>
        <w:t>հանրային հաղորդակցության և իրազեկման վարչության պետի տեղակալի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0E579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D237FD9" w:rsidR="00541BE8" w:rsidRPr="000E5798" w:rsidRDefault="00D00352" w:rsidP="004218CC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0E5798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E5798">
        <w:rPr>
          <w:rFonts w:ascii="GHEA Grapalat" w:hAnsi="GHEA Grapalat"/>
          <w:color w:val="auto"/>
          <w:lang w:val="hy-AM"/>
        </w:rPr>
        <w:t xml:space="preserve"> </w:t>
      </w:r>
      <w:r w:rsidR="001C5190" w:rsidRPr="000E5798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0E5798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0E5798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0E5798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0E5798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0E5798">
        <w:rPr>
          <w:rFonts w:ascii="GHEA Grapalat" w:hAnsi="GHEA Grapalat"/>
          <w:lang w:val="hy-AM"/>
        </w:rPr>
        <w:t xml:space="preserve">ՆԳՆ </w:t>
      </w:r>
      <w:r w:rsidR="004218CC">
        <w:rPr>
          <w:rFonts w:ascii="GHEA Grapalat" w:hAnsi="GHEA Grapalat"/>
          <w:lang w:val="hy-AM"/>
        </w:rPr>
        <w:t xml:space="preserve">հանրային հաղորդակցության և իրազեկման վարչության պետի տեղակալի </w:t>
      </w:r>
      <w:r w:rsidR="00D61622" w:rsidRPr="000F0469">
        <w:rPr>
          <w:rFonts w:ascii="GHEA Grapalat" w:hAnsi="GHEA Grapalat"/>
          <w:lang w:val="hy-AM"/>
        </w:rPr>
        <w:t>(ծածկագիրը`</w:t>
      </w:r>
      <w:r w:rsidR="00D61622">
        <w:rPr>
          <w:rFonts w:ascii="GHEA Grapalat" w:hAnsi="GHEA Grapalat"/>
          <w:lang w:val="hy-AM"/>
        </w:rPr>
        <w:t xml:space="preserve"> </w:t>
      </w:r>
      <w:r w:rsidR="00D61622" w:rsidRPr="00300937">
        <w:rPr>
          <w:rFonts w:ascii="GHEA Grapalat" w:hAnsi="GHEA Grapalat"/>
          <w:lang w:val="hy-AM"/>
        </w:rPr>
        <w:t>27-34</w:t>
      </w:r>
      <w:r w:rsidR="00D61622" w:rsidRPr="00300937">
        <w:rPr>
          <w:rFonts w:ascii="Cambria Math" w:hAnsi="Cambria Math" w:cs="Cambria Math"/>
          <w:lang w:val="hy-AM"/>
        </w:rPr>
        <w:t>․</w:t>
      </w:r>
      <w:r w:rsidR="00D61622" w:rsidRPr="00300937">
        <w:rPr>
          <w:rFonts w:ascii="GHEA Grapalat" w:hAnsi="GHEA Grapalat"/>
          <w:lang w:val="hy-AM"/>
        </w:rPr>
        <w:t>3-Ղ4-1)</w:t>
      </w:r>
      <w:r w:rsidR="00D61622" w:rsidRPr="000E5798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0E5798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0E5798">
        <w:rPr>
          <w:rFonts w:ascii="GHEA Grapalat" w:hAnsi="GHEA Grapalat"/>
          <w:color w:val="auto"/>
          <w:lang w:val="hy-AM"/>
        </w:rPr>
        <w:t>ը</w:t>
      </w:r>
      <w:r w:rsidR="00541BE8" w:rsidRPr="000E5798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0E5798">
        <w:rPr>
          <w:rFonts w:ascii="GHEA Grapalat" w:hAnsi="GHEA Grapalat"/>
          <w:color w:val="auto"/>
          <w:lang w:val="hy-AM"/>
        </w:rPr>
        <w:t>։</w:t>
      </w:r>
      <w:r w:rsidR="00541BE8" w:rsidRPr="000E5798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0E5798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704AA1CF" w14:textId="1B8F86E1" w:rsidR="00612BC4" w:rsidRDefault="00541BE8" w:rsidP="00612BC4">
      <w:pPr>
        <w:pStyle w:val="Default"/>
        <w:rPr>
          <w:sz w:val="27"/>
          <w:szCs w:val="27"/>
          <w:lang w:val="hy-AM"/>
        </w:rPr>
      </w:pPr>
      <w:r w:rsidRPr="000E5798">
        <w:rPr>
          <w:rFonts w:ascii="GHEA Grapalat" w:hAnsi="GHEA Grapalat" w:cs="Sylfaen"/>
          <w:lang w:val="hy-AM"/>
        </w:rPr>
        <w:t>(</w:t>
      </w:r>
      <w:r w:rsidRPr="000E5798">
        <w:rPr>
          <w:rFonts w:ascii="GHEA Grapalat" w:hAnsi="GHEA Grapalat"/>
          <w:b/>
          <w:lang w:val="hy-AM"/>
        </w:rPr>
        <w:t xml:space="preserve">Աշխատավայրը՝ </w:t>
      </w:r>
      <w:r w:rsidR="004218CC" w:rsidRPr="004218CC">
        <w:rPr>
          <w:rFonts w:ascii="GHEA Grapalat" w:hAnsi="GHEA Grapalat"/>
          <w:lang w:val="hy-AM"/>
        </w:rPr>
        <w:t>Հայաստանի Հանրապետություն, ք. Երևան, Կենտրոն վարչական շրջան, Նալբանդյան փ. 130։</w:t>
      </w:r>
    </w:p>
    <w:p w14:paraId="6C362EF1" w14:textId="77777777" w:rsidR="004218CC" w:rsidRPr="004218CC" w:rsidRDefault="004218CC" w:rsidP="00612BC4">
      <w:pPr>
        <w:pStyle w:val="Default"/>
        <w:rPr>
          <w:rFonts w:ascii="GHEA Grapalat" w:hAnsi="GHEA Grapalat"/>
          <w:b/>
          <w:lang w:val="hy-AM"/>
        </w:rPr>
      </w:pPr>
    </w:p>
    <w:p w14:paraId="7B112A7B" w14:textId="3724223D" w:rsidR="00541BE8" w:rsidRPr="000E5798" w:rsidRDefault="004218CC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1C5190" w:rsidRPr="004218CC">
        <w:rPr>
          <w:rFonts w:ascii="GHEA Grapalat" w:hAnsi="GHEA Grapalat"/>
          <w:lang w:val="hy-AM"/>
        </w:rPr>
        <w:t>ՆԳՆ</w:t>
      </w:r>
      <w:r w:rsidR="00686F16" w:rsidRPr="000E5798"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հանրային հաղորդակցության և իրազեկման վարչության պետի տեղակալի </w:t>
      </w:r>
      <w:r w:rsidRPr="000F0469">
        <w:rPr>
          <w:rFonts w:ascii="GHEA Grapalat" w:hAnsi="GHEA Grapalat"/>
          <w:lang w:val="hy-AM"/>
        </w:rPr>
        <w:t>(ծածկագիրը`</w:t>
      </w:r>
      <w:r>
        <w:rPr>
          <w:rFonts w:ascii="GHEA Grapalat" w:hAnsi="GHEA Grapalat"/>
          <w:lang w:val="hy-AM"/>
        </w:rPr>
        <w:t xml:space="preserve"> </w:t>
      </w:r>
      <w:r w:rsidRPr="00300937">
        <w:rPr>
          <w:rFonts w:ascii="GHEA Grapalat" w:hAnsi="GHEA Grapalat"/>
          <w:lang w:val="hy-AM"/>
        </w:rPr>
        <w:t>27-34</w:t>
      </w:r>
      <w:r w:rsidRPr="00300937">
        <w:rPr>
          <w:rFonts w:ascii="Cambria Math" w:hAnsi="Cambria Math" w:cs="Cambria Math"/>
          <w:lang w:val="hy-AM"/>
        </w:rPr>
        <w:t>․</w:t>
      </w:r>
      <w:r w:rsidRPr="00300937">
        <w:rPr>
          <w:rFonts w:ascii="GHEA Grapalat" w:hAnsi="GHEA Grapalat"/>
          <w:lang w:val="hy-AM"/>
        </w:rPr>
        <w:t>3-Ղ4-1)</w:t>
      </w:r>
      <w:r w:rsidR="00612BC4" w:rsidRPr="000E5798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0E5798">
        <w:rPr>
          <w:rFonts w:ascii="GHEA Grapalat" w:hAnsi="GHEA Grapalat"/>
          <w:lang w:val="hy-AM"/>
        </w:rPr>
        <w:t>պաշտոնի բնութագրի, պաշտոն</w:t>
      </w:r>
      <w:r w:rsidR="00F25B97" w:rsidRPr="000E5798">
        <w:rPr>
          <w:rFonts w:ascii="GHEA Grapalat" w:hAnsi="GHEA Grapalat"/>
          <w:lang w:val="hy-AM"/>
        </w:rPr>
        <w:t>ը</w:t>
      </w:r>
      <w:r w:rsidR="00541BE8" w:rsidRPr="000E5798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0E5798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0E5798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0E5798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0E5798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0E5798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545E8912" w:rsidR="00AE754C" w:rsidRPr="000E5798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18CC">
        <w:rPr>
          <w:rFonts w:ascii="GHEA Grapalat" w:hAnsi="GHEA Grapalat"/>
          <w:sz w:val="24"/>
          <w:szCs w:val="24"/>
          <w:lang w:val="hy-AM"/>
        </w:rPr>
        <w:t>ՆԳՆ</w:t>
      </w:r>
      <w:r w:rsidR="00F63427" w:rsidRPr="000E5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18CC">
        <w:rPr>
          <w:rFonts w:ascii="GHEA Grapalat" w:hAnsi="GHEA Grapalat"/>
          <w:sz w:val="24"/>
          <w:szCs w:val="24"/>
          <w:lang w:val="hy-AM"/>
        </w:rPr>
        <w:t xml:space="preserve">հանրային հաղորդակցության և իրազեկման վարչության պետի տեղակալի </w:t>
      </w:r>
      <w:r w:rsidR="004218CC" w:rsidRPr="000F0469">
        <w:rPr>
          <w:rFonts w:ascii="GHEA Grapalat" w:hAnsi="GHEA Grapalat"/>
          <w:sz w:val="24"/>
          <w:szCs w:val="24"/>
          <w:lang w:val="hy-AM"/>
        </w:rPr>
        <w:t>(ծածկագիրը`</w:t>
      </w:r>
      <w:r w:rsidR="004218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8CC" w:rsidRPr="00300937">
        <w:rPr>
          <w:rFonts w:ascii="GHEA Grapalat" w:hAnsi="GHEA Grapalat"/>
          <w:sz w:val="24"/>
          <w:szCs w:val="24"/>
          <w:lang w:val="hy-AM"/>
        </w:rPr>
        <w:t>27-34</w:t>
      </w:r>
      <w:r w:rsidR="004218CC" w:rsidRPr="00300937">
        <w:rPr>
          <w:rFonts w:ascii="Cambria Math" w:hAnsi="Cambria Math" w:cs="Cambria Math"/>
          <w:sz w:val="24"/>
          <w:szCs w:val="24"/>
          <w:lang w:val="hy-AM"/>
        </w:rPr>
        <w:t>․</w:t>
      </w:r>
      <w:r w:rsidR="004218CC" w:rsidRPr="00300937">
        <w:rPr>
          <w:rFonts w:ascii="GHEA Grapalat" w:hAnsi="GHEA Grapalat"/>
          <w:sz w:val="24"/>
          <w:szCs w:val="24"/>
          <w:lang w:val="hy-AM"/>
        </w:rPr>
        <w:t>3-Ղ4-1)</w:t>
      </w:r>
      <w:r w:rsidR="004218CC" w:rsidRPr="006710E2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41BE8" w:rsidRPr="000E5798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0E579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E579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0E579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0E579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0E579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0E5798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0E579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0E579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0E5798">
        <w:rPr>
          <w:rFonts w:ascii="GHEA Grapalat" w:hAnsi="GHEA Grapalat" w:cs="Sylfaen"/>
          <w:sz w:val="24"/>
          <w:szCs w:val="24"/>
          <w:lang w:val="hy-AM"/>
        </w:rPr>
        <w:t>ին)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0E579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0E579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</w:t>
      </w:r>
      <w:r w:rsidR="00814045" w:rsidRPr="000E579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0E579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0E579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0E579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՝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0E579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0E579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0E5798">
        <w:rPr>
          <w:rFonts w:ascii="GHEA Grapalat" w:hAnsi="GHEA Grapalat" w:cs="Helvetica"/>
          <w:sz w:val="24"/>
          <w:szCs w:val="24"/>
          <w:lang w:val="hy-AM"/>
        </w:rPr>
        <w:t>է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0E579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0E579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0E579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0E579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0E5798">
        <w:rPr>
          <w:rFonts w:ascii="GHEA Grapalat" w:hAnsi="GHEA Grapalat" w:cs="Helvetica"/>
          <w:sz w:val="24"/>
          <w:szCs w:val="24"/>
          <w:lang w:val="hy-AM"/>
        </w:rPr>
        <w:t>)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0E579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0E579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0E579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E579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0E579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0E5798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0E579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0E579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0E579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0E579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677DF74" w:rsidR="00F93F0F" w:rsidRPr="000E579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17FB787D" w:rsidR="00CE0D43" w:rsidRPr="000E5798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0E5798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C8A25ED" w:rsidR="00880CE6" w:rsidRPr="000E5798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   </w:t>
      </w:r>
      <w:r w:rsidR="00C35BF3" w:rsidRPr="004218CC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ՆԳՆ</w:t>
      </w:r>
      <w:r w:rsidR="00C35BF3" w:rsidRPr="000E579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4218CC">
        <w:rPr>
          <w:rFonts w:ascii="GHEA Grapalat" w:hAnsi="GHEA Grapalat"/>
          <w:sz w:val="24"/>
          <w:szCs w:val="24"/>
          <w:lang w:val="hy-AM"/>
        </w:rPr>
        <w:t xml:space="preserve">հանրային հաղորդակցության և իրազեկման վարչության պետի տեղակալի </w:t>
      </w:r>
      <w:r w:rsidR="004218CC" w:rsidRPr="000F0469">
        <w:rPr>
          <w:rFonts w:ascii="GHEA Grapalat" w:hAnsi="GHEA Grapalat"/>
          <w:sz w:val="24"/>
          <w:szCs w:val="24"/>
          <w:lang w:val="hy-AM"/>
        </w:rPr>
        <w:t>(ծածկագիրը`</w:t>
      </w:r>
      <w:r w:rsidR="004218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218CC" w:rsidRPr="00300937">
        <w:rPr>
          <w:rFonts w:ascii="GHEA Grapalat" w:hAnsi="GHEA Grapalat"/>
          <w:sz w:val="24"/>
          <w:szCs w:val="24"/>
          <w:lang w:val="hy-AM"/>
        </w:rPr>
        <w:t>27-34</w:t>
      </w:r>
      <w:r w:rsidR="004218CC" w:rsidRPr="00300937">
        <w:rPr>
          <w:rFonts w:ascii="Cambria Math" w:hAnsi="Cambria Math" w:cs="Cambria Math"/>
          <w:sz w:val="24"/>
          <w:szCs w:val="24"/>
          <w:lang w:val="hy-AM"/>
        </w:rPr>
        <w:t>․</w:t>
      </w:r>
      <w:r w:rsidR="004218CC" w:rsidRPr="00300937">
        <w:rPr>
          <w:rFonts w:ascii="GHEA Grapalat" w:hAnsi="GHEA Grapalat"/>
          <w:sz w:val="24"/>
          <w:szCs w:val="24"/>
          <w:lang w:val="hy-AM"/>
        </w:rPr>
        <w:t>3-Ղ4-1)</w:t>
      </w:r>
      <w:r w:rsidR="004218CC" w:rsidRPr="006710E2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00E6EB7" w:rsidR="00880CE6" w:rsidRPr="000E579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</w:t>
      </w:r>
      <w:r w:rsidR="00042439" w:rsidRPr="00D616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161F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դիմում (առցանց),</w:t>
      </w:r>
    </w:p>
    <w:p w14:paraId="029DEA70" w14:textId="77777777" w:rsidR="00880CE6" w:rsidRPr="000E5798" w:rsidRDefault="00880CE6" w:rsidP="00042439">
      <w:pPr>
        <w:widowControl w:val="0"/>
        <w:shd w:val="clear" w:color="auto" w:fill="FFFFFF"/>
        <w:tabs>
          <w:tab w:val="left" w:pos="990"/>
          <w:tab w:val="left" w:pos="1080"/>
        </w:tabs>
        <w:spacing w:after="0"/>
        <w:ind w:left="57" w:right="57" w:firstLine="573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0E579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0E579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0E579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0E579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E579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0E579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FCF8B73" w:rsidR="0067149D" w:rsidRPr="000E579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վերջնաժամկետն է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623F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0564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փետրվարի</w:t>
      </w:r>
      <w:r w:rsidR="00CB72E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</w:t>
      </w:r>
      <w:r w:rsidR="0030564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387E5E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0E579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2AA3FFB" w:rsidR="00541BE8" w:rsidRPr="000E579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623F67" w:rsidRPr="00623F67">
        <w:rPr>
          <w:rFonts w:ascii="GHEA Grapalat" w:hAnsi="GHEA Grapalat" w:cs="Helvetica"/>
          <w:sz w:val="24"/>
          <w:szCs w:val="24"/>
          <w:lang w:val="hy-AM"/>
        </w:rPr>
        <w:t>5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641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1C5190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5641">
        <w:rPr>
          <w:rFonts w:ascii="GHEA Grapalat" w:hAnsi="GHEA Grapalat" w:cs="Sylfaen"/>
          <w:sz w:val="24"/>
          <w:szCs w:val="24"/>
          <w:lang w:val="hy-AM"/>
        </w:rPr>
        <w:t>20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C66229" w:rsidRPr="00C66229">
        <w:rPr>
          <w:rFonts w:ascii="GHEA Grapalat" w:hAnsi="GHEA Grapalat" w:cs="Sylfaen"/>
          <w:sz w:val="24"/>
          <w:szCs w:val="24"/>
          <w:lang w:val="hy-AM"/>
        </w:rPr>
        <w:t>11</w:t>
      </w:r>
      <w:r w:rsidRPr="000E5798">
        <w:rPr>
          <w:rFonts w:ascii="GHEA Grapalat" w:hAnsi="GHEA Grapalat" w:cs="Sylfaen"/>
          <w:sz w:val="24"/>
          <w:szCs w:val="24"/>
          <w:lang w:val="hy-AM"/>
        </w:rPr>
        <w:t>:</w:t>
      </w:r>
      <w:r w:rsidR="00387E5E" w:rsidRPr="000E5798">
        <w:rPr>
          <w:rFonts w:ascii="GHEA Grapalat" w:hAnsi="GHEA Grapalat" w:cs="Sylfaen"/>
          <w:sz w:val="24"/>
          <w:szCs w:val="24"/>
          <w:lang w:val="hy-AM"/>
        </w:rPr>
        <w:t>3</w:t>
      </w:r>
      <w:r w:rsidR="00612BC4" w:rsidRPr="000E5798">
        <w:rPr>
          <w:rFonts w:ascii="GHEA Grapalat" w:hAnsi="GHEA Grapalat" w:cs="Sylfaen"/>
          <w:sz w:val="24"/>
          <w:szCs w:val="24"/>
          <w:lang w:val="hy-AM"/>
        </w:rPr>
        <w:t>0</w:t>
      </w:r>
      <w:r w:rsidRPr="000E5798">
        <w:rPr>
          <w:rFonts w:ascii="GHEA Grapalat" w:hAnsi="GHEA Grapalat" w:cs="Sylfaen"/>
          <w:sz w:val="24"/>
          <w:szCs w:val="24"/>
          <w:lang w:val="hy-AM"/>
        </w:rPr>
        <w:t>-ին,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0E579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0E579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0E579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0E5798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66229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="00CB72E1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0E5798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0E5798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0E5798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E579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0E579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B56CEC4" w:rsidR="0067149D" w:rsidRPr="000E579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79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623F67" w:rsidRPr="00623F67">
        <w:rPr>
          <w:rFonts w:ascii="GHEA Grapalat" w:hAnsi="GHEA Grapalat" w:cs="Helvetica"/>
          <w:sz w:val="24"/>
          <w:szCs w:val="24"/>
          <w:lang w:val="hy-AM"/>
        </w:rPr>
        <w:t>5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641">
        <w:rPr>
          <w:rFonts w:ascii="GHEA Grapalat" w:hAnsi="GHEA Grapalat" w:cs="Sylfaen"/>
          <w:sz w:val="24"/>
          <w:szCs w:val="24"/>
          <w:lang w:val="hy-AM"/>
        </w:rPr>
        <w:t>մարտի 24</w:t>
      </w:r>
      <w:r w:rsidRPr="000E5798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23F67">
        <w:rPr>
          <w:rFonts w:ascii="GHEA Grapalat" w:hAnsi="GHEA Grapalat" w:cs="Helvetica"/>
          <w:sz w:val="24"/>
          <w:szCs w:val="24"/>
          <w:lang w:val="hy-AM"/>
        </w:rPr>
        <w:t>1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:</w:t>
      </w:r>
      <w:r w:rsidR="00623F67">
        <w:rPr>
          <w:rFonts w:ascii="GHEA Grapalat" w:hAnsi="GHEA Grapalat" w:cs="Helvetica"/>
          <w:sz w:val="24"/>
          <w:szCs w:val="24"/>
          <w:lang w:val="hy-AM"/>
        </w:rPr>
        <w:t>00</w:t>
      </w:r>
      <w:r w:rsidRPr="000E5798">
        <w:rPr>
          <w:rFonts w:ascii="GHEA Grapalat" w:hAnsi="GHEA Grapalat" w:cs="Helvetica"/>
          <w:sz w:val="24"/>
          <w:szCs w:val="24"/>
          <w:lang w:val="hy-AM"/>
        </w:rPr>
        <w:t>-</w:t>
      </w:r>
      <w:r w:rsidRPr="000E5798">
        <w:rPr>
          <w:rFonts w:ascii="GHEA Grapalat" w:hAnsi="GHEA Grapalat" w:cs="Sylfaen"/>
          <w:sz w:val="24"/>
          <w:szCs w:val="24"/>
          <w:lang w:val="hy-AM"/>
        </w:rPr>
        <w:t>ին</w:t>
      </w:r>
      <w:r w:rsidRPr="000E579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0E579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E57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</w:t>
      </w:r>
      <w:r w:rsidR="000E5798" w:rsidRPr="000E5798">
        <w:rPr>
          <w:rFonts w:ascii="GHEA Grapalat" w:hAnsi="GHEA Grapalat" w:cs="Sylfaen"/>
          <w:bCs/>
          <w:sz w:val="24"/>
          <w:szCs w:val="24"/>
          <w:lang w:val="hy-AM"/>
        </w:rPr>
        <w:t>յու</w:t>
      </w:r>
      <w:r w:rsidR="00667633" w:rsidRPr="000E579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0E5798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0E579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0E579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0E579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0E579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420AF78" w:rsidR="009B775F" w:rsidRPr="000E5798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0E5798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0E5798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056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322816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(եր</w:t>
      </w:r>
      <w:r w:rsidR="003056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եք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3056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քսաներկու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r w:rsidR="003056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ութ հարյուր տասնվեց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0E5798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42439" w:rsidRPr="00042439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</w:t>
      </w:r>
      <w:r w:rsidR="00042439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42439" w:rsidRPr="00042439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0E5798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0E5798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8A7AF60" w14:textId="34D67899" w:rsidR="00042439" w:rsidRDefault="00042439" w:rsidP="0004243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2DD47BF" w14:textId="77777777" w:rsidR="00042439" w:rsidRDefault="00042439" w:rsidP="0004243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3FFD1AB" w14:textId="2A09C017" w:rsidR="00042439" w:rsidRPr="00042439" w:rsidRDefault="00042439" w:rsidP="00042439">
      <w:pPr>
        <w:pStyle w:val="ListParagraph"/>
        <w:numPr>
          <w:ilvl w:val="0"/>
          <w:numId w:val="21"/>
        </w:numPr>
        <w:spacing w:after="0" w:line="240" w:lineRule="auto"/>
        <w:ind w:left="720"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04243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081B2DCB" w14:textId="77777777" w:rsidR="00042439" w:rsidRPr="00042439" w:rsidRDefault="00042439" w:rsidP="0004243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5B87FB8" w14:textId="77777777" w:rsidR="00042439" w:rsidRDefault="00042439" w:rsidP="0004243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2086772" w14:textId="77777777" w:rsidR="00042439" w:rsidRDefault="00042439" w:rsidP="00042439">
      <w:pPr>
        <w:pStyle w:val="ListParagraph"/>
        <w:numPr>
          <w:ilvl w:val="0"/>
          <w:numId w:val="17"/>
        </w:numPr>
        <w:spacing w:after="0"/>
        <w:ind w:left="72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777563B1" w14:textId="77777777" w:rsidR="00042439" w:rsidRDefault="00042439" w:rsidP="0004243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D7E70FD" w14:textId="77777777" w:rsidR="00042439" w:rsidRPr="00042439" w:rsidRDefault="00042439" w:rsidP="00042439">
      <w:pPr>
        <w:pStyle w:val="ListParagraph"/>
        <w:numPr>
          <w:ilvl w:val="0"/>
          <w:numId w:val="17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cs="Sylfaen"/>
          <w:b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«Հանրային ծառայության մասին» ՀՀ օրենք, հոդվածներ՝ 2, 3, 4, 15, 16.1, 36, 46, 46.1։ </w:t>
      </w:r>
    </w:p>
    <w:p w14:paraId="26C18522" w14:textId="77777777" w:rsidR="00042439" w:rsidRPr="00042439" w:rsidRDefault="00042439" w:rsidP="0004243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691D407E" w14:textId="77777777" w:rsidR="00042439" w:rsidRDefault="00042439" w:rsidP="0004243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2400521" w14:textId="77777777" w:rsidR="00042439" w:rsidRPr="00042439" w:rsidRDefault="00042439" w:rsidP="00042439">
      <w:pPr>
        <w:pStyle w:val="ListParagraph"/>
        <w:numPr>
          <w:ilvl w:val="0"/>
          <w:numId w:val="18"/>
        </w:numPr>
        <w:spacing w:line="240" w:lineRule="auto"/>
        <w:ind w:left="709"/>
        <w:rPr>
          <w:rFonts w:cs="Sylfaen"/>
          <w:color w:val="000000" w:themeColor="text1"/>
          <w:lang w:val="hy-AM"/>
        </w:rPr>
      </w:pPr>
      <w:r>
        <w:rPr>
          <w:rFonts w:ascii="GHEA Grapalat" w:hAnsi="GHEA Grapalat"/>
          <w:bCs/>
          <w:sz w:val="24"/>
          <w:szCs w:val="24"/>
          <w:lang w:val="af-ZA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>
        <w:rPr>
          <w:rFonts w:ascii="GHEA Grapalat" w:hAnsi="GHEA Grapalat"/>
          <w:bCs/>
          <w:sz w:val="24"/>
          <w:szCs w:val="24"/>
          <w:lang w:val="af-ZA"/>
        </w:rPr>
        <w:t>» ՀՀ օրենք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9։</w:t>
      </w:r>
    </w:p>
    <w:p w14:paraId="76E58C41" w14:textId="77777777" w:rsidR="00042439" w:rsidRDefault="00042439" w:rsidP="00042439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https://www.arlis.am/DocumentView.aspx?DocID=175858</w:t>
        </w:r>
      </w:hyperlink>
    </w:p>
    <w:p w14:paraId="5F42976B" w14:textId="77777777" w:rsidR="00042439" w:rsidRDefault="00042439" w:rsidP="00042439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14:paraId="18B7BCD0" w14:textId="77777777" w:rsidR="00042439" w:rsidRDefault="00042439" w:rsidP="00042439">
      <w:pPr>
        <w:pStyle w:val="ListParagraph"/>
        <w:numPr>
          <w:ilvl w:val="0"/>
          <w:numId w:val="18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ՀՀ օրենք; հոդվածներ՝ 3; 10; 8; 7; 9։</w:t>
      </w:r>
    </w:p>
    <w:p w14:paraId="52A4E815" w14:textId="77777777" w:rsidR="00042439" w:rsidRDefault="00042439" w:rsidP="000424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14:paraId="1B685DB9" w14:textId="77777777" w:rsidR="00042439" w:rsidRPr="00042439" w:rsidRDefault="00042439" w:rsidP="000424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0DE051DC" w14:textId="59533813" w:rsidR="00042439" w:rsidRDefault="00042439" w:rsidP="00CF7D48">
      <w:pPr>
        <w:pStyle w:val="ListParagraph"/>
        <w:numPr>
          <w:ilvl w:val="0"/>
          <w:numId w:val="17"/>
        </w:numPr>
        <w:tabs>
          <w:tab w:val="left" w:pos="255"/>
        </w:tabs>
        <w:spacing w:after="0"/>
        <w:ind w:left="720" w:right="11"/>
        <w:jc w:val="both"/>
        <w:rPr>
          <w:rFonts w:eastAsia="Times New Roman" w:cs="Calibri"/>
          <w:color w:val="000000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CF7D48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թ</w:t>
      </w:r>
      <w:r w:rsidR="00CF7D48">
        <w:rPr>
          <w:rFonts w:ascii="Cambria Math" w:eastAsia="Times New Roman" w:hAnsi="Cambria Math" w:cs="Calibri"/>
          <w:color w:val="000000"/>
          <w:sz w:val="24"/>
          <w:szCs w:val="24"/>
          <w:lang w:val="hy-AM"/>
        </w:rPr>
        <w:t xml:space="preserve">․, </w:t>
      </w:r>
      <w:r w:rsidR="00CF7D48">
        <w:rPr>
          <w:rFonts w:ascii="GHEA Grapalat" w:hAnsi="GHEA Grapalat" w:cs="Sylfaen"/>
          <w:sz w:val="24"/>
          <w:szCs w:val="24"/>
          <w:lang w:val="hy-AM"/>
        </w:rPr>
        <w:t>էջեր՝</w:t>
      </w:r>
      <w:r w:rsidR="00CF7D48" w:rsidRPr="00CF7D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7D48" w:rsidRPr="00CF7D48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14, 18, 22, 31.32, 38, 40, 44, 46, 56-57,81</w:t>
      </w:r>
    </w:p>
    <w:p w14:paraId="71B11B9E" w14:textId="77777777" w:rsidR="00042439" w:rsidRDefault="00042439" w:rsidP="00CF7D48">
      <w:pPr>
        <w:pStyle w:val="ListParagraph"/>
        <w:tabs>
          <w:tab w:val="left" w:pos="255"/>
        </w:tabs>
        <w:spacing w:after="0"/>
        <w:ind w:right="11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4" w:history="1">
        <w:r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</w:p>
    <w:p w14:paraId="327D6D2B" w14:textId="77777777" w:rsidR="00042439" w:rsidRDefault="00042439" w:rsidP="00042439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14:paraId="0017F669" w14:textId="3426897A" w:rsidR="00152789" w:rsidRPr="00152789" w:rsidRDefault="00042439" w:rsidP="00CE271C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720"/>
        <w:rPr>
          <w:color w:val="0070C0"/>
          <w:u w:val="single"/>
          <w:lang w:val="hy-AM"/>
        </w:rPr>
      </w:pPr>
      <w:r w:rsidRPr="00152789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4-8,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29,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31, 40,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44,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B98BE2E" w14:textId="0CB7BE9B" w:rsidR="00042439" w:rsidRPr="00152789" w:rsidRDefault="00042439" w:rsidP="00152789">
      <w:pPr>
        <w:pStyle w:val="ListParagraph"/>
        <w:tabs>
          <w:tab w:val="left" w:pos="1080"/>
        </w:tabs>
        <w:spacing w:after="0"/>
        <w:rPr>
          <w:rStyle w:val="Hyperlink"/>
          <w:color w:val="0070C0"/>
          <w:lang w:val="hy-AM"/>
        </w:rPr>
      </w:pPr>
      <w:r w:rsidRPr="00152789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52789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14:paraId="0DC4DABB" w14:textId="77777777" w:rsidR="00042439" w:rsidRPr="00042439" w:rsidRDefault="00042439" w:rsidP="00042439">
      <w:pPr>
        <w:pStyle w:val="ListParagraph"/>
        <w:tabs>
          <w:tab w:val="left" w:pos="1080"/>
        </w:tabs>
        <w:spacing w:after="0"/>
        <w:rPr>
          <w:lang w:val="hy-AM"/>
        </w:rPr>
      </w:pPr>
    </w:p>
    <w:p w14:paraId="5408009D" w14:textId="182580FF" w:rsidR="00042439" w:rsidRDefault="00042439" w:rsidP="00042439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39,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40,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71,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74,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94, 96-98, 108,</w:t>
      </w:r>
      <w:r w:rsidR="001527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2789" w:rsidRPr="00152789">
        <w:rPr>
          <w:rFonts w:ascii="GHEA Grapalat" w:hAnsi="GHEA Grapalat" w:cs="Sylfaen"/>
          <w:sz w:val="24"/>
          <w:szCs w:val="24"/>
          <w:lang w:val="hy-AM"/>
        </w:rPr>
        <w:t>110</w:t>
      </w:r>
    </w:p>
    <w:p w14:paraId="520C6837" w14:textId="77777777" w:rsidR="00042439" w:rsidRPr="00042439" w:rsidRDefault="00042439" w:rsidP="00042439">
      <w:pPr>
        <w:pStyle w:val="ListParagraph"/>
        <w:tabs>
          <w:tab w:val="left" w:pos="1080"/>
        </w:tabs>
        <w:spacing w:after="0"/>
        <w:rPr>
          <w:rStyle w:val="Hyperlink"/>
          <w:rFonts w:cs="Sylfae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106F660" w14:textId="77777777" w:rsidR="00042439" w:rsidRDefault="00042439" w:rsidP="000424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3268609" w14:textId="77777777" w:rsidR="00042439" w:rsidRPr="00042439" w:rsidRDefault="00042439" w:rsidP="00042439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222222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37F0D3D9" w14:textId="07F75139" w:rsidR="00042439" w:rsidRDefault="00042439" w:rsidP="000424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Բարեվարքություն</w:t>
      </w:r>
    </w:p>
    <w:p w14:paraId="2CFBF7BC" w14:textId="77777777" w:rsidR="00042439" w:rsidRPr="00042439" w:rsidRDefault="00042439" w:rsidP="000424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Հղումը՝ </w:t>
      </w:r>
      <w:r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14:paraId="595BC136" w14:textId="35F3BFB7" w:rsidR="00042439" w:rsidRDefault="00042439" w:rsidP="000424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0"/>
        <w:rPr>
          <w:rFonts w:cs="Sylfaen"/>
        </w:rPr>
      </w:pPr>
      <w:r>
        <w:rPr>
          <w:rFonts w:ascii="GHEA Grapalat" w:hAnsi="GHEA Grapalat" w:cs="Sylfaen"/>
          <w:lang w:val="hy-AM"/>
        </w:rPr>
        <w:t>Որոշումների կայացում</w:t>
      </w:r>
    </w:p>
    <w:p w14:paraId="30100D42" w14:textId="77777777" w:rsidR="00042439" w:rsidRDefault="00042439" w:rsidP="000424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7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72D9723E" w14:textId="77777777" w:rsidR="00042439" w:rsidRDefault="00237591" w:rsidP="000424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0"/>
        <w:rPr>
          <w:rFonts w:cs="Sylfaen"/>
        </w:rPr>
      </w:pPr>
      <w:hyperlink r:id="rId18" w:tgtFrame="_blank" w:history="1">
        <w:r w:rsidR="00042439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14:paraId="1B00A97D" w14:textId="77777777" w:rsidR="00042439" w:rsidRDefault="00042439" w:rsidP="00042439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9" w:history="1">
        <w:r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https://www.gov.am/u_files/file/Haytararutyunner/1.pdf</w:t>
        </w:r>
      </w:hyperlink>
    </w:p>
    <w:p w14:paraId="0372E8B8" w14:textId="630E984F" w:rsidR="00042439" w:rsidRDefault="00042439" w:rsidP="000424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Խնդրի լուծում</w:t>
      </w:r>
    </w:p>
    <w:p w14:paraId="6A56992F" w14:textId="77777777" w:rsidR="00042439" w:rsidRPr="00042439" w:rsidRDefault="00042439" w:rsidP="000424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>
        <w:rPr>
          <w:rFonts w:ascii="GHEA Grapalat" w:hAnsi="GHEA Grapalat"/>
          <w:lang w:val="hy-AM"/>
        </w:rPr>
        <w:t>Հղումը՝</w:t>
      </w:r>
      <w:r>
        <w:rPr>
          <w:rStyle w:val="Hyperlink"/>
          <w:rFonts w:ascii="GHEA Grapalat" w:hAnsi="GHEA Grapalat"/>
          <w:color w:val="auto"/>
          <w:lang w:val="hy-AM"/>
        </w:rPr>
        <w:t xml:space="preserve"> https://www.gov.am/u_files/file/Haytararutyunner/4.pdf</w:t>
      </w:r>
    </w:p>
    <w:p w14:paraId="39903A13" w14:textId="6D123DFC" w:rsidR="007A4D89" w:rsidRPr="000E5798" w:rsidRDefault="00042439" w:rsidP="0004243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Մրցույթին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մասնակցել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վերաբերյալ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հարցերի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և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լրացուցիչ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համար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կարող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են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դիմել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Ներքին գործերի նախարարության</w:t>
      </w:r>
      <w:r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>
        <w:rPr>
          <w:rFonts w:ascii="GHEA Grapalat" w:hAnsi="GHEA Grapalat" w:cs="Sylfaen"/>
          <w:bCs/>
          <w:color w:val="000000"/>
          <w:lang w:val="hy-AM"/>
        </w:rPr>
        <w:t>ՀՀ, ք. Երևան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Կենտրոն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վարչական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շրջան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Նալբանդյան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>
        <w:rPr>
          <w:rFonts w:ascii="GHEA Grapalat" w:hAnsi="GHEA Grapalat" w:cs="GHEA Grapalat"/>
          <w:bCs/>
          <w:color w:val="000000"/>
          <w:lang w:val="hy-AM"/>
        </w:rPr>
        <w:t>։</w:t>
      </w:r>
      <w:r>
        <w:rPr>
          <w:rFonts w:ascii="GHEA Grapalat" w:hAnsi="GHEA Grapalat" w:cs="Sylfaen"/>
          <w:color w:val="1C1E21"/>
          <w:lang w:val="hy-AM"/>
        </w:rPr>
        <w:t xml:space="preserve">), </w:t>
      </w:r>
      <w:r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>
        <w:rPr>
          <w:rFonts w:ascii="GHEA Grapalat" w:hAnsi="GHEA Grapalat" w:cs="Helvetica"/>
          <w:color w:val="000000" w:themeColor="text1"/>
          <w:lang w:val="hy-AM"/>
        </w:rPr>
        <w:t xml:space="preserve">010-59-62-34, 010-59-64-81, </w:t>
      </w:r>
      <w:r>
        <w:rPr>
          <w:rFonts w:ascii="GHEA Grapalat" w:hAnsi="GHEA Grapalat" w:cs="Sylfaen"/>
          <w:color w:val="000000" w:themeColor="text1"/>
          <w:lang w:val="hy-AM"/>
        </w:rPr>
        <w:t>էլեկտրոնային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փոստի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հասցե՝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>
          <w:rPr>
            <w:rStyle w:val="Hyperlink"/>
            <w:lang w:val="hy-AM"/>
          </w:rPr>
          <w:t>hrmd@mia.gov.am</w:t>
        </w:r>
      </w:hyperlink>
    </w:p>
    <w:sectPr w:rsidR="007A4D89" w:rsidRPr="000E5798" w:rsidSect="00042439">
      <w:pgSz w:w="12240" w:h="15840"/>
      <w:pgMar w:top="540" w:right="758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7964196"/>
    <w:multiLevelType w:val="hybridMultilevel"/>
    <w:tmpl w:val="CCA8D2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0A6532F"/>
    <w:multiLevelType w:val="multilevel"/>
    <w:tmpl w:val="E32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A3304"/>
    <w:multiLevelType w:val="multilevel"/>
    <w:tmpl w:val="CF2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E0723C7"/>
    <w:multiLevelType w:val="hybridMultilevel"/>
    <w:tmpl w:val="8DFC9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5"/>
  </w:num>
  <w:num w:numId="18">
    <w:abstractNumId w:val="1"/>
  </w:num>
  <w:num w:numId="19">
    <w:abstractNumId w:val="16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1F8"/>
    <w:rsid w:val="0003517D"/>
    <w:rsid w:val="00042439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2789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37591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05641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8CC"/>
    <w:rsid w:val="00421DC8"/>
    <w:rsid w:val="004559E9"/>
    <w:rsid w:val="00470584"/>
    <w:rsid w:val="004721A5"/>
    <w:rsid w:val="00473A12"/>
    <w:rsid w:val="004C457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23F67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16649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94518"/>
    <w:rsid w:val="009B775F"/>
    <w:rsid w:val="009D7FA8"/>
    <w:rsid w:val="009E4FB2"/>
    <w:rsid w:val="00A20E07"/>
    <w:rsid w:val="00A73823"/>
    <w:rsid w:val="00A95440"/>
    <w:rsid w:val="00A976BC"/>
    <w:rsid w:val="00AC3DE4"/>
    <w:rsid w:val="00AD4019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C69CB"/>
    <w:rsid w:val="00BD2501"/>
    <w:rsid w:val="00BD580A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CF7D48"/>
    <w:rsid w:val="00D00352"/>
    <w:rsid w:val="00D20D4E"/>
    <w:rsid w:val="00D24C0F"/>
    <w:rsid w:val="00D42C00"/>
    <w:rsid w:val="00D61622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0FD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4454" TargetMode="External"/><Relationship Id="rId18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858" TargetMode="External"/><Relationship Id="rId17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36</cp:revision>
  <cp:lastPrinted>2024-10-04T08:10:00Z</cp:lastPrinted>
  <dcterms:created xsi:type="dcterms:W3CDTF">2024-10-03T11:51:00Z</dcterms:created>
  <dcterms:modified xsi:type="dcterms:W3CDTF">2025-02-19T06:02:00Z</dcterms:modified>
</cp:coreProperties>
</file>