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42999AD" w:rsidR="00905814" w:rsidRPr="00E13044" w:rsidRDefault="00E13044" w:rsidP="00E14911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5717F1">
        <w:rPr>
          <w:rFonts w:ascii="GHEA Grapalat" w:hAnsi="GHEA Grapalat"/>
          <w:b/>
          <w:bCs/>
          <w:sz w:val="24"/>
          <w:szCs w:val="24"/>
          <w:lang w:val="hy-AM"/>
        </w:rPr>
        <w:t>ՎԱՅՈՑ ՁՈՐԻ ՄԱՐԶԱՅԻՆ ՓՐԿԱՐԱՐԱԿԱՆ ՎԱՐՉՈՒԹՅԱՆ ՃԳՆԱԺԱՄԱՅԻՆ ԿԱՌԱՎԱՐՄԱՆ ԿԵՆՏՐՈՆԻ ՕՊԵՐԱՏԻՎ ՀԵՐԹԱՊԱՀ ՀԵՐԹԱՓՈԽԻ ԿՐՏՍԵՐ ՀՐԱՀԱՆԳՉԻ (ԾԱԾԿԱԳԻՐ` 27-2ՓԾ-25.18-Կ-3)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E1491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8DDE77E" w:rsidR="00905814" w:rsidRPr="002F0E55" w:rsidRDefault="002F0E55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B30114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717F1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ճգնաժամային կառավարման կենտրոնի օպերատիվ հերթապահ հերթափոխի կրտսեր հրահանգչի (ծածկագիր` 27-2ՓԾ-25.18-Կ-3)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1ECC712" w:rsidR="00905814" w:rsidRPr="002F0E55" w:rsidRDefault="003D095C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717F1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ճգնաժամային կառավարման կենտրոնի օպերատիվ հերթապահ հերթափոխի կրտսեր հրահանգչի (ծածկագիր` 27-2ՓԾ-25.18-Կ-3)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7A78991" w:rsidR="00905814" w:rsidRPr="002F0E55" w:rsidRDefault="005E0420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717F1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ճգնաժամային կառավարման կենտրոնի օպերատիվ հերթապահ հերթափոխի կրտսեր հրահանգչի (ծածկագիր` 27-2ՓԾ-25.18-Կ-3)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A2E178A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549DA21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3D420B64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29BBC848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3FF3A8A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1758572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8D1A90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440F057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A50EDE8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2DC3AEE1" w14:textId="77777777" w:rsidR="003E1D98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718C029" w14:textId="77777777" w:rsidR="003E1D98" w:rsidRPr="00FF2001" w:rsidRDefault="003E1D98" w:rsidP="003E1D9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B90B73E" w14:textId="77777777" w:rsidR="003E1D98" w:rsidRDefault="003E1D98" w:rsidP="003E1D9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9D290E7" w14:textId="77777777" w:rsidR="003E1D98" w:rsidRDefault="003E1D98" w:rsidP="003E1D9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E0DBD6B" w14:textId="77777777" w:rsidR="003E1D98" w:rsidRDefault="003E1D98" w:rsidP="003E1D9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02880FF" w14:textId="77777777" w:rsidR="003E1D98" w:rsidRDefault="003E1D98" w:rsidP="003E1D9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CE98949" w14:textId="77777777" w:rsidR="003E1D98" w:rsidRDefault="003E1D98" w:rsidP="003E1D9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6447668" w14:textId="77777777" w:rsidR="003E1D98" w:rsidRDefault="003E1D98" w:rsidP="003E1D9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B7F5929" w14:textId="77777777" w:rsidR="003E1D98" w:rsidRDefault="003E1D98" w:rsidP="003E1D9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8C4A84" w14:textId="77777777" w:rsidR="003E1D98" w:rsidRPr="00FF2001" w:rsidRDefault="003E1D98" w:rsidP="003E1D9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1394DF" w14:textId="77777777" w:rsidR="003E1D98" w:rsidRPr="00FF2001" w:rsidRDefault="003E1D98" w:rsidP="003E1D9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10208D" w:rsidRDefault="004122E5" w:rsidP="00E1491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bookmarkEnd w:id="2"/>
    <w:p w14:paraId="6AC7A6AA" w14:textId="77777777" w:rsidR="00090821" w:rsidRDefault="00090821" w:rsidP="00090821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0851B6BB" w14:textId="77777777" w:rsidR="00090821" w:rsidRDefault="00090821" w:rsidP="0009082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41DBD7DC" w14:textId="77777777" w:rsidR="00090821" w:rsidRDefault="00090821" w:rsidP="0009082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9F4E80B" w14:textId="77777777" w:rsidR="00090821" w:rsidRDefault="00090821" w:rsidP="0009082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376AEA9" w14:textId="77777777" w:rsidR="00090821" w:rsidRDefault="00090821" w:rsidP="0009082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CDA805E" w14:textId="77777777" w:rsidR="00090821" w:rsidRPr="00725EAE" w:rsidRDefault="00090821" w:rsidP="00090821">
      <w:pPr>
        <w:rPr>
          <w:lang w:val="hy-AM"/>
        </w:rPr>
      </w:pPr>
    </w:p>
    <w:p w14:paraId="4E6B867E" w14:textId="166554B1" w:rsidR="00B30114" w:rsidRPr="00971735" w:rsidRDefault="00971735" w:rsidP="0097173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24089">
        <w:rPr>
          <w:rFonts w:ascii="GHEA Grapalat" w:hAnsi="GHEA Grapalat"/>
          <w:sz w:val="24"/>
          <w:szCs w:val="24"/>
          <w:lang w:val="hy-AM"/>
        </w:rPr>
        <w:t>Պաշտոնային դրույքաչափը 153 445 (հարյուր հիսուներեք հազար չորս հարյուր քառասունհինգ) ՀՀ դրամ է:</w:t>
      </w:r>
    </w:p>
    <w:p w14:paraId="48421870" w14:textId="2AF6857B" w:rsidR="00B30114" w:rsidRPr="008455FD" w:rsidRDefault="00B30114" w:rsidP="00B3011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AB04F37" w14:textId="77777777" w:rsidR="00B30114" w:rsidRDefault="00B30114" w:rsidP="00B30114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8DBB23E" w14:textId="77777777" w:rsidR="00B30114" w:rsidRPr="003A3B9D" w:rsidRDefault="00B30114" w:rsidP="00B30114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2F51D662" w14:textId="77777777" w:rsidR="00B30114" w:rsidRPr="003A3B9D" w:rsidRDefault="00B30114" w:rsidP="00B30114">
      <w:pPr>
        <w:tabs>
          <w:tab w:val="left" w:pos="851"/>
          <w:tab w:val="left" w:pos="1080"/>
        </w:tabs>
        <w:spacing w:after="0" w:line="276" w:lineRule="auto"/>
        <w:rPr>
          <w:rStyle w:val="a3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6" w:history="1">
        <w:r w:rsidRPr="002A1E7A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719A299E" w14:textId="77777777" w:rsidR="00B30114" w:rsidRDefault="00B30114" w:rsidP="00B30114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423B7F32" w14:textId="77777777" w:rsidR="00B30114" w:rsidRPr="003A3B9D" w:rsidRDefault="00B30114" w:rsidP="00B30114">
      <w:pPr>
        <w:pStyle w:val="a4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Pr="002A1E7A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7F8B711C" w14:textId="77777777" w:rsidR="00B30114" w:rsidRPr="005D2F29" w:rsidRDefault="00B30114" w:rsidP="00B30114">
      <w:pPr>
        <w:pStyle w:val="a4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237F381C" w14:textId="77777777" w:rsidR="00B30114" w:rsidRPr="003A3B9D" w:rsidRDefault="00090821" w:rsidP="00B30114">
      <w:pPr>
        <w:pStyle w:val="a4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8" w:history="1">
        <w:r w:rsidR="00B30114" w:rsidRPr="003303AF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6298443D" w14:textId="77777777" w:rsidR="00B30114" w:rsidRPr="00F44F89" w:rsidRDefault="00B30114" w:rsidP="00B30114">
      <w:pPr>
        <w:pStyle w:val="a4"/>
        <w:numPr>
          <w:ilvl w:val="0"/>
          <w:numId w:val="8"/>
        </w:numPr>
        <w:spacing w:after="0" w:line="276" w:lineRule="auto"/>
        <w:jc w:val="both"/>
        <w:rPr>
          <w:color w:val="0563C1" w:themeColor="hyperlink"/>
          <w:u w:val="single"/>
          <w:lang w:val="hy-AM"/>
        </w:rPr>
      </w:pPr>
      <w:r w:rsidRPr="00F44F8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E1491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98287C4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ABFE50D" w14:textId="77777777" w:rsidR="00090821" w:rsidRDefault="00090821" w:rsidP="00090821">
      <w:pPr>
        <w:rPr>
          <w:lang w:val="hy-AM"/>
        </w:rPr>
      </w:pPr>
    </w:p>
    <w:p w14:paraId="3EC2EF40" w14:textId="77777777" w:rsidR="00090821" w:rsidRDefault="00090821" w:rsidP="00090821">
      <w:pPr>
        <w:rPr>
          <w:lang w:val="hy-AM"/>
        </w:rPr>
      </w:pPr>
    </w:p>
    <w:p w14:paraId="576147AF" w14:textId="77777777" w:rsidR="00090821" w:rsidRPr="00257BCA" w:rsidRDefault="00090821" w:rsidP="0009082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A07F1D2" w14:textId="77777777" w:rsidR="00090821" w:rsidRPr="000F45AD" w:rsidRDefault="00090821" w:rsidP="0009082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DD4D8B0" w14:textId="77777777" w:rsidR="00090821" w:rsidRPr="000A762D" w:rsidRDefault="00090821" w:rsidP="0009082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8991C8" w14:textId="77777777" w:rsidR="00090821" w:rsidRPr="009366F4" w:rsidRDefault="00090821" w:rsidP="0009082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0DAA8831" w14:textId="77777777" w:rsidR="00090821" w:rsidRPr="004E5F3C" w:rsidRDefault="00090821" w:rsidP="0009082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500E2C22" w:rsidR="007C7E12" w:rsidRPr="007C7E12" w:rsidRDefault="007C7E12" w:rsidP="00090821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bookmarkStart w:id="3" w:name="_GoBack"/>
      <w:bookmarkEnd w:id="3"/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90821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1D98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56A73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717F1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71735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0114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42E35"/>
    <w:rsid w:val="00C815E8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styleId="a5">
    <w:name w:val="Strong"/>
    <w:basedOn w:val="a0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A3B9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B3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/?docid=116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99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3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9DC62-A9C0-441C-83CB-32F94EB4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1007</Words>
  <Characters>5742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164</cp:revision>
  <dcterms:created xsi:type="dcterms:W3CDTF">2020-09-15T06:15:00Z</dcterms:created>
  <dcterms:modified xsi:type="dcterms:W3CDTF">2025-02-24T06:59:00Z</dcterms:modified>
</cp:coreProperties>
</file>