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3819B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819BB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3819B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62AACF41" w:rsidR="00541BE8" w:rsidRPr="00B62F3E" w:rsidRDefault="00790BE4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63355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նախարարությունը </w:t>
      </w:r>
      <w:r w:rsidRPr="00163355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</w:t>
      </w:r>
      <w:r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ներքին </w:t>
      </w:r>
      <w:r w:rsidRPr="00163355">
        <w:rPr>
          <w:rFonts w:ascii="GHEA Grapalat" w:hAnsi="GHEA Grapalat"/>
          <w:b/>
          <w:bCs/>
          <w:sz w:val="24"/>
          <w:szCs w:val="24"/>
          <w:lang w:val="hy-AM" w:eastAsia="hy-AM"/>
        </w:rPr>
        <w:t>մրցույթ՝</w:t>
      </w:r>
      <w:r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601F42" w:rsidRPr="00B62F3E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601F42" w:rsidRPr="00B62F3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փաստաթղթաշրջանառության ապահովման վարչության գաղտնիության ռեժիմի ապահովման բաժնի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գլխավոր</w:t>
      </w:r>
      <w:r w:rsidR="00601F42" w:rsidRPr="00B62F3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մասնագետի (ծածկագիրը` 27-34</w:t>
      </w:r>
      <w:r w:rsidR="00601F42" w:rsidRPr="00B62F3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601F42" w:rsidRPr="00B62F3E">
        <w:rPr>
          <w:rFonts w:ascii="GHEA Grapalat" w:hAnsi="GHEA Grapalat" w:cs="Sylfaen"/>
          <w:b/>
          <w:bCs/>
          <w:sz w:val="24"/>
          <w:szCs w:val="24"/>
          <w:lang w:val="hy-AM"/>
        </w:rPr>
        <w:t>6-Մ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2-3</w:t>
      </w:r>
      <w:r w:rsidR="00601F42" w:rsidRPr="00B62F3E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601F42" w:rsidRPr="00B62F3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41BE8" w:rsidRPr="00B62F3E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12C8A52A" w14:textId="77777777" w:rsidR="00541BE8" w:rsidRPr="003819BB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F7EAEE0" w14:textId="77777777" w:rsidR="00FF78B9" w:rsidRPr="003819BB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65D7A9C7" w14:textId="4DDDDF48" w:rsidR="00D2740F" w:rsidRPr="00790BE4" w:rsidRDefault="00541BE8" w:rsidP="00790BE4">
      <w:pPr>
        <w:pStyle w:val="Default"/>
        <w:rPr>
          <w:rFonts w:ascii="GHEA Grapalat" w:hAnsi="GHEA Grapalat"/>
          <w:sz w:val="23"/>
          <w:szCs w:val="23"/>
          <w:lang w:val="hy-AM"/>
        </w:rPr>
      </w:pPr>
      <w:r w:rsidRPr="00C13A0B">
        <w:rPr>
          <w:rFonts w:ascii="GHEA Grapalat" w:hAnsi="GHEA Grapalat"/>
          <w:b/>
          <w:lang w:val="hy-AM"/>
        </w:rPr>
        <w:t>Աշխատավայրը՝</w:t>
      </w:r>
      <w:r w:rsidR="00F63427" w:rsidRPr="00C13A0B">
        <w:rPr>
          <w:rFonts w:ascii="GHEA Grapalat" w:hAnsi="GHEA Grapalat" w:cs="Sylfaen"/>
          <w:b/>
          <w:lang w:val="hy-AM"/>
        </w:rPr>
        <w:t xml:space="preserve"> </w:t>
      </w:r>
      <w:r w:rsidR="00612BC4" w:rsidRPr="00C13A0B">
        <w:rPr>
          <w:rFonts w:ascii="GHEA Grapalat" w:hAnsi="GHEA Grapalat"/>
          <w:b/>
          <w:lang w:val="hy-AM"/>
        </w:rPr>
        <w:t xml:space="preserve"> </w:t>
      </w:r>
      <w:r w:rsidR="00C92C0A" w:rsidRPr="00C13A0B">
        <w:rPr>
          <w:lang w:val="hy-AM"/>
        </w:rPr>
        <w:t xml:space="preserve"> </w:t>
      </w:r>
      <w:r w:rsidR="00C92C0A" w:rsidRPr="00FD54A2">
        <w:rPr>
          <w:rFonts w:ascii="GHEA Grapalat" w:hAnsi="GHEA Grapalat"/>
          <w:lang w:val="hy-AM"/>
        </w:rPr>
        <w:t>Հայաստանի Հանրապետություն</w:t>
      </w:r>
      <w:r w:rsidR="00C92C0A" w:rsidRPr="00790BE4">
        <w:rPr>
          <w:rFonts w:ascii="GHEA Grapalat" w:hAnsi="GHEA Grapalat"/>
          <w:lang w:val="hy-AM"/>
        </w:rPr>
        <w:t xml:space="preserve">, </w:t>
      </w:r>
      <w:r w:rsidR="00790BE4" w:rsidRPr="00790BE4">
        <w:rPr>
          <w:rFonts w:ascii="GHEA Grapalat" w:hAnsi="GHEA Grapalat"/>
          <w:sz w:val="23"/>
          <w:szCs w:val="23"/>
          <w:lang w:val="hy-AM"/>
        </w:rPr>
        <w:t xml:space="preserve">ք. </w:t>
      </w:r>
      <w:proofErr w:type="spellStart"/>
      <w:r w:rsidR="00790BE4" w:rsidRPr="00790BE4">
        <w:rPr>
          <w:rFonts w:ascii="GHEA Grapalat" w:hAnsi="GHEA Grapalat"/>
          <w:sz w:val="23"/>
          <w:szCs w:val="23"/>
          <w:lang w:val="hy-AM"/>
        </w:rPr>
        <w:t>Երևան</w:t>
      </w:r>
      <w:proofErr w:type="spellEnd"/>
      <w:r w:rsidR="00790BE4" w:rsidRPr="00790BE4">
        <w:rPr>
          <w:rFonts w:ascii="GHEA Grapalat" w:hAnsi="GHEA Grapalat"/>
          <w:sz w:val="23"/>
          <w:szCs w:val="23"/>
          <w:lang w:val="hy-AM"/>
        </w:rPr>
        <w:t>, Կենտրոն վարչական շրջան, Նալբանդյան փ. 130։</w:t>
      </w:r>
    </w:p>
    <w:p w14:paraId="1F13D314" w14:textId="77777777" w:rsidR="00790BE4" w:rsidRDefault="00790BE4" w:rsidP="00790BE4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   </w:t>
      </w:r>
    </w:p>
    <w:p w14:paraId="415ADF16" w14:textId="3AF3FBF2" w:rsidR="00790BE4" w:rsidRDefault="00790BE4" w:rsidP="00790BE4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 xml:space="preserve">  </w:t>
      </w:r>
      <w:r>
        <w:rPr>
          <w:rFonts w:ascii="GHEA Grapalat" w:hAnsi="GHEA Grapalat" w:cs="Helvetica"/>
          <w:b/>
          <w:bCs/>
          <w:sz w:val="24"/>
          <w:szCs w:val="24"/>
          <w:lang w:val="hy-AM"/>
        </w:rPr>
        <w:t>Ն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երքին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մրցույթին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կարող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մասնակցել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տվյալ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համապատասխան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մարմնի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հանրային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և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ծառայության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կադրերի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ռեզերվում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գրանցված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,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որոնք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բավարարում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հայտարարված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թափուր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պաշտոնի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անձնագրի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պահանջներին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:</w:t>
      </w:r>
    </w:p>
    <w:p w14:paraId="4E9A3AF6" w14:textId="77777777" w:rsidR="00790BE4" w:rsidRPr="00790BE4" w:rsidRDefault="00790BE4" w:rsidP="00790BE4">
      <w:pPr>
        <w:pStyle w:val="Default"/>
        <w:rPr>
          <w:rFonts w:ascii="GHEA Grapalat" w:hAnsi="GHEA Grapalat"/>
          <w:lang w:val="hy-AM"/>
        </w:rPr>
      </w:pPr>
    </w:p>
    <w:p w14:paraId="7B112A7B" w14:textId="7262F047" w:rsidR="00541BE8" w:rsidRPr="003819BB" w:rsidRDefault="00351F99" w:rsidP="00D2740F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2E4E04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="004079BE" w:rsidRPr="004079BE">
        <w:rPr>
          <w:rFonts w:ascii="GHEA Grapalat" w:hAnsi="GHEA Grapalat" w:cs="Sylfaen"/>
          <w:b/>
          <w:bCs/>
          <w:lang w:val="hy-AM"/>
        </w:rPr>
        <w:t xml:space="preserve">փաստաթղթաշրջանառության ապահովման վարչության գաղտնիության ռեժիմի ապահովման բաժնի </w:t>
      </w:r>
      <w:r w:rsidR="00790BE4">
        <w:rPr>
          <w:rFonts w:ascii="GHEA Grapalat" w:hAnsi="GHEA Grapalat" w:cs="Sylfaen"/>
          <w:b/>
          <w:bCs/>
          <w:lang w:val="hy-AM"/>
        </w:rPr>
        <w:t>գլխավոր</w:t>
      </w:r>
      <w:r w:rsidR="00790BE4" w:rsidRPr="00B62F3E">
        <w:rPr>
          <w:rFonts w:ascii="GHEA Grapalat" w:hAnsi="GHEA Grapalat" w:cs="Sylfaen"/>
          <w:b/>
          <w:bCs/>
          <w:lang w:val="hy-AM"/>
        </w:rPr>
        <w:t xml:space="preserve"> մասնագետի (ծածկագիրը` 27-34</w:t>
      </w:r>
      <w:r w:rsidR="00790BE4" w:rsidRPr="00B62F3E">
        <w:rPr>
          <w:rFonts w:ascii="Cambria Math" w:hAnsi="Cambria Math" w:cs="Cambria Math"/>
          <w:b/>
          <w:bCs/>
          <w:lang w:val="hy-AM"/>
        </w:rPr>
        <w:t>․</w:t>
      </w:r>
      <w:r w:rsidR="00790BE4" w:rsidRPr="00B62F3E">
        <w:rPr>
          <w:rFonts w:ascii="GHEA Grapalat" w:hAnsi="GHEA Grapalat" w:cs="Sylfaen"/>
          <w:b/>
          <w:bCs/>
          <w:lang w:val="hy-AM"/>
        </w:rPr>
        <w:t>6-Մ</w:t>
      </w:r>
      <w:r w:rsidR="00790BE4">
        <w:rPr>
          <w:rFonts w:ascii="GHEA Grapalat" w:hAnsi="GHEA Grapalat" w:cs="Sylfaen"/>
          <w:b/>
          <w:bCs/>
          <w:lang w:val="hy-AM"/>
        </w:rPr>
        <w:t>2-3</w:t>
      </w:r>
      <w:r w:rsidR="00790BE4" w:rsidRPr="00B62F3E">
        <w:rPr>
          <w:rFonts w:ascii="GHEA Grapalat" w:hAnsi="GHEA Grapalat" w:cs="Sylfaen"/>
          <w:b/>
          <w:bCs/>
          <w:lang w:val="hy-AM"/>
        </w:rPr>
        <w:t>)</w:t>
      </w:r>
      <w:r w:rsidR="0043315A">
        <w:rPr>
          <w:rFonts w:ascii="GHEA Grapalat" w:hAnsi="GHEA Grapalat" w:cs="Sylfaen"/>
          <w:b/>
          <w:lang w:val="hy-AM"/>
        </w:rPr>
        <w:t xml:space="preserve"> </w:t>
      </w:r>
      <w:r w:rsidR="00541BE8" w:rsidRPr="003819BB">
        <w:rPr>
          <w:rFonts w:ascii="GHEA Grapalat" w:hAnsi="GHEA Grapalat"/>
          <w:lang w:val="hy-AM"/>
        </w:rPr>
        <w:t>պաշտոնի բնութագրի, պաշտոն</w:t>
      </w:r>
      <w:r w:rsidR="00F25B97" w:rsidRPr="003819BB">
        <w:rPr>
          <w:rFonts w:ascii="GHEA Grapalat" w:hAnsi="GHEA Grapalat"/>
          <w:lang w:val="hy-AM"/>
        </w:rPr>
        <w:t>ը</w:t>
      </w:r>
      <w:r w:rsidR="00541BE8" w:rsidRPr="003819BB">
        <w:rPr>
          <w:rFonts w:ascii="GHEA Grapalat" w:hAnsi="GHEA Grapalat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3819BB">
        <w:rPr>
          <w:rFonts w:ascii="GHEA Grapalat" w:hAnsi="GHEA Grapalat"/>
          <w:lang w:val="hy-AM"/>
        </w:rPr>
        <w:t>կոմպետենցիաների</w:t>
      </w:r>
      <w:proofErr w:type="spellEnd"/>
      <w:r w:rsidR="00541BE8" w:rsidRPr="003819BB">
        <w:rPr>
          <w:rFonts w:ascii="GHEA Grapalat" w:hAnsi="GHEA Grapalat"/>
          <w:lang w:val="hy-AM"/>
        </w:rPr>
        <w:t>, ինչպես նաև աշխատանքի կազմակերպական լիազորությունների և</w:t>
      </w:r>
      <w:r w:rsidR="00541BE8" w:rsidRPr="003819BB">
        <w:rPr>
          <w:rFonts w:ascii="GHEA Grapalat" w:eastAsia="Sylfaen" w:hAnsi="GHEA Grapalat" w:cs="Sylfaen"/>
          <w:lang w:val="hy-AM"/>
        </w:rPr>
        <w:t xml:space="preserve"> ղեկավարման շրջանակների մասին տեղեկատվությունը ներառված է 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3819BB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3819BB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1EB4BE7" w14:textId="161F393D" w:rsidR="00AE754C" w:rsidRPr="003819BB" w:rsidRDefault="00351F9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601F42" w:rsidRPr="00C37DA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փաստաթղթաշրջանառության ապահովման վարչության գաղտնիության ռեժիմի ապահովման բաժնի </w:t>
      </w:r>
      <w:r w:rsidR="00C37DA3" w:rsidRPr="00C37DA3">
        <w:rPr>
          <w:rFonts w:ascii="GHEA Grapalat" w:hAnsi="GHEA Grapalat" w:cs="Sylfaen"/>
          <w:b/>
          <w:bCs/>
          <w:sz w:val="24"/>
          <w:szCs w:val="24"/>
          <w:lang w:val="hy-AM"/>
        </w:rPr>
        <w:t>գլխավոր մասնագետի (ծածկագիրը` 27-34</w:t>
      </w:r>
      <w:r w:rsidR="00C37DA3" w:rsidRPr="00C37DA3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C37DA3" w:rsidRPr="00C37DA3">
        <w:rPr>
          <w:rFonts w:ascii="GHEA Grapalat" w:hAnsi="GHEA Grapalat" w:cs="Sylfaen"/>
          <w:b/>
          <w:bCs/>
          <w:sz w:val="24"/>
          <w:szCs w:val="24"/>
          <w:lang w:val="hy-AM"/>
        </w:rPr>
        <w:t>6-Մ2-3)</w:t>
      </w:r>
      <w:r w:rsidR="00C37DA3" w:rsidRPr="00C37DA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41BE8" w:rsidRPr="00C37D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3819BB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3819BB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Հաջորդ քայլով անհրաժեշտ է բացված պատուհանի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3819BB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ին)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3819BB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3819BB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է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3819BB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)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3819BB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17FE6B1F" w:rsidR="00F93F0F" w:rsidRPr="003819BB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F93F0F"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ECF1554" w14:textId="77777777" w:rsidR="00F93F0F" w:rsidRPr="003819B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B67A76" w14:textId="77777777" w:rsidR="00017AC2" w:rsidRDefault="00017A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1B54E300" w14:textId="58B45890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2121EE5" w14:textId="77777777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5D448D21" w:rsidR="00880CE6" w:rsidRPr="0043315A" w:rsidRDefault="00B474A9" w:rsidP="00B474A9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</w:t>
      </w:r>
      <w:r w:rsidR="00351F99"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փաստաթղթաշրջանառության ապահովման վարչության գաղտնիության ռեժիմի ապահովման բաժնի </w:t>
      </w:r>
      <w:r w:rsidR="00790BE4">
        <w:rPr>
          <w:rFonts w:ascii="GHEA Grapalat" w:hAnsi="GHEA Grapalat" w:cs="Sylfaen"/>
          <w:b/>
          <w:bCs/>
          <w:sz w:val="24"/>
          <w:szCs w:val="24"/>
          <w:lang w:val="hy-AM"/>
        </w:rPr>
        <w:t>գլխավոր</w:t>
      </w:r>
      <w:r w:rsidR="00790BE4" w:rsidRPr="00B62F3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մասնագետի (ծածկագիրը` 27-34</w:t>
      </w:r>
      <w:r w:rsidR="00790BE4" w:rsidRPr="00B62F3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790BE4" w:rsidRPr="00B62F3E">
        <w:rPr>
          <w:rFonts w:ascii="GHEA Grapalat" w:hAnsi="GHEA Grapalat" w:cs="Sylfaen"/>
          <w:b/>
          <w:bCs/>
          <w:sz w:val="24"/>
          <w:szCs w:val="24"/>
          <w:lang w:val="hy-AM"/>
        </w:rPr>
        <w:t>6-Մ</w:t>
      </w:r>
      <w:r w:rsidR="00790BE4">
        <w:rPr>
          <w:rFonts w:ascii="GHEA Grapalat" w:hAnsi="GHEA Grapalat" w:cs="Sylfaen"/>
          <w:b/>
          <w:bCs/>
          <w:sz w:val="24"/>
          <w:szCs w:val="24"/>
          <w:lang w:val="hy-AM"/>
        </w:rPr>
        <w:t>2-3</w:t>
      </w:r>
      <w:r w:rsidR="00790BE4" w:rsidRPr="00B62F3E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790BE4" w:rsidRPr="00B62F3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0BE4" w:rsidRPr="00B62F3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3819BB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3819BB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1DBE1B4" w14:textId="77777777" w:rsidR="00601F42" w:rsidRDefault="00601F42" w:rsidP="00601F42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7BEB42E6" w14:textId="698F2D3C" w:rsidR="00601F42" w:rsidRPr="00601F42" w:rsidRDefault="00601F42" w:rsidP="00601F42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ՊԱՐՏԱԴԻՐ ՊԱՀԱՆՋ՝ </w:t>
      </w:r>
      <w:r w:rsidRPr="00601F42">
        <w:rPr>
          <w:rFonts w:ascii="GHEA Grapalat" w:hAnsi="GHEA Grapalat"/>
          <w:sz w:val="24"/>
          <w:szCs w:val="24"/>
          <w:lang w:val="hy-AM"/>
        </w:rPr>
        <w:t>Պետական գաղտնիք պարունակող տեղեկությունների հետ առնչվելու մասին Հայաստանի Հանրապետության օրենսդրությամբ սահմանված</w:t>
      </w:r>
      <w:r w:rsidR="009D01D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601F42">
        <w:rPr>
          <w:rFonts w:ascii="GHEA Grapalat" w:hAnsi="GHEA Grapalat"/>
          <w:sz w:val="24"/>
          <w:szCs w:val="24"/>
          <w:lang w:val="hy-AM"/>
        </w:rPr>
        <w:t>ձևին</w:t>
      </w:r>
      <w:proofErr w:type="spellEnd"/>
      <w:r w:rsidRPr="00601F42">
        <w:rPr>
          <w:rFonts w:ascii="GHEA Grapalat" w:hAnsi="GHEA Grapalat"/>
          <w:sz w:val="24"/>
          <w:szCs w:val="24"/>
          <w:lang w:val="hy-AM"/>
        </w:rPr>
        <w:t xml:space="preserve"> համապատասխան տրված՝ առնվազն երեք տարվա թույլտվություն:</w:t>
      </w:r>
    </w:p>
    <w:p w14:paraId="3781312D" w14:textId="77777777" w:rsidR="0067149D" w:rsidRPr="003819BB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2171580F" w:rsidR="0067149D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</w:t>
      </w:r>
      <w:r w:rsidR="0043315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</w:t>
      </w:r>
      <w:proofErr w:type="spellEnd"/>
      <w:r w:rsidR="0043315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0117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253B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125961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676FC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601F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10117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3819B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31A2C075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101176">
        <w:rPr>
          <w:rFonts w:ascii="GHEA Grapalat" w:hAnsi="GHEA Grapalat" w:cs="Sylfaen"/>
          <w:b/>
          <w:bCs/>
          <w:sz w:val="24"/>
          <w:szCs w:val="24"/>
          <w:lang w:val="hy-AM"/>
        </w:rPr>
        <w:t>մա</w:t>
      </w:r>
      <w:r w:rsidR="00601F42">
        <w:rPr>
          <w:rFonts w:ascii="GHEA Grapalat" w:hAnsi="GHEA Grapalat" w:cs="Sylfaen"/>
          <w:b/>
          <w:bCs/>
          <w:sz w:val="24"/>
          <w:szCs w:val="24"/>
          <w:lang w:val="hy-AM"/>
        </w:rPr>
        <w:t>յիս</w:t>
      </w:r>
      <w:r w:rsidR="001C5190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="00101176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253B32">
        <w:rPr>
          <w:rFonts w:ascii="GHEA Grapalat" w:hAnsi="GHEA Grapalat" w:cs="Sylfaen"/>
          <w:b/>
          <w:bCs/>
          <w:sz w:val="24"/>
          <w:szCs w:val="24"/>
          <w:lang w:val="hy-AM"/>
        </w:rPr>
        <w:t>7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B25E8E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790BE4" w:rsidRPr="00790BE4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790BE4" w:rsidRPr="00790BE4">
        <w:rPr>
          <w:rFonts w:ascii="GHEA Grapalat" w:hAnsi="GHEA Grapalat" w:cs="Sylfaen"/>
          <w:b/>
          <w:bCs/>
          <w:sz w:val="24"/>
          <w:szCs w:val="24"/>
          <w:lang w:val="hy-AM"/>
        </w:rPr>
        <w:t>3</w:t>
      </w:r>
      <w:r w:rsidR="00790BE4" w:rsidRPr="00A528A4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-ին,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3819BB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3819BB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3819BB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23220D65" w:rsidR="0067149D" w:rsidRPr="003819BB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101176">
        <w:rPr>
          <w:rFonts w:ascii="GHEA Grapalat" w:hAnsi="GHEA Grapalat" w:cs="Sylfaen"/>
          <w:b/>
          <w:bCs/>
          <w:sz w:val="24"/>
          <w:szCs w:val="24"/>
          <w:lang w:val="hy-AM"/>
        </w:rPr>
        <w:t>մա</w:t>
      </w:r>
      <w:r w:rsidR="00601F42">
        <w:rPr>
          <w:rFonts w:ascii="GHEA Grapalat" w:hAnsi="GHEA Grapalat" w:cs="Sylfaen"/>
          <w:b/>
          <w:bCs/>
          <w:sz w:val="24"/>
          <w:szCs w:val="24"/>
          <w:lang w:val="hy-AM"/>
        </w:rPr>
        <w:t>յիս</w:t>
      </w:r>
      <w:r w:rsidR="001C5190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="00253B32">
        <w:rPr>
          <w:rFonts w:ascii="GHEA Grapalat" w:hAnsi="GHEA Grapalat" w:cs="Sylfaen"/>
          <w:b/>
          <w:bCs/>
          <w:sz w:val="24"/>
          <w:szCs w:val="24"/>
          <w:lang w:val="hy-AM"/>
        </w:rPr>
        <w:t>12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351F99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1</w:t>
      </w:r>
      <w:r w:rsidR="00A528A4" w:rsidRPr="00A528A4">
        <w:rPr>
          <w:rFonts w:ascii="GHEA Grapalat" w:hAnsi="GHEA Grapalat" w:cs="Helvetica"/>
          <w:b/>
          <w:bCs/>
          <w:sz w:val="24"/>
          <w:szCs w:val="24"/>
          <w:lang w:val="hy-AM"/>
        </w:rPr>
        <w:t>0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  <w:r w:rsidR="00A528A4" w:rsidRPr="00A528A4">
        <w:rPr>
          <w:rFonts w:ascii="GHEA Grapalat" w:hAnsi="GHEA Grapalat" w:cs="Helvetica"/>
          <w:b/>
          <w:bCs/>
          <w:sz w:val="24"/>
          <w:szCs w:val="24"/>
          <w:lang w:val="hy-AM"/>
        </w:rPr>
        <w:t>3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0-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3819BB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3819BB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Մրցույթի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proofErr w:type="spellStart"/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proofErr w:type="spellEnd"/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593E9D3E" w14:textId="77777777" w:rsidR="007D57ED" w:rsidRDefault="007D57ED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1F4A781C" w14:textId="77777777" w:rsidR="00EB5A75" w:rsidRPr="003819BB" w:rsidRDefault="00541BE8" w:rsidP="00EB5A75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="00C7570F" w:rsidRPr="007D57ED">
        <w:rPr>
          <w:rFonts w:ascii="GHEA Grapalat" w:hAnsi="GHEA Grapalat" w:cs="Sylfaen"/>
          <w:b/>
          <w:bCs/>
          <w:sz w:val="24"/>
          <w:szCs w:val="24"/>
          <w:lang w:val="hy-AM"/>
        </w:rPr>
        <w:t>`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EB5A75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="00EB5A75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="00EB5A75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EB5A75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="00EB5A75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EB5A75" w:rsidRPr="003819BB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="00EB5A75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</w:t>
      </w:r>
      <w:r w:rsidR="00EB5A75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="00EB5A75" w:rsidRPr="002E4E04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</w:t>
      </w:r>
      <w:r w:rsidR="00EB5A75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ներառյալ հարկերը</w:t>
      </w:r>
      <w:r w:rsidR="00EB5A75" w:rsidRP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EB5A75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72DA198F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5D1759DF" w14:textId="77777777" w:rsidR="000A5C76" w:rsidRPr="0084404A" w:rsidRDefault="0055288A" w:rsidP="000A5C76">
      <w:pPr>
        <w:shd w:val="clear" w:color="auto" w:fill="FFFFFF"/>
        <w:spacing w:after="0" w:line="240" w:lineRule="auto"/>
        <w:jc w:val="both"/>
        <w:rPr>
          <w:rFonts w:ascii="Cambria Math" w:eastAsia="Times New Roman" w:hAnsi="Cambria Math" w:cs="Arial"/>
          <w:b/>
          <w:bCs/>
          <w:color w:val="222222"/>
          <w:sz w:val="24"/>
          <w:szCs w:val="24"/>
          <w:lang w:val="hy-AM" w:eastAsia="ru-RU"/>
        </w:rPr>
      </w:pPr>
      <w:r w:rsidRPr="0084404A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Թեստում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ընդգրկվող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</w:t>
      </w:r>
      <w:proofErr w:type="spellEnd"/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վերաբերյալ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թեստային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առաջադրանքները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կազմված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են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տվյալ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պաշտոնի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համար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սահմանված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և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ՀՀ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կառավարության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պաշտոնական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կայքէջում</w:t>
      </w:r>
      <w:proofErr w:type="spellEnd"/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՝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hyperlink r:id="rId10" w:history="1">
        <w:r w:rsidR="000A5C76" w:rsidRPr="0084404A">
          <w:rPr>
            <w:rStyle w:val="Hyperlink"/>
            <w:b/>
            <w:bCs/>
            <w:sz w:val="24"/>
            <w:szCs w:val="24"/>
            <w:lang w:val="hy-AM"/>
          </w:rPr>
          <w:t>https://cso.gov.am/sections/competence</w:t>
        </w:r>
      </w:hyperlink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հրապարակված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ընդհանրական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կոմպետենցիաներից</w:t>
      </w:r>
      <w:proofErr w:type="spellEnd"/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, մասնավորապես</w:t>
      </w:r>
      <w:r w:rsidR="000A5C76" w:rsidRPr="0084404A">
        <w:rPr>
          <w:rFonts w:ascii="Cambria Math" w:eastAsia="Times New Roman" w:hAnsi="Cambria Math" w:cs="Sylfaen"/>
          <w:b/>
          <w:bCs/>
          <w:sz w:val="24"/>
          <w:szCs w:val="24"/>
          <w:lang w:val="hy-AM"/>
        </w:rPr>
        <w:t>․</w:t>
      </w:r>
    </w:p>
    <w:p w14:paraId="2393272A" w14:textId="63DFA71C" w:rsidR="000A5C76" w:rsidRPr="0084404A" w:rsidRDefault="000A5C76" w:rsidP="0055288A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4395EC" w14:textId="77777777" w:rsidR="000A5C76" w:rsidRDefault="000A5C76" w:rsidP="0055288A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266ED7" w14:textId="00991E83" w:rsidR="00C278AE" w:rsidRPr="0055288A" w:rsidRDefault="00644193" w:rsidP="0055288A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  </w:t>
      </w:r>
      <w:r w:rsidR="00C278AE" w:rsidRPr="0055288A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10770BEB" w14:textId="4D4CB8E5" w:rsidR="00C278AE" w:rsidRPr="003819BB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3819BB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6FFE3056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400EC172" w14:textId="157D3D7B" w:rsidR="00E72EFE" w:rsidRDefault="00E72EFE" w:rsidP="00A047F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2" w:firstLine="142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Խնդրի լուծում</w:t>
      </w:r>
    </w:p>
    <w:p w14:paraId="112012B3" w14:textId="02BCDD18" w:rsidR="00E72EFE" w:rsidRPr="00E72EFE" w:rsidRDefault="00A047F6" w:rsidP="00A047F6">
      <w:pPr>
        <w:pStyle w:val="NormalWeb"/>
        <w:shd w:val="clear" w:color="auto" w:fill="FFFFFF"/>
        <w:spacing w:before="0" w:beforeAutospacing="0" w:after="0" w:afterAutospacing="0"/>
        <w:ind w:left="142" w:firstLine="142"/>
        <w:rPr>
          <w:rStyle w:val="Hyperlink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 </w:t>
      </w:r>
      <w:r w:rsidR="009D01D3"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="00E72EFE">
        <w:rPr>
          <w:rFonts w:ascii="GHEA Grapalat" w:hAnsi="GHEA Grapalat"/>
          <w:color w:val="000000" w:themeColor="text1"/>
          <w:lang w:val="hy-AM"/>
        </w:rPr>
        <w:t>Հղումը՝</w:t>
      </w:r>
      <w:r w:rsidR="00E72EFE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1" w:history="1">
        <w:r w:rsidR="00E72EFE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6630BB81" w14:textId="6D6BBDEC" w:rsidR="00E72EFE" w:rsidRDefault="00E72EFE" w:rsidP="00A047F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2" w:firstLine="142"/>
        <w:rPr>
          <w:rFonts w:cs="Sylfaen"/>
          <w:color w:val="000000" w:themeColor="text1"/>
        </w:rPr>
      </w:pPr>
      <w:proofErr w:type="spellStart"/>
      <w:r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</w:p>
    <w:p w14:paraId="7696324E" w14:textId="409A0F97" w:rsidR="00E72EFE" w:rsidRDefault="00A047F6" w:rsidP="00A047F6">
      <w:pPr>
        <w:pStyle w:val="NormalWeb"/>
        <w:shd w:val="clear" w:color="auto" w:fill="FFFFFF"/>
        <w:spacing w:before="0" w:beforeAutospacing="0" w:after="0" w:afterAutospacing="0"/>
        <w:ind w:left="142" w:firstLine="142"/>
        <w:rPr>
          <w:rStyle w:val="Hyperlink"/>
        </w:rPr>
      </w:pPr>
      <w:r>
        <w:rPr>
          <w:rFonts w:ascii="GHEA Grapalat" w:hAnsi="GHEA Grapalat"/>
          <w:color w:val="000000" w:themeColor="text1"/>
          <w:lang w:val="hy-AM"/>
        </w:rPr>
        <w:t xml:space="preserve">      </w:t>
      </w:r>
      <w:r w:rsidR="00E72EFE">
        <w:rPr>
          <w:rFonts w:ascii="GHEA Grapalat" w:hAnsi="GHEA Grapalat"/>
          <w:color w:val="000000" w:themeColor="text1"/>
          <w:lang w:val="hy-AM"/>
        </w:rPr>
        <w:t>Հղումը՝</w:t>
      </w:r>
      <w:r w:rsidR="00E72EFE">
        <w:rPr>
          <w:rFonts w:ascii="GHEA Grapalat" w:hAnsi="GHEA Grapalat"/>
          <w:color w:val="FF0000"/>
          <w:lang w:val="hy-AM"/>
        </w:rPr>
        <w:t xml:space="preserve"> </w:t>
      </w:r>
      <w:hyperlink r:id="rId12" w:history="1">
        <w:r w:rsidR="00E72EFE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688F8335" w14:textId="77777777" w:rsidR="00E72EFE" w:rsidRDefault="00E72EFE" w:rsidP="00A047F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2" w:firstLine="142"/>
        <w:rPr>
          <w:shd w:val="clear" w:color="auto" w:fill="FFFFFF"/>
        </w:rPr>
      </w:pPr>
      <w:r>
        <w:rPr>
          <w:rFonts w:ascii="GHEA Grapalat" w:hAnsi="GHEA Grapalat" w:cs="Sylfaen"/>
          <w:lang w:val="hy-AM"/>
        </w:rPr>
        <w:t>Հաշվետվությունների մշակում</w:t>
      </w:r>
    </w:p>
    <w:p w14:paraId="64A977D2" w14:textId="64804CD2" w:rsidR="00E72EFE" w:rsidRDefault="00A047F6" w:rsidP="00A047F6">
      <w:pPr>
        <w:pStyle w:val="NormalWeb"/>
        <w:shd w:val="clear" w:color="auto" w:fill="FFFFFF"/>
        <w:spacing w:before="0" w:beforeAutospacing="0" w:after="0" w:afterAutospacing="0"/>
        <w:ind w:left="142" w:firstLine="142"/>
        <w:rPr>
          <w:rStyle w:val="Hyperlink"/>
        </w:rPr>
      </w:pPr>
      <w:r>
        <w:rPr>
          <w:rFonts w:ascii="GHEA Grapalat" w:hAnsi="GHEA Grapalat"/>
          <w:lang w:val="hy-AM"/>
        </w:rPr>
        <w:t xml:space="preserve">   </w:t>
      </w:r>
      <w:r w:rsidR="009D01D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="00E72EFE">
        <w:rPr>
          <w:rFonts w:ascii="GHEA Grapalat" w:hAnsi="GHEA Grapalat"/>
          <w:lang w:val="hy-AM"/>
        </w:rPr>
        <w:t xml:space="preserve">Հղումը՝ </w:t>
      </w:r>
      <w:hyperlink r:id="rId13" w:history="1">
        <w:r w:rsidR="00E72EFE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0C45F1C0" w14:textId="2A339C33" w:rsidR="00601F42" w:rsidRDefault="00601F42" w:rsidP="00A047F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 w:firstLine="142"/>
        <w:rPr>
          <w:rFonts w:ascii="GHEA Grapalat" w:hAnsi="GHEA Grapalat" w:cs="Times New Roman"/>
          <w:color w:val="000000"/>
          <w:sz w:val="24"/>
          <w:szCs w:val="24"/>
          <w:lang w:val="en-GB"/>
        </w:rPr>
      </w:pPr>
      <w:proofErr w:type="spellStart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>Տեղեկատվության</w:t>
      </w:r>
      <w:proofErr w:type="spellEnd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>հավաքագրում</w:t>
      </w:r>
      <w:proofErr w:type="spellEnd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>վերլուծություն</w:t>
      </w:r>
      <w:proofErr w:type="spellEnd"/>
    </w:p>
    <w:p w14:paraId="18FC1B29" w14:textId="4BAAFB42" w:rsidR="00062120" w:rsidRPr="00601F42" w:rsidRDefault="00062120" w:rsidP="00A047F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 w:firstLine="142"/>
        <w:rPr>
          <w:rFonts w:ascii="GHEA Grapalat" w:hAnsi="GHEA Grapalat" w:cs="Times New Roman"/>
          <w:color w:val="000000"/>
          <w:sz w:val="24"/>
          <w:szCs w:val="24"/>
          <w:lang w:val="en-GB"/>
        </w:rPr>
      </w:pP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>Ծրագրերի մշակում</w:t>
      </w:r>
    </w:p>
    <w:p w14:paraId="684D4B9D" w14:textId="77777777" w:rsidR="00966FD0" w:rsidRPr="003819BB" w:rsidRDefault="00966FD0" w:rsidP="00A047F6">
      <w:pPr>
        <w:shd w:val="clear" w:color="auto" w:fill="FFFFFF"/>
        <w:spacing w:after="100" w:afterAutospacing="1" w:line="240" w:lineRule="auto"/>
        <w:ind w:left="426" w:firstLine="141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785AB78C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4C0DD23C" w14:textId="77777777" w:rsidR="00062120" w:rsidRPr="00062120" w:rsidRDefault="00062120" w:rsidP="0006212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en-GB"/>
        </w:rPr>
      </w:pPr>
      <w:proofErr w:type="spellStart"/>
      <w:r w:rsidRPr="00062120">
        <w:rPr>
          <w:rFonts w:ascii="GHEA Grapalat" w:hAnsi="GHEA Grapalat" w:cs="Times New Roman"/>
          <w:color w:val="000000"/>
          <w:sz w:val="24"/>
          <w:szCs w:val="24"/>
          <w:lang w:val="en-GB"/>
        </w:rPr>
        <w:t>Փոփոխությունների</w:t>
      </w:r>
      <w:proofErr w:type="spellEnd"/>
      <w:r w:rsidRPr="00062120">
        <w:rPr>
          <w:rFonts w:ascii="GHEA Grapalat" w:hAnsi="GHEA Grapalat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62120">
        <w:rPr>
          <w:rFonts w:ascii="GHEA Grapalat" w:hAnsi="GHEA Grapalat" w:cs="Times New Roman"/>
          <w:color w:val="000000"/>
          <w:sz w:val="24"/>
          <w:szCs w:val="24"/>
          <w:lang w:val="en-GB"/>
        </w:rPr>
        <w:t>կառավարում</w:t>
      </w:r>
      <w:proofErr w:type="spellEnd"/>
    </w:p>
    <w:p w14:paraId="49473365" w14:textId="77777777" w:rsidR="00062120" w:rsidRPr="00062120" w:rsidRDefault="00062120" w:rsidP="0006212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en-GB"/>
        </w:rPr>
      </w:pPr>
      <w:proofErr w:type="spellStart"/>
      <w:r w:rsidRPr="00062120">
        <w:rPr>
          <w:rFonts w:ascii="GHEA Grapalat" w:hAnsi="GHEA Grapalat" w:cs="Times New Roman"/>
          <w:color w:val="000000"/>
          <w:sz w:val="24"/>
          <w:szCs w:val="24"/>
          <w:lang w:val="en-GB"/>
        </w:rPr>
        <w:t>Բողոքների</w:t>
      </w:r>
      <w:proofErr w:type="spellEnd"/>
      <w:r w:rsidRPr="00062120">
        <w:rPr>
          <w:rFonts w:ascii="GHEA Grapalat" w:hAnsi="GHEA Grapalat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62120">
        <w:rPr>
          <w:rFonts w:ascii="GHEA Grapalat" w:hAnsi="GHEA Grapalat" w:cs="Times New Roman"/>
          <w:color w:val="000000"/>
          <w:sz w:val="24"/>
          <w:szCs w:val="24"/>
          <w:lang w:val="en-GB"/>
        </w:rPr>
        <w:t>բավարարում</w:t>
      </w:r>
      <w:proofErr w:type="spellEnd"/>
    </w:p>
    <w:p w14:paraId="4B8B7D3C" w14:textId="77777777" w:rsidR="00062120" w:rsidRPr="00062120" w:rsidRDefault="00062120" w:rsidP="0006212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en-GB"/>
        </w:rPr>
      </w:pPr>
      <w:proofErr w:type="spellStart"/>
      <w:r w:rsidRPr="00062120">
        <w:rPr>
          <w:rFonts w:ascii="GHEA Grapalat" w:hAnsi="GHEA Grapalat" w:cs="Times New Roman"/>
          <w:color w:val="000000"/>
          <w:sz w:val="24"/>
          <w:szCs w:val="24"/>
          <w:lang w:val="en-GB"/>
        </w:rPr>
        <w:t>Ժամանակի</w:t>
      </w:r>
      <w:proofErr w:type="spellEnd"/>
      <w:r w:rsidRPr="00062120">
        <w:rPr>
          <w:rFonts w:ascii="GHEA Grapalat" w:hAnsi="GHEA Grapalat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62120">
        <w:rPr>
          <w:rFonts w:ascii="GHEA Grapalat" w:hAnsi="GHEA Grapalat" w:cs="Times New Roman"/>
          <w:color w:val="000000"/>
          <w:sz w:val="24"/>
          <w:szCs w:val="24"/>
          <w:lang w:val="en-GB"/>
        </w:rPr>
        <w:t>կառավարում</w:t>
      </w:r>
      <w:proofErr w:type="spellEnd"/>
    </w:p>
    <w:p w14:paraId="415054F1" w14:textId="77777777" w:rsidR="00062120" w:rsidRPr="00062120" w:rsidRDefault="00062120" w:rsidP="0006212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en-GB"/>
        </w:rPr>
      </w:pPr>
      <w:proofErr w:type="spellStart"/>
      <w:r w:rsidRPr="00062120">
        <w:rPr>
          <w:rFonts w:ascii="GHEA Grapalat" w:hAnsi="GHEA Grapalat" w:cs="Times New Roman"/>
          <w:color w:val="000000"/>
          <w:sz w:val="24"/>
          <w:szCs w:val="24"/>
          <w:lang w:val="en-GB"/>
        </w:rPr>
        <w:t>Փաստաթղթերի</w:t>
      </w:r>
      <w:proofErr w:type="spellEnd"/>
      <w:r w:rsidRPr="00062120">
        <w:rPr>
          <w:rFonts w:ascii="GHEA Grapalat" w:hAnsi="GHEA Grapalat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62120">
        <w:rPr>
          <w:rFonts w:ascii="GHEA Grapalat" w:hAnsi="GHEA Grapalat" w:cs="Times New Roman"/>
          <w:color w:val="000000"/>
          <w:sz w:val="24"/>
          <w:szCs w:val="24"/>
          <w:lang w:val="en-GB"/>
        </w:rPr>
        <w:t>նախապատրաստում</w:t>
      </w:r>
      <w:proofErr w:type="spellEnd"/>
    </w:p>
    <w:p w14:paraId="419232A3" w14:textId="67C5AA52" w:rsidR="00C278AE" w:rsidRPr="003819BB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  <w:r w:rsidR="00C278AE"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3394D93A" w14:textId="60995D34" w:rsidR="00DA4643" w:rsidRPr="00D05BEC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D05B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</w:t>
      </w:r>
      <w:r w:rsidR="00502422" w:rsidRPr="00D05B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D05B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705E63E1" w14:textId="77777777" w:rsidR="00DA4643" w:rsidRPr="00D05BEC" w:rsidRDefault="00DA4643" w:rsidP="00157014">
      <w:pPr>
        <w:spacing w:after="0"/>
        <w:ind w:left="426" w:right="150" w:hanging="142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05BEC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4" w:history="1">
        <w:r w:rsidRPr="00D05BE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2328B656" w14:textId="555B1ED1" w:rsidR="00644193" w:rsidRPr="00D05BEC" w:rsidRDefault="00DA4643" w:rsidP="001B44D6">
      <w:pPr>
        <w:pStyle w:val="ListParagraph"/>
        <w:numPr>
          <w:ilvl w:val="0"/>
          <w:numId w:val="1"/>
        </w:numPr>
        <w:spacing w:after="0"/>
        <w:ind w:left="426" w:right="150" w:hanging="142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D05B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</w:t>
      </w:r>
      <w:r w:rsidR="000D0454" w:rsidRPr="00D05B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D05B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24, 30, 37։ </w:t>
      </w:r>
    </w:p>
    <w:p w14:paraId="25F6ECF7" w14:textId="1EE2F5E7" w:rsidR="00644193" w:rsidRPr="00D05BEC" w:rsidRDefault="00644193" w:rsidP="00644193">
      <w:pPr>
        <w:pStyle w:val="ListParagraph"/>
        <w:spacing w:after="0"/>
        <w:ind w:left="426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05B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="00DA4643" w:rsidRPr="00D05BE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4643" w:rsidRPr="00D05BEC">
        <w:rPr>
          <w:sz w:val="24"/>
          <w:szCs w:val="24"/>
          <w:lang w:val="hy-AM"/>
        </w:rPr>
        <w:t xml:space="preserve">  </w:t>
      </w:r>
      <w:r w:rsidR="000933BA" w:rsidRPr="00D05BEC">
        <w:rPr>
          <w:sz w:val="24"/>
          <w:szCs w:val="24"/>
          <w:lang w:val="hy-AM"/>
        </w:rPr>
        <w:t xml:space="preserve"> </w:t>
      </w:r>
      <w:r w:rsidR="00DA4643" w:rsidRPr="00D05BEC">
        <w:rPr>
          <w:sz w:val="24"/>
          <w:szCs w:val="24"/>
          <w:lang w:val="hy-AM"/>
        </w:rPr>
        <w:t xml:space="preserve"> </w:t>
      </w:r>
      <w:hyperlink r:id="rId15" w:history="1">
        <w:r w:rsidRPr="00D05BE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https://www.arlis.am/DocumentView.aspx?docid=204205</w:t>
        </w:r>
      </w:hyperlink>
    </w:p>
    <w:p w14:paraId="33BA22E8" w14:textId="77777777" w:rsidR="00644193" w:rsidRPr="00D05BEC" w:rsidRDefault="00DA4643" w:rsidP="00644193">
      <w:pPr>
        <w:pStyle w:val="ListParagraph"/>
        <w:numPr>
          <w:ilvl w:val="0"/>
          <w:numId w:val="1"/>
        </w:numPr>
        <w:spacing w:after="0"/>
        <w:ind w:left="709" w:right="150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D05B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ՀՀ օրենք, հոդվածներ՝ </w:t>
      </w:r>
      <w:r w:rsidR="00932D49" w:rsidRPr="00D05B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0F1280" w:rsidRPr="00D05B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D05B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4,15</w:t>
      </w:r>
      <w:r w:rsidR="00DE01E8" w:rsidRPr="00D05B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D05B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="00932D49" w:rsidRPr="00D05BEC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32D49" w:rsidRPr="00D05B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932D49" w:rsidRPr="00D05BEC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790BC5FA" w14:textId="6292C5C6" w:rsidR="00644193" w:rsidRPr="00D05BEC" w:rsidRDefault="00DA4643" w:rsidP="00644193">
      <w:pPr>
        <w:pStyle w:val="ListParagraph"/>
        <w:spacing w:after="0"/>
        <w:ind w:left="709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D05BE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 </w:t>
      </w:r>
      <w:r w:rsidRPr="00D05BEC">
        <w:rPr>
          <w:sz w:val="24"/>
          <w:szCs w:val="24"/>
          <w:lang w:val="hy-AM"/>
        </w:rPr>
        <w:t xml:space="preserve"> </w:t>
      </w:r>
      <w:hyperlink r:id="rId16" w:history="1">
        <w:r w:rsidR="00644193" w:rsidRPr="00D05BEC">
          <w:rPr>
            <w:rStyle w:val="Hyperlink"/>
            <w:sz w:val="24"/>
            <w:szCs w:val="24"/>
            <w:lang w:val="hy-AM"/>
          </w:rPr>
          <w:t>arlis.am/</w:t>
        </w:r>
        <w:proofErr w:type="spellStart"/>
        <w:r w:rsidR="00644193" w:rsidRPr="00D05BEC">
          <w:rPr>
            <w:rStyle w:val="Hyperlink"/>
            <w:sz w:val="24"/>
            <w:szCs w:val="24"/>
            <w:lang w:val="hy-AM"/>
          </w:rPr>
          <w:t>documentview.aspx?docid</w:t>
        </w:r>
        <w:proofErr w:type="spellEnd"/>
        <w:r w:rsidR="00644193" w:rsidRPr="00D05BEC">
          <w:rPr>
            <w:rStyle w:val="Hyperlink"/>
            <w:sz w:val="24"/>
            <w:szCs w:val="24"/>
            <w:lang w:val="hy-AM"/>
          </w:rPr>
          <w:t>=203925</w:t>
        </w:r>
      </w:hyperlink>
      <w:r w:rsidR="00644193" w:rsidRPr="00D05BEC">
        <w:rPr>
          <w:rStyle w:val="Hyperlink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  <w:t xml:space="preserve"> </w:t>
      </w:r>
    </w:p>
    <w:p w14:paraId="481FD983" w14:textId="5ED3A91E" w:rsidR="00A047F6" w:rsidRPr="00D05BEC" w:rsidRDefault="00A047F6" w:rsidP="001F6A1A">
      <w:pPr>
        <w:pStyle w:val="ListParagraph"/>
        <w:numPr>
          <w:ilvl w:val="0"/>
          <w:numId w:val="1"/>
        </w:numPr>
        <w:spacing w:after="0"/>
        <w:ind w:left="567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D05BEC">
        <w:rPr>
          <w:rStyle w:val="Hyperlink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  <w:lastRenderedPageBreak/>
        <w:t>«</w:t>
      </w:r>
      <w:r w:rsidRPr="00D05BE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Նորմատիվ  իրավական  ակտերի  մասին» ՀՀ օրենք, հոդվածներ</w:t>
      </w:r>
      <w:r w:rsidRPr="00D05BEC">
        <w:rPr>
          <w:lang w:val="hy-AM"/>
        </w:rPr>
        <w:t xml:space="preserve"> </w:t>
      </w:r>
      <w:r w:rsidRPr="00D05BEC">
        <w:rPr>
          <w:rFonts w:ascii="GHEA Grapalat" w:hAnsi="GHEA Grapalat"/>
          <w:sz w:val="24"/>
          <w:szCs w:val="24"/>
          <w:lang w:val="hy-AM"/>
        </w:rPr>
        <w:t xml:space="preserve">2, 12, </w:t>
      </w:r>
      <w:r w:rsidRPr="00D05BE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23-24, 26, 30, 34, 37,42-43։</w:t>
      </w:r>
    </w:p>
    <w:p w14:paraId="61DFA978" w14:textId="711A790A" w:rsidR="00A047F6" w:rsidRPr="00D05BEC" w:rsidRDefault="00644193" w:rsidP="00A047F6">
      <w:pPr>
        <w:pStyle w:val="ListParagraph"/>
        <w:tabs>
          <w:tab w:val="left" w:pos="426"/>
          <w:tab w:val="left" w:pos="567"/>
        </w:tabs>
        <w:spacing w:after="0"/>
        <w:ind w:left="426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05BE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="00A047F6" w:rsidRPr="00D05BE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Հղումը՝  </w:t>
      </w:r>
      <w:hyperlink r:id="rId17" w:history="1">
        <w:r w:rsidR="00A047F6" w:rsidRPr="00D05BE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1FA25D89" w14:textId="5BF67B41" w:rsidR="001510EC" w:rsidRPr="00D05BEC" w:rsidRDefault="001510EC" w:rsidP="001510EC">
      <w:pPr>
        <w:pStyle w:val="ListParagraph"/>
        <w:numPr>
          <w:ilvl w:val="0"/>
          <w:numId w:val="19"/>
        </w:numPr>
        <w:tabs>
          <w:tab w:val="left" w:pos="426"/>
          <w:tab w:val="left" w:pos="567"/>
        </w:tabs>
        <w:spacing w:after="0"/>
        <w:ind w:left="567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D05BE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ՀՀ վարչապետի 2023 թվականի մարտի 14-ի «Հայաստանի Հանրապետության ներքին գործերի նախարարության կանոնադրությունը հաստատելու մասին» թիվ 270-Լ որոշում։</w:t>
      </w:r>
    </w:p>
    <w:p w14:paraId="19E34C39" w14:textId="20C715D3" w:rsidR="001510EC" w:rsidRDefault="001510EC" w:rsidP="00A047F6">
      <w:pPr>
        <w:pStyle w:val="ListParagraph"/>
        <w:tabs>
          <w:tab w:val="left" w:pos="426"/>
          <w:tab w:val="left" w:pos="567"/>
        </w:tabs>
        <w:spacing w:after="0"/>
        <w:ind w:left="426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D05BE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Հղումը՝ </w:t>
      </w:r>
      <w:hyperlink r:id="rId18" w:history="1">
        <w:r w:rsidRPr="00D05BE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https://www.arlis.am/DocumentView.aspx?docID=175327</w:t>
        </w:r>
      </w:hyperlink>
    </w:p>
    <w:p w14:paraId="236C7367" w14:textId="7AAEF376" w:rsidR="001510EC" w:rsidRDefault="001510EC" w:rsidP="00F75539">
      <w:pPr>
        <w:pStyle w:val="ListParagraph"/>
        <w:numPr>
          <w:ilvl w:val="0"/>
          <w:numId w:val="19"/>
        </w:numPr>
        <w:tabs>
          <w:tab w:val="left" w:pos="426"/>
          <w:tab w:val="left" w:pos="567"/>
          <w:tab w:val="left" w:pos="851"/>
        </w:tabs>
        <w:spacing w:after="0"/>
        <w:ind w:left="567" w:right="150" w:hanging="283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1510E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ՀՀ ներքին գործերի նախարարի 18.07.2023 թ. թիվ 18-Լ հրաման</w:t>
      </w:r>
      <w:r w:rsidR="00F75539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, հավելված 7</w:t>
      </w:r>
    </w:p>
    <w:p w14:paraId="357603F8" w14:textId="3EB0DEC8" w:rsidR="001510EC" w:rsidRPr="001510EC" w:rsidRDefault="00F75539" w:rsidP="00F75539">
      <w:pPr>
        <w:tabs>
          <w:tab w:val="left" w:pos="426"/>
          <w:tab w:val="left" w:pos="567"/>
          <w:tab w:val="left" w:pos="3261"/>
        </w:tabs>
        <w:spacing w:after="0"/>
        <w:ind w:left="284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1510EC" w:rsidRPr="001510E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Հղումը՝</w:t>
      </w:r>
      <w:r w:rsidR="001510EC" w:rsidRPr="001510EC">
        <w:rPr>
          <w:lang w:val="hy-AM"/>
        </w:rPr>
        <w:t xml:space="preserve"> </w:t>
      </w:r>
      <w:hyperlink r:id="rId19" w:history="1">
        <w:r w:rsidR="001510EC" w:rsidRPr="001510EC">
          <w:rPr>
            <w:rStyle w:val="Hyperlink"/>
            <w:rFonts w:ascii="GHEA Grapalat" w:hAnsi="GHEA Grapalat"/>
            <w:sz w:val="24"/>
            <w:szCs w:val="24"/>
            <w:lang w:val="hy-AM"/>
          </w:rPr>
          <w:t>https://mia.gov.am/2024/02/28/%d5%b0%d5%b0-%d5%b6%d5%a5%d6%80%d6%84%d5%ab%d5%b6-%d5%a3%d5%b8%d6%80%d5%ae%d5%a5%d6%80%d5%ab-%d5%b6%d5%a1%d5%ad%d5%a1%d6%80%d5%a1%d6%80%d5%ab-28-02-2024-%d5%a9-%d5%a9%d5%ab%d5%be-30-%d5%ac-%d5%b0/</w:t>
        </w:r>
      </w:hyperlink>
    </w:p>
    <w:p w14:paraId="4005F482" w14:textId="77777777" w:rsidR="00D05BEC" w:rsidRDefault="00D05BEC" w:rsidP="00D05BEC">
      <w:pPr>
        <w:pStyle w:val="ListParagraph"/>
        <w:numPr>
          <w:ilvl w:val="0"/>
          <w:numId w:val="19"/>
        </w:numPr>
        <w:tabs>
          <w:tab w:val="left" w:pos="142"/>
          <w:tab w:val="left" w:pos="567"/>
        </w:tabs>
        <w:spacing w:after="0"/>
        <w:ind w:left="567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D05BE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ՀՀ կառավարության  2021 թվականի փետրվարի 25-ի 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</w:t>
      </w:r>
      <w:r w:rsidRPr="00D05BE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Կառավարության աշխատակարգը հաստատելու մասին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</w:t>
      </w:r>
      <w:r w:rsidRPr="00D05BEC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N 252-Լ որոշումը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</w:p>
    <w:p w14:paraId="544C9B57" w14:textId="766E07AB" w:rsidR="001510EC" w:rsidRDefault="00D05BEC" w:rsidP="00D05BEC">
      <w:pPr>
        <w:pStyle w:val="ListParagraph"/>
        <w:tabs>
          <w:tab w:val="left" w:pos="142"/>
          <w:tab w:val="left" w:pos="567"/>
        </w:tabs>
        <w:spacing w:after="0"/>
        <w:ind w:left="567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Հղումը՝ </w:t>
      </w:r>
      <w:hyperlink r:id="rId20" w:history="1">
        <w:r w:rsidRPr="0083411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https://www.arlis.am/DocumentView.aspx?DocID=196182</w:t>
        </w:r>
      </w:hyperlink>
    </w:p>
    <w:p w14:paraId="47CE3FF7" w14:textId="0280F016" w:rsidR="00672AB8" w:rsidRPr="003819BB" w:rsidRDefault="00644193" w:rsidP="001510EC">
      <w:pPr>
        <w:pStyle w:val="ListParagraph"/>
        <w:numPr>
          <w:ilvl w:val="0"/>
          <w:numId w:val="18"/>
        </w:numPr>
        <w:tabs>
          <w:tab w:val="left" w:pos="426"/>
          <w:tab w:val="left" w:pos="567"/>
        </w:tabs>
        <w:spacing w:after="0"/>
        <w:ind w:left="567" w:right="150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proofErr w:type="spellStart"/>
      <w:r w:rsidR="00672AB8" w:rsidRPr="003819BB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="00672AB8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="00672AB8" w:rsidRPr="003819BB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="00672AB8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="00672AB8" w:rsidRPr="003819BB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="00672AB8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="00672AB8" w:rsidRPr="003819BB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="00672AB8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="00672AB8" w:rsidRPr="003819BB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="00672AB8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2012, Էջեր՝ 14, 18, 22, 31-32, 38, 40, 44, 46, 56-57,81 </w:t>
      </w:r>
    </w:p>
    <w:p w14:paraId="4E78C763" w14:textId="3D9E8682" w:rsidR="00672AB8" w:rsidRPr="003819BB" w:rsidRDefault="00672AB8" w:rsidP="00672AB8">
      <w:pPr>
        <w:tabs>
          <w:tab w:val="left" w:pos="1080"/>
          <w:tab w:val="left" w:pos="1170"/>
        </w:tabs>
        <w:spacing w:after="0" w:line="240" w:lineRule="auto"/>
        <w:ind w:left="426" w:hanging="142"/>
        <w:contextualSpacing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hyperlink r:id="rId21" w:history="1">
        <w:r w:rsidRPr="003819BB">
          <w:rPr>
            <w:rFonts w:ascii="GHEA Grapalat" w:eastAsia="Calibri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6817C998" w14:textId="7EB3FB34" w:rsidR="00314109" w:rsidRPr="003819BB" w:rsidRDefault="00644193" w:rsidP="00157014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  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2013թ., էջեր՝ 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4-8, 29, 31, 40,44</w:t>
      </w:r>
      <w:r w:rsidR="000F1280" w:rsidRPr="003819BB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45</w:t>
      </w:r>
    </w:p>
    <w:p w14:paraId="2CCAAC49" w14:textId="2D31ADAA" w:rsidR="00606FF3" w:rsidRPr="003819BB" w:rsidRDefault="00606FF3" w:rsidP="00157014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Հղումը՝ </w:t>
      </w:r>
      <w:r w:rsidRPr="003819BB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https://fliphtml5.com/fumf/irey/#p=2</w:t>
      </w:r>
    </w:p>
    <w:p w14:paraId="2218FED8" w14:textId="2E6F6C19" w:rsidR="00606FF3" w:rsidRPr="003819BB" w:rsidRDefault="008D7487" w:rsidP="00157014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>լրամշակված</w:t>
      </w:r>
      <w:proofErr w:type="spellEnd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հրատարակություն, </w:t>
      </w:r>
      <w:proofErr w:type="spellStart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>Լիմուշ</w:t>
      </w:r>
      <w:proofErr w:type="spellEnd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հրատարակչություն, </w:t>
      </w:r>
      <w:proofErr w:type="spellStart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>Երևան</w:t>
      </w:r>
      <w:proofErr w:type="spellEnd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2012 թ., էջեր՝ 39</w:t>
      </w:r>
      <w:r w:rsidR="000F1280" w:rsidRPr="003819BB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>40,71,74,94, 96-98, 108,110</w:t>
      </w:r>
      <w:r w:rsidR="00314109" w:rsidRPr="003819BB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53CACB08" w14:textId="02DB850D" w:rsidR="00606FF3" w:rsidRPr="003819BB" w:rsidRDefault="000A5C76" w:rsidP="00157014">
      <w:pPr>
        <w:pStyle w:val="ListParagraph"/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="00606FF3" w:rsidRPr="003819BB"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  <w:t>http://www.parliament.am/library/books/gravor-khosq.pdf</w:t>
      </w:r>
    </w:p>
    <w:p w14:paraId="25DBD3EA" w14:textId="77777777" w:rsidR="00606FF3" w:rsidRPr="003819BB" w:rsidRDefault="00606FF3" w:rsidP="00157014">
      <w:pPr>
        <w:tabs>
          <w:tab w:val="left" w:pos="1080"/>
        </w:tabs>
        <w:spacing w:after="0" w:line="240" w:lineRule="auto"/>
        <w:ind w:left="426" w:hanging="36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944A1DC" w14:textId="37F6DB0D" w:rsidR="00B560D3" w:rsidRPr="003819BB" w:rsidRDefault="007D57ED" w:rsidP="00157014">
      <w:pPr>
        <w:tabs>
          <w:tab w:val="left" w:pos="426"/>
          <w:tab w:val="left" w:pos="567"/>
        </w:tabs>
        <w:spacing w:after="0" w:line="240" w:lineRule="auto"/>
        <w:ind w:left="426" w:right="15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D57ED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անձը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պետք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է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լինի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և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4C13BEB6" w:rsidR="007A4D89" w:rsidRPr="003819BB" w:rsidRDefault="007A4D89" w:rsidP="00157014">
      <w:pPr>
        <w:pStyle w:val="NormalWeb"/>
        <w:spacing w:before="0" w:beforeAutospacing="0" w:after="150" w:afterAutospacing="0"/>
        <w:ind w:left="426" w:firstLine="360"/>
        <w:jc w:val="both"/>
        <w:rPr>
          <w:rFonts w:ascii="GHEA Grapalat" w:hAnsi="GHEA Grapalat"/>
          <w:lang w:val="hy-AM"/>
        </w:rPr>
      </w:pPr>
      <w:r w:rsidRPr="003819BB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և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համար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կարող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են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դիմել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/>
          <w:lang w:val="hy-AM"/>
        </w:rPr>
        <w:t>Ներքին գործերի նախարարության</w:t>
      </w:r>
      <w:r w:rsidRPr="003819BB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3819BB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3819BB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3819BB">
        <w:rPr>
          <w:rFonts w:ascii="GHEA Grapalat" w:hAnsi="GHEA Grapalat" w:cs="Sylfaen"/>
          <w:color w:val="1C1E21"/>
          <w:lang w:val="hy-AM"/>
        </w:rPr>
        <w:t xml:space="preserve">), </w:t>
      </w:r>
      <w:r w:rsidRPr="003819BB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3819BB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փոստի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2" w:history="1">
        <w:r w:rsidRPr="003819BB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3819BB" w:rsidSect="00C278AE">
      <w:pgSz w:w="12240" w:h="15840"/>
      <w:pgMar w:top="709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22B3C6E"/>
    <w:multiLevelType w:val="hybridMultilevel"/>
    <w:tmpl w:val="B48E463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97C70BE"/>
    <w:multiLevelType w:val="hybridMultilevel"/>
    <w:tmpl w:val="A242643C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23425A91"/>
    <w:multiLevelType w:val="hybridMultilevel"/>
    <w:tmpl w:val="E612F39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4D1675"/>
    <w:multiLevelType w:val="hybridMultilevel"/>
    <w:tmpl w:val="847896D4"/>
    <w:lvl w:ilvl="0" w:tplc="0409000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7FC5040E"/>
    <w:multiLevelType w:val="hybridMultilevel"/>
    <w:tmpl w:val="6530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6"/>
  </w:num>
  <w:num w:numId="5">
    <w:abstractNumId w:val="13"/>
  </w:num>
  <w:num w:numId="6">
    <w:abstractNumId w:val="7"/>
  </w:num>
  <w:num w:numId="7">
    <w:abstractNumId w:val="14"/>
  </w:num>
  <w:num w:numId="8">
    <w:abstractNumId w:val="10"/>
  </w:num>
  <w:num w:numId="9">
    <w:abstractNumId w:val="1"/>
  </w:num>
  <w:num w:numId="10">
    <w:abstractNumId w:val="0"/>
  </w:num>
  <w:num w:numId="11">
    <w:abstractNumId w:val="3"/>
  </w:num>
  <w:num w:numId="12">
    <w:abstractNumId w:val="12"/>
  </w:num>
  <w:num w:numId="13">
    <w:abstractNumId w:val="5"/>
  </w:num>
  <w:num w:numId="14">
    <w:abstractNumId w:val="8"/>
  </w:num>
  <w:num w:numId="15">
    <w:abstractNumId w:val="15"/>
  </w:num>
  <w:num w:numId="16">
    <w:abstractNumId w:val="4"/>
  </w:num>
  <w:num w:numId="17">
    <w:abstractNumId w:val="16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16506"/>
    <w:rsid w:val="0001652A"/>
    <w:rsid w:val="00017AC2"/>
    <w:rsid w:val="0003517D"/>
    <w:rsid w:val="00045F95"/>
    <w:rsid w:val="00062120"/>
    <w:rsid w:val="000722B9"/>
    <w:rsid w:val="000737CC"/>
    <w:rsid w:val="000742D6"/>
    <w:rsid w:val="00092CEB"/>
    <w:rsid w:val="000933BA"/>
    <w:rsid w:val="000940D0"/>
    <w:rsid w:val="000A5C76"/>
    <w:rsid w:val="000D0454"/>
    <w:rsid w:val="000D0B88"/>
    <w:rsid w:val="000E1E5B"/>
    <w:rsid w:val="000F1280"/>
    <w:rsid w:val="000F2EC3"/>
    <w:rsid w:val="000F7849"/>
    <w:rsid w:val="00101176"/>
    <w:rsid w:val="001050ED"/>
    <w:rsid w:val="001233D5"/>
    <w:rsid w:val="00125961"/>
    <w:rsid w:val="00131274"/>
    <w:rsid w:val="001510EC"/>
    <w:rsid w:val="001542A2"/>
    <w:rsid w:val="0015550E"/>
    <w:rsid w:val="00157014"/>
    <w:rsid w:val="00164C45"/>
    <w:rsid w:val="00183402"/>
    <w:rsid w:val="00184914"/>
    <w:rsid w:val="001A0E0E"/>
    <w:rsid w:val="001C5190"/>
    <w:rsid w:val="001E7C29"/>
    <w:rsid w:val="001F15FD"/>
    <w:rsid w:val="002018B0"/>
    <w:rsid w:val="00204801"/>
    <w:rsid w:val="002217BB"/>
    <w:rsid w:val="00223A72"/>
    <w:rsid w:val="00224C50"/>
    <w:rsid w:val="00225772"/>
    <w:rsid w:val="00253B32"/>
    <w:rsid w:val="00262EA0"/>
    <w:rsid w:val="002706D5"/>
    <w:rsid w:val="002762BE"/>
    <w:rsid w:val="002B0F30"/>
    <w:rsid w:val="002B272D"/>
    <w:rsid w:val="002C0D14"/>
    <w:rsid w:val="002C52B2"/>
    <w:rsid w:val="002D0336"/>
    <w:rsid w:val="002E0EB2"/>
    <w:rsid w:val="002E2293"/>
    <w:rsid w:val="002E4E04"/>
    <w:rsid w:val="002F0450"/>
    <w:rsid w:val="002F164A"/>
    <w:rsid w:val="002F3E2F"/>
    <w:rsid w:val="00314109"/>
    <w:rsid w:val="00314958"/>
    <w:rsid w:val="00321A7E"/>
    <w:rsid w:val="003340CB"/>
    <w:rsid w:val="00342251"/>
    <w:rsid w:val="00350935"/>
    <w:rsid w:val="00351485"/>
    <w:rsid w:val="00351F99"/>
    <w:rsid w:val="00354CB4"/>
    <w:rsid w:val="00362A4E"/>
    <w:rsid w:val="00367935"/>
    <w:rsid w:val="00372A63"/>
    <w:rsid w:val="003819BB"/>
    <w:rsid w:val="00383CD3"/>
    <w:rsid w:val="003A1331"/>
    <w:rsid w:val="003D1A3C"/>
    <w:rsid w:val="003E3167"/>
    <w:rsid w:val="003E5306"/>
    <w:rsid w:val="004079BE"/>
    <w:rsid w:val="004168D8"/>
    <w:rsid w:val="00417E4F"/>
    <w:rsid w:val="00421DC8"/>
    <w:rsid w:val="0043315A"/>
    <w:rsid w:val="004559E9"/>
    <w:rsid w:val="00470584"/>
    <w:rsid w:val="004721A5"/>
    <w:rsid w:val="00473A12"/>
    <w:rsid w:val="004C457B"/>
    <w:rsid w:val="00502422"/>
    <w:rsid w:val="00510579"/>
    <w:rsid w:val="005229BB"/>
    <w:rsid w:val="00541BE8"/>
    <w:rsid w:val="0055288A"/>
    <w:rsid w:val="00553F6F"/>
    <w:rsid w:val="005546C6"/>
    <w:rsid w:val="005B1658"/>
    <w:rsid w:val="005D317F"/>
    <w:rsid w:val="005D3520"/>
    <w:rsid w:val="005F5EC3"/>
    <w:rsid w:val="00601F42"/>
    <w:rsid w:val="00606FF3"/>
    <w:rsid w:val="00610A12"/>
    <w:rsid w:val="006122C6"/>
    <w:rsid w:val="00612BC4"/>
    <w:rsid w:val="00616EB3"/>
    <w:rsid w:val="006226FA"/>
    <w:rsid w:val="00644193"/>
    <w:rsid w:val="00645A31"/>
    <w:rsid w:val="00652D0B"/>
    <w:rsid w:val="006534A5"/>
    <w:rsid w:val="0065680F"/>
    <w:rsid w:val="0067149D"/>
    <w:rsid w:val="00672AB8"/>
    <w:rsid w:val="00676FC9"/>
    <w:rsid w:val="00686F16"/>
    <w:rsid w:val="006A368A"/>
    <w:rsid w:val="006E7C97"/>
    <w:rsid w:val="006F3DF2"/>
    <w:rsid w:val="00715A4B"/>
    <w:rsid w:val="00726D59"/>
    <w:rsid w:val="007338DE"/>
    <w:rsid w:val="00760737"/>
    <w:rsid w:val="00772573"/>
    <w:rsid w:val="00777985"/>
    <w:rsid w:val="00790650"/>
    <w:rsid w:val="00790BE4"/>
    <w:rsid w:val="007969BF"/>
    <w:rsid w:val="007A4D89"/>
    <w:rsid w:val="007B0F8D"/>
    <w:rsid w:val="007B12AF"/>
    <w:rsid w:val="007B524D"/>
    <w:rsid w:val="007D57ED"/>
    <w:rsid w:val="007E0CA8"/>
    <w:rsid w:val="007E2131"/>
    <w:rsid w:val="007E5E1A"/>
    <w:rsid w:val="007F60B2"/>
    <w:rsid w:val="00801CFB"/>
    <w:rsid w:val="00814045"/>
    <w:rsid w:val="0084404A"/>
    <w:rsid w:val="0084423D"/>
    <w:rsid w:val="0085065C"/>
    <w:rsid w:val="00853631"/>
    <w:rsid w:val="00854C82"/>
    <w:rsid w:val="00865BFF"/>
    <w:rsid w:val="00867408"/>
    <w:rsid w:val="008675B9"/>
    <w:rsid w:val="00880CE6"/>
    <w:rsid w:val="00884F3C"/>
    <w:rsid w:val="008A09F4"/>
    <w:rsid w:val="008B7CEA"/>
    <w:rsid w:val="008D43E5"/>
    <w:rsid w:val="008D7487"/>
    <w:rsid w:val="008E1A28"/>
    <w:rsid w:val="00903E19"/>
    <w:rsid w:val="00905FBE"/>
    <w:rsid w:val="00925736"/>
    <w:rsid w:val="0092738B"/>
    <w:rsid w:val="00932D49"/>
    <w:rsid w:val="00966FD0"/>
    <w:rsid w:val="009A381E"/>
    <w:rsid w:val="009B775F"/>
    <w:rsid w:val="009D01D3"/>
    <w:rsid w:val="009E4FB2"/>
    <w:rsid w:val="00A047F6"/>
    <w:rsid w:val="00A1512E"/>
    <w:rsid w:val="00A20E07"/>
    <w:rsid w:val="00A528A4"/>
    <w:rsid w:val="00A73823"/>
    <w:rsid w:val="00A900DA"/>
    <w:rsid w:val="00A95440"/>
    <w:rsid w:val="00A976BC"/>
    <w:rsid w:val="00AA2979"/>
    <w:rsid w:val="00AC3DE4"/>
    <w:rsid w:val="00AE4A50"/>
    <w:rsid w:val="00AE754C"/>
    <w:rsid w:val="00B06F9F"/>
    <w:rsid w:val="00B160C5"/>
    <w:rsid w:val="00B25E8E"/>
    <w:rsid w:val="00B32A05"/>
    <w:rsid w:val="00B37161"/>
    <w:rsid w:val="00B474A9"/>
    <w:rsid w:val="00B51262"/>
    <w:rsid w:val="00B560D3"/>
    <w:rsid w:val="00B62F3E"/>
    <w:rsid w:val="00B63C77"/>
    <w:rsid w:val="00BB0D58"/>
    <w:rsid w:val="00BB4D58"/>
    <w:rsid w:val="00BD2501"/>
    <w:rsid w:val="00BD580A"/>
    <w:rsid w:val="00BD765D"/>
    <w:rsid w:val="00C13A0B"/>
    <w:rsid w:val="00C278AE"/>
    <w:rsid w:val="00C35BF3"/>
    <w:rsid w:val="00C37DA3"/>
    <w:rsid w:val="00C40A20"/>
    <w:rsid w:val="00C44B71"/>
    <w:rsid w:val="00C52635"/>
    <w:rsid w:val="00C53D61"/>
    <w:rsid w:val="00C53E47"/>
    <w:rsid w:val="00C7570F"/>
    <w:rsid w:val="00C819E7"/>
    <w:rsid w:val="00C92C0A"/>
    <w:rsid w:val="00C97DC1"/>
    <w:rsid w:val="00CC0230"/>
    <w:rsid w:val="00CC2A4C"/>
    <w:rsid w:val="00CC5DC6"/>
    <w:rsid w:val="00CD2CB7"/>
    <w:rsid w:val="00CE0B03"/>
    <w:rsid w:val="00CE0D43"/>
    <w:rsid w:val="00CE1DAC"/>
    <w:rsid w:val="00D00352"/>
    <w:rsid w:val="00D05BEC"/>
    <w:rsid w:val="00D20D4E"/>
    <w:rsid w:val="00D226A6"/>
    <w:rsid w:val="00D24C0F"/>
    <w:rsid w:val="00D2740F"/>
    <w:rsid w:val="00D42C00"/>
    <w:rsid w:val="00D67885"/>
    <w:rsid w:val="00D775EE"/>
    <w:rsid w:val="00DA1CD4"/>
    <w:rsid w:val="00DA4643"/>
    <w:rsid w:val="00DB1007"/>
    <w:rsid w:val="00DB1755"/>
    <w:rsid w:val="00DB2390"/>
    <w:rsid w:val="00DC19F1"/>
    <w:rsid w:val="00DC4C41"/>
    <w:rsid w:val="00DE01E8"/>
    <w:rsid w:val="00DE409C"/>
    <w:rsid w:val="00DE569B"/>
    <w:rsid w:val="00E11F82"/>
    <w:rsid w:val="00E16483"/>
    <w:rsid w:val="00E35D23"/>
    <w:rsid w:val="00E37DA7"/>
    <w:rsid w:val="00E41C11"/>
    <w:rsid w:val="00E72EFE"/>
    <w:rsid w:val="00E746F0"/>
    <w:rsid w:val="00EA154C"/>
    <w:rsid w:val="00EB5A75"/>
    <w:rsid w:val="00EC13DF"/>
    <w:rsid w:val="00ED6F96"/>
    <w:rsid w:val="00EE3834"/>
    <w:rsid w:val="00F237BB"/>
    <w:rsid w:val="00F25B97"/>
    <w:rsid w:val="00F45F92"/>
    <w:rsid w:val="00F63427"/>
    <w:rsid w:val="00F75539"/>
    <w:rsid w:val="00F93F0F"/>
    <w:rsid w:val="00F96B06"/>
    <w:rsid w:val="00F97419"/>
    <w:rsid w:val="00FA15F8"/>
    <w:rsid w:val="00FC0297"/>
    <w:rsid w:val="00FC3C2C"/>
    <w:rsid w:val="00FD47B1"/>
    <w:rsid w:val="00FD54A2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u_files/file/Haytararutyunner/6.pdf" TargetMode="External"/><Relationship Id="rId18" Type="http://schemas.openxmlformats.org/officeDocument/2006/relationships/hyperlink" Target="https://www.arlis.am/DocumentView.aspx?docID=175327" TargetMode="External"/><Relationship Id="rId3" Type="http://schemas.openxmlformats.org/officeDocument/2006/relationships/styles" Target="styles.xml"/><Relationship Id="rId21" Type="http://schemas.openxmlformats.org/officeDocument/2006/relationships/hyperlink" Target="http://fliphtml5.com/fumf/egdx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3.pdf" TargetMode="External"/><Relationship Id="rId17" Type="http://schemas.openxmlformats.org/officeDocument/2006/relationships/hyperlink" Target="https://www.arlis.am/DocumentView.aspx?docid=1873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203925" TargetMode="External"/><Relationship Id="rId20" Type="http://schemas.openxmlformats.org/officeDocument/2006/relationships/hyperlink" Target="https://www.arlis.am/DocumentView.aspx?DocID=1961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4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20420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so.gov.am/sections/competence" TargetMode="External"/><Relationship Id="rId19" Type="http://schemas.openxmlformats.org/officeDocument/2006/relationships/hyperlink" Target="https://mia.gov.am/2024/02/28/%d5%b0%d5%b0-%d5%b6%d5%a5%d6%80%d6%84%d5%ab%d5%b6-%d5%a3%d5%b8%d6%80%d5%ae%d5%a5%d6%80%d5%ab-%d5%b6%d5%a1%d5%ad%d5%a1%d6%80%d5%a1%d6%80%d5%ab-28-02-2024-%d5%a9-%d5%a9%d5%ab%d5%be-30-%d5%ac-%d5%b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69</cp:revision>
  <cp:lastPrinted>2024-10-04T08:10:00Z</cp:lastPrinted>
  <dcterms:created xsi:type="dcterms:W3CDTF">2024-10-03T11:51:00Z</dcterms:created>
  <dcterms:modified xsi:type="dcterms:W3CDTF">2025-04-07T12:35:00Z</dcterms:modified>
</cp:coreProperties>
</file>