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9BCD" w14:textId="73BFEDF3" w:rsidR="00486B89" w:rsidRPr="000D3141" w:rsidRDefault="00111959" w:rsidP="00486B89">
      <w:pPr>
        <w:spacing w:line="240" w:lineRule="auto"/>
        <w:rPr>
          <w:rFonts w:ascii="MS Mincho" w:eastAsia="MS Mincho" w:hAnsi="MS Mincho" w:cs="MS Mincho"/>
          <w:b/>
          <w:bCs/>
          <w:sz w:val="24"/>
          <w:szCs w:val="24"/>
          <w:lang w:val="hy-AM"/>
        </w:rPr>
      </w:pPr>
      <w:r w:rsidRPr="00FA2430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  <w:r w:rsidR="00486B89" w:rsidRPr="000D3141">
        <w:rPr>
          <w:rFonts w:ascii="GHEA Grapalat" w:hAnsi="GHEA Grapalat"/>
          <w:b/>
          <w:bCs/>
          <w:sz w:val="24"/>
          <w:szCs w:val="24"/>
          <w:lang w:val="hy-AM"/>
        </w:rPr>
        <w:t>Թարմացվել է 21</w:t>
      </w:r>
      <w:r w:rsidR="00486B89" w:rsidRPr="000D3141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="00486B89" w:rsidRPr="000D3141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04</w:t>
      </w:r>
      <w:r w:rsidR="00486B89">
        <w:rPr>
          <w:rFonts w:ascii="MS Mincho" w:eastAsia="MS Mincho" w:hAnsi="MS Mincho" w:cs="MS Mincho"/>
          <w:b/>
          <w:bCs/>
          <w:sz w:val="24"/>
          <w:szCs w:val="24"/>
          <w:lang w:val="hy-AM"/>
        </w:rPr>
        <w:t>․</w:t>
      </w:r>
      <w:r w:rsidR="00486B89" w:rsidRPr="000D3141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2025</w:t>
      </w:r>
      <w:r w:rsidR="00486B89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թ</w:t>
      </w:r>
      <w:r w:rsidR="00486B89">
        <w:rPr>
          <w:rFonts w:ascii="MS Mincho" w:eastAsia="MS Mincho" w:hAnsi="MS Mincho" w:cs="MS Mincho"/>
          <w:b/>
          <w:bCs/>
          <w:sz w:val="24"/>
          <w:szCs w:val="24"/>
          <w:lang w:val="hy-AM"/>
        </w:rPr>
        <w:t>․</w:t>
      </w:r>
    </w:p>
    <w:p w14:paraId="76993B04" w14:textId="27FDE3A3" w:rsidR="00111959" w:rsidRPr="00FA2430" w:rsidRDefault="00111959" w:rsidP="00FA2430">
      <w:pPr>
        <w:spacing w:after="0" w:line="240" w:lineRule="auto"/>
        <w:jc w:val="both"/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</w:pPr>
      <w:r w:rsidRPr="00FA2430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 xml:space="preserve">          </w:t>
      </w:r>
      <w:r w:rsidR="00FA2430" w:rsidRPr="00FA2430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 xml:space="preserve">        </w:t>
      </w:r>
      <w:r w:rsidR="00FA2430" w:rsidRPr="00FA2430">
        <w:rPr>
          <w:rFonts w:ascii="GHEA Grapalat" w:eastAsia="Aptos" w:hAnsi="GHEA Grapalat"/>
          <w:kern w:val="2"/>
          <w:sz w:val="24"/>
          <w:szCs w:val="24"/>
          <w14:ligatures w14:val="standardContextual"/>
        </w:rPr>
        <w:tab/>
      </w:r>
      <w:r w:rsidRPr="00FA2430"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6F79ED9B" w14:textId="77777777" w:rsidR="00111959" w:rsidRPr="00FA2430" w:rsidRDefault="00111959" w:rsidP="00FA2430">
      <w:pPr>
        <w:spacing w:after="160" w:line="240" w:lineRule="auto"/>
        <w:jc w:val="both"/>
        <w:rPr>
          <w:rFonts w:ascii="GHEA Grapalat" w:eastAsia="Aptos" w:hAnsi="GHEA Grapalat"/>
          <w:kern w:val="2"/>
          <w:sz w:val="24"/>
          <w:szCs w:val="24"/>
          <w:lang w:val="hy-AM"/>
          <w14:ligatures w14:val="standardContextual"/>
        </w:rPr>
      </w:pPr>
    </w:p>
    <w:p w14:paraId="339D358A" w14:textId="75AA21D5" w:rsidR="00111959" w:rsidRPr="00FA2430" w:rsidRDefault="009D0DBF" w:rsidP="00BB7DEB">
      <w:pPr>
        <w:spacing w:after="160" w:line="240" w:lineRule="auto"/>
        <w:ind w:left="2880" w:firstLine="720"/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  <w:t>Ծ</w:t>
      </w:r>
      <w:r w:rsidR="00111959" w:rsidRPr="00FA2430"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  <w:t>առայության նկարագիր</w:t>
      </w:r>
    </w:p>
    <w:tbl>
      <w:tblPr>
        <w:tblStyle w:val="TableGrid1"/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340"/>
        <w:gridCol w:w="8100"/>
      </w:tblGrid>
      <w:tr w:rsidR="00BF42D8" w:rsidRPr="00A525CC" w14:paraId="323AFE41" w14:textId="77777777" w:rsidTr="00622161">
        <w:trPr>
          <w:trHeight w:val="1142"/>
        </w:trPr>
        <w:tc>
          <w:tcPr>
            <w:tcW w:w="2340" w:type="dxa"/>
          </w:tcPr>
          <w:p w14:paraId="311BCE11" w14:textId="77777777" w:rsidR="00111959" w:rsidRPr="00A525CC" w:rsidRDefault="00111959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en-US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8100" w:type="dxa"/>
          </w:tcPr>
          <w:p w14:paraId="12BD4156" w14:textId="7112E65B" w:rsidR="00B1686C" w:rsidRPr="00A525CC" w:rsidRDefault="00491E3F" w:rsidP="00A525CC">
            <w:pPr>
              <w:spacing w:before="240"/>
              <w:jc w:val="both"/>
              <w:rPr>
                <w:rFonts w:ascii="GHEA Grapalat" w:eastAsia="Aptos" w:hAnsi="GHEA Grapalat"/>
                <w:b/>
                <w:sz w:val="24"/>
                <w:szCs w:val="24"/>
                <w:lang w:val="en-US"/>
              </w:rPr>
            </w:pPr>
            <w:r w:rsidRPr="00A525CC">
              <w:rPr>
                <w:rFonts w:ascii="GHEA Grapalat" w:hAnsi="GHEA Grapalat"/>
                <w:sz w:val="24"/>
                <w:szCs w:val="24"/>
                <w:lang w:val="hy-AM"/>
              </w:rPr>
              <w:t>Դատավորներին</w:t>
            </w:r>
            <w:r w:rsidR="00FD5E8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525CC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ծառայողական զենք պահելու </w:t>
            </w:r>
            <w:r w:rsidR="00A22C6B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A525CC">
              <w:rPr>
                <w:rFonts w:ascii="GHEA Grapalat" w:hAnsi="GHEA Grapalat"/>
                <w:sz w:val="24"/>
                <w:szCs w:val="24"/>
                <w:lang w:val="hy-AM"/>
              </w:rPr>
              <w:t xml:space="preserve"> կրելու </w:t>
            </w:r>
            <w:r w:rsidR="00FD5E8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համար տրվող </w:t>
            </w:r>
            <w:r w:rsidRPr="00A525CC">
              <w:rPr>
                <w:rFonts w:ascii="GHEA Grapalat" w:hAnsi="GHEA Grapalat"/>
                <w:sz w:val="24"/>
                <w:szCs w:val="24"/>
                <w:lang w:val="hy-AM"/>
              </w:rPr>
              <w:t>թույլտվությու</w:t>
            </w:r>
            <w:r w:rsidR="00FD5E8A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FA2430" w:rsidRPr="00A525CC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14:paraId="01804DF2" w14:textId="77777777" w:rsidR="00111959" w:rsidRPr="00A525CC" w:rsidRDefault="00B1686C" w:rsidP="00A525CC">
            <w:pPr>
              <w:shd w:val="clear" w:color="auto" w:fill="FFFFFF"/>
              <w:ind w:firstLine="375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eastAsia="Times New Roman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BF42D8" w:rsidRPr="006751D4" w14:paraId="7A97D255" w14:textId="77777777" w:rsidTr="00622161">
        <w:trPr>
          <w:trHeight w:val="1232"/>
        </w:trPr>
        <w:tc>
          <w:tcPr>
            <w:tcW w:w="2340" w:type="dxa"/>
          </w:tcPr>
          <w:p w14:paraId="1C38C614" w14:textId="77777777" w:rsidR="00111959" w:rsidRPr="00A525CC" w:rsidRDefault="00111959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Արդյունք</w:t>
            </w:r>
          </w:p>
        </w:tc>
        <w:tc>
          <w:tcPr>
            <w:tcW w:w="8100" w:type="dxa"/>
          </w:tcPr>
          <w:p w14:paraId="4913B0AA" w14:textId="77777777" w:rsidR="00FA2430" w:rsidRPr="00A525CC" w:rsidRDefault="00FA2430" w:rsidP="00A525CC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136D3F37" w14:textId="19AE201B" w:rsidR="00111959" w:rsidRPr="00A525CC" w:rsidRDefault="00B80394" w:rsidP="00A525CC">
            <w:pPr>
              <w:jc w:val="both"/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Թույլտվության</w:t>
            </w:r>
            <w:r w:rsidR="00404155"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="00111959"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տրամադրում</w:t>
            </w:r>
            <w:r w:rsidR="00177692"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611EEDDB" w14:textId="165C000D" w:rsidR="00111959" w:rsidRPr="00A525CC" w:rsidRDefault="00B80394" w:rsidP="00A525CC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Թույլտվության</w:t>
            </w:r>
            <w:r w:rsidR="00404155"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="00111959"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տրամադրման մերժում</w:t>
            </w:r>
            <w:r w:rsidR="00FA2430"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BF42D8" w:rsidRPr="00A525CC" w14:paraId="5A18074E" w14:textId="77777777" w:rsidTr="00622161">
        <w:trPr>
          <w:trHeight w:val="728"/>
        </w:trPr>
        <w:tc>
          <w:tcPr>
            <w:tcW w:w="2340" w:type="dxa"/>
          </w:tcPr>
          <w:p w14:paraId="2D6CF6AC" w14:textId="77777777" w:rsidR="00111959" w:rsidRPr="00A525CC" w:rsidRDefault="00111959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proofErr w:type="spellStart"/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Դիմումատու</w:t>
            </w:r>
            <w:proofErr w:type="spellEnd"/>
          </w:p>
        </w:tc>
        <w:tc>
          <w:tcPr>
            <w:tcW w:w="8100" w:type="dxa"/>
          </w:tcPr>
          <w:p w14:paraId="483FFE9F" w14:textId="77777777" w:rsidR="00111959" w:rsidRPr="00A525CC" w:rsidRDefault="00FA2430" w:rsidP="00A525CC">
            <w:pPr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Դատավոր։</w:t>
            </w:r>
          </w:p>
        </w:tc>
      </w:tr>
      <w:tr w:rsidR="00BF42D8" w:rsidRPr="006751D4" w14:paraId="3249B2F0" w14:textId="77777777" w:rsidTr="00622161">
        <w:trPr>
          <w:trHeight w:val="1054"/>
        </w:trPr>
        <w:tc>
          <w:tcPr>
            <w:tcW w:w="2340" w:type="dxa"/>
          </w:tcPr>
          <w:p w14:paraId="66DD2A9A" w14:textId="6C605552" w:rsidR="00111959" w:rsidRPr="00A525CC" w:rsidRDefault="00111959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Ծառայության </w:t>
            </w:r>
            <w:r w:rsidR="00FA2430"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                        </w:t>
            </w: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տեսակ</w:t>
            </w:r>
          </w:p>
        </w:tc>
        <w:tc>
          <w:tcPr>
            <w:tcW w:w="8100" w:type="dxa"/>
          </w:tcPr>
          <w:p w14:paraId="4DB84C08" w14:textId="77777777" w:rsidR="00111959" w:rsidRPr="00A525CC" w:rsidRDefault="00111959" w:rsidP="00A525CC">
            <w:pPr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Ծառայությունը մատուցվում է թղթային</w:t>
            </w:r>
            <w:r w:rsidR="00311D40"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եղանակով</w:t>
            </w:r>
            <w:r w:rsidR="00FA2430"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BF42D8" w:rsidRPr="00A525CC" w14:paraId="7180210C" w14:textId="77777777" w:rsidTr="00622161">
        <w:trPr>
          <w:trHeight w:val="1763"/>
        </w:trPr>
        <w:tc>
          <w:tcPr>
            <w:tcW w:w="2340" w:type="dxa"/>
          </w:tcPr>
          <w:p w14:paraId="50626778" w14:textId="77777777" w:rsidR="00111959" w:rsidRPr="00A525CC" w:rsidRDefault="00111959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Ներկայացման ենթակա տեղեկատվություն</w:t>
            </w:r>
          </w:p>
        </w:tc>
        <w:tc>
          <w:tcPr>
            <w:tcW w:w="8100" w:type="dxa"/>
          </w:tcPr>
          <w:p w14:paraId="6A284EF7" w14:textId="77777777" w:rsidR="00610E45" w:rsidRPr="00A525CC" w:rsidRDefault="00610E45" w:rsidP="00A525CC">
            <w:pPr>
              <w:jc w:val="both"/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</w:pPr>
          </w:p>
          <w:p w14:paraId="766B46B7" w14:textId="7881EFC3" w:rsidR="004C5A60" w:rsidRPr="00A525CC" w:rsidRDefault="0035569E" w:rsidP="00A525C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Բ</w:t>
            </w:r>
            <w:r w:rsidR="00491E3F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արձրագույն</w:t>
            </w:r>
            <w:r w:rsidR="002A5EF3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դատական խորհրդի միջնորդություն,</w:t>
            </w:r>
          </w:p>
          <w:p w14:paraId="104501A4" w14:textId="77777777" w:rsidR="00A11024" w:rsidRPr="00A525CC" w:rsidRDefault="002A5EF3" w:rsidP="00A525C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դատավորի դիմում,</w:t>
            </w:r>
          </w:p>
          <w:p w14:paraId="2A9EFD1B" w14:textId="7E6BAF6D" w:rsidR="00491E3F" w:rsidRPr="00A525CC" w:rsidRDefault="002A5EF3" w:rsidP="00A525CC">
            <w:pPr>
              <w:pStyle w:val="ListParagraph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ե</w:t>
            </w:r>
            <w:r w:rsidR="00491E3F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րկու լուսանկար</w:t>
            </w:r>
            <w:r w:rsidR="00FA2430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։</w:t>
            </w:r>
          </w:p>
          <w:p w14:paraId="3060C7E8" w14:textId="77777777" w:rsidR="00491E3F" w:rsidRPr="00A525CC" w:rsidRDefault="00491E3F" w:rsidP="00A525CC">
            <w:pPr>
              <w:shd w:val="clear" w:color="auto" w:fill="FFFFFF"/>
              <w:ind w:firstLine="375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  <w:p w14:paraId="0BE1D39F" w14:textId="77777777" w:rsidR="00283CE1" w:rsidRPr="00A525CC" w:rsidRDefault="00283CE1" w:rsidP="00A525CC">
            <w:pPr>
              <w:shd w:val="clear" w:color="auto" w:fill="FFFFFF"/>
              <w:ind w:firstLine="375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BF42D8" w:rsidRPr="006751D4" w14:paraId="48AD5C7D" w14:textId="77777777" w:rsidTr="00622161">
        <w:trPr>
          <w:trHeight w:val="1462"/>
        </w:trPr>
        <w:tc>
          <w:tcPr>
            <w:tcW w:w="2340" w:type="dxa"/>
          </w:tcPr>
          <w:p w14:paraId="5B80C298" w14:textId="77777777" w:rsidR="00111959" w:rsidRPr="00A525CC" w:rsidRDefault="00111959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Կոնտակտային տվյալներ</w:t>
            </w:r>
          </w:p>
        </w:tc>
        <w:tc>
          <w:tcPr>
            <w:tcW w:w="8100" w:type="dxa"/>
          </w:tcPr>
          <w:p w14:paraId="3A7A675E" w14:textId="77777777" w:rsidR="000B308F" w:rsidRPr="00A525CC" w:rsidRDefault="000B308F" w:rsidP="00A525CC">
            <w:pPr>
              <w:tabs>
                <w:tab w:val="left" w:pos="438"/>
              </w:tabs>
              <w:jc w:val="both"/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</w:pPr>
          </w:p>
          <w:p w14:paraId="798487DD" w14:textId="0CF07DBD" w:rsidR="00640193" w:rsidRPr="00A525CC" w:rsidRDefault="00FA2430" w:rsidP="00A525CC">
            <w:pPr>
              <w:tabs>
                <w:tab w:val="left" w:pos="438"/>
              </w:tabs>
              <w:jc w:val="both"/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 xml:space="preserve">Հեռախոս՝ </w:t>
            </w:r>
            <w:r w:rsidR="002124E4" w:rsidRPr="00A525CC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>+</w:t>
            </w:r>
            <w:r w:rsidRPr="00A525CC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>(374)</w:t>
            </w:r>
            <w:r w:rsidR="00111959" w:rsidRPr="00A525CC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>10</w:t>
            </w:r>
            <w:r w:rsidRPr="00A525CC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111959" w:rsidRPr="00A525CC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>596</w:t>
            </w:r>
            <w:r w:rsidR="002E2C2D" w:rsidRPr="00A525CC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111959" w:rsidRPr="00A525CC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>147</w:t>
            </w:r>
          </w:p>
          <w:p w14:paraId="65A366D8" w14:textId="69A71469" w:rsidR="00111959" w:rsidRPr="00A525CC" w:rsidRDefault="00FA2430" w:rsidP="00A525CC">
            <w:pPr>
              <w:tabs>
                <w:tab w:val="left" w:pos="438"/>
              </w:tabs>
              <w:jc w:val="both"/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>Էլ</w:t>
            </w:r>
            <w:r w:rsidRPr="00A525CC">
              <w:rPr>
                <w:rFonts w:ascii="MS Mincho" w:eastAsia="MS Mincho" w:hAnsi="MS Mincho" w:cs="MS Mincho" w:hint="eastAsia"/>
                <w:b/>
                <w:sz w:val="24"/>
                <w:szCs w:val="24"/>
                <w:lang w:val="hy-AM"/>
              </w:rPr>
              <w:t>․</w:t>
            </w:r>
            <w:r w:rsidRPr="00A525CC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 xml:space="preserve"> փոստ՝ </w:t>
            </w:r>
            <w:r w:rsidR="00111959" w:rsidRPr="00A525CC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>h</w:t>
            </w:r>
            <w:r w:rsidR="001626D4" w:rsidRPr="006E6875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>kav.zenq</w:t>
            </w:r>
            <w:r w:rsidR="00111959" w:rsidRPr="00A525CC"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  <w:t>@police.am</w:t>
            </w:r>
          </w:p>
        </w:tc>
      </w:tr>
      <w:tr w:rsidR="00BF42D8" w:rsidRPr="006751D4" w14:paraId="61794433" w14:textId="77777777" w:rsidTr="00622161">
        <w:trPr>
          <w:trHeight w:val="5444"/>
        </w:trPr>
        <w:tc>
          <w:tcPr>
            <w:tcW w:w="2340" w:type="dxa"/>
          </w:tcPr>
          <w:p w14:paraId="2D8EC71E" w14:textId="77777777" w:rsidR="00E52620" w:rsidRPr="00A525CC" w:rsidRDefault="00E52620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29E782B5" w14:textId="77777777" w:rsidR="00E52620" w:rsidRPr="00A525CC" w:rsidRDefault="00E52620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32423ABC" w14:textId="77777777" w:rsidR="00E52620" w:rsidRPr="00A525CC" w:rsidRDefault="00E52620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3DC1F017" w14:textId="318E1180" w:rsidR="00111959" w:rsidRPr="00A525CC" w:rsidRDefault="00FA2430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Գործընթաց</w:t>
            </w:r>
          </w:p>
        </w:tc>
        <w:tc>
          <w:tcPr>
            <w:tcW w:w="8100" w:type="dxa"/>
          </w:tcPr>
          <w:p w14:paraId="44D3A68D" w14:textId="77777777" w:rsidR="00B722EE" w:rsidRPr="00A525CC" w:rsidRDefault="00B722EE" w:rsidP="00A525CC">
            <w:pPr>
              <w:shd w:val="clear" w:color="auto" w:fill="FFFFFF"/>
              <w:jc w:val="center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  <w:p w14:paraId="17D70F2A" w14:textId="77F598D3" w:rsidR="00491E3F" w:rsidRPr="00A525CC" w:rsidRDefault="00491E3F" w:rsidP="00A525CC">
            <w:p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Բարձրագույն</w:t>
            </w:r>
            <w:r w:rsidR="00B722EE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դատական խորհուրդը միջնորդություն է ներկայացնում ոստիկանություն</w:t>
            </w:r>
            <w:r w:rsidR="00B41420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՝ </w:t>
            </w: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դատավորի դիմումի հիման վրա, վերջինիս զենք ամրակցելու համար</w:t>
            </w:r>
            <w:r w:rsidR="00AE567D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և ներկայացնում </w:t>
            </w: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երկու լուսանկար</w:t>
            </w:r>
            <w:r w:rsidR="00607252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։</w:t>
            </w:r>
          </w:p>
          <w:p w14:paraId="306D836B" w14:textId="09539CDC" w:rsidR="00FA2430" w:rsidRPr="00A525CC" w:rsidRDefault="00AE567D" w:rsidP="00A525CC">
            <w:pPr>
              <w:shd w:val="clear" w:color="auto" w:fill="FFFFFF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  <w:r w:rsidRPr="00A525CC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Նշված փաստաթղթերը ներկայացնելուց հետո կատարվում են </w:t>
            </w: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փաստաթղթերի</w:t>
            </w:r>
            <w:r w:rsidR="00404155"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ամբողջականության և դրանց բովանդակության, ինչպես նաև ծառայության բնույթից ելնելով այլ ստուգումներ, որից հետո</w:t>
            </w:r>
            <w:r w:rsidRPr="00A525CC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տրվում է</w:t>
            </w:r>
            <w:r w:rsidRPr="00A525C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525C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թույլտվություն</w:t>
            </w:r>
            <w:r w:rsidRPr="00A525C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14:paraId="58E843AE" w14:textId="61D58378" w:rsidR="00111959" w:rsidRPr="00A525CC" w:rsidRDefault="00AE567D" w:rsidP="00A525CC">
            <w:pPr>
              <w:shd w:val="clear" w:color="auto" w:fill="FFFFFF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  <w:r w:rsidRPr="00A525C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 ստանալու դիմումում կամ կից փաստաթղթերում ոչ էական թերությունների (վրիպակների, ոչ իրավաբանական անճշտությունների, թվաբանական սխալների և նման այլ բացթողումների) առկայության, ինչպես նաև փաստաթղթերը թերի լինելու դեպքում Հայաստանի Հանրապետության ոստիկանությունը դրանք հայտնաբերելու պահից երկու աշխատանքային օրվա ընթացքում առաջարկում է հինգ աշխատանքային օրվա ընթացքում վերացնել թերությունները:</w:t>
            </w:r>
          </w:p>
        </w:tc>
      </w:tr>
      <w:tr w:rsidR="00BF42D8" w:rsidRPr="00A525CC" w14:paraId="76821F51" w14:textId="77777777" w:rsidTr="00622161">
        <w:trPr>
          <w:trHeight w:val="1045"/>
        </w:trPr>
        <w:tc>
          <w:tcPr>
            <w:tcW w:w="2340" w:type="dxa"/>
          </w:tcPr>
          <w:p w14:paraId="343BDC0D" w14:textId="7775A946" w:rsidR="00822815" w:rsidRPr="00A525CC" w:rsidRDefault="00111959" w:rsidP="00A525CC">
            <w:pPr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Ծառայության</w:t>
            </w:r>
          </w:p>
          <w:p w14:paraId="043A3824" w14:textId="72A1620F" w:rsidR="00111959" w:rsidRPr="00A525CC" w:rsidRDefault="00111959" w:rsidP="00A525CC">
            <w:pPr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վճար</w:t>
            </w:r>
          </w:p>
        </w:tc>
        <w:tc>
          <w:tcPr>
            <w:tcW w:w="8100" w:type="dxa"/>
          </w:tcPr>
          <w:tbl>
            <w:tblPr>
              <w:tblW w:w="7982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2"/>
            </w:tblGrid>
            <w:tr w:rsidR="00BF42D8" w:rsidRPr="00A525CC" w14:paraId="34055843" w14:textId="77777777" w:rsidTr="00622161">
              <w:trPr>
                <w:tblCellSpacing w:w="0" w:type="dxa"/>
              </w:trPr>
              <w:tc>
                <w:tcPr>
                  <w:tcW w:w="7982" w:type="dxa"/>
                  <w:shd w:val="clear" w:color="auto" w:fill="FFFFFF"/>
                  <w:vAlign w:val="center"/>
                  <w:hideMark/>
                </w:tcPr>
                <w:p w14:paraId="488867DD" w14:textId="77777777" w:rsidR="00111959" w:rsidRPr="00A525CC" w:rsidRDefault="00111959" w:rsidP="00A525C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/>
                      <w:sz w:val="24"/>
                      <w:szCs w:val="24"/>
                      <w:lang w:val="hy-AM" w:eastAsia="ru-RU"/>
                    </w:rPr>
                  </w:pPr>
                </w:p>
              </w:tc>
            </w:tr>
            <w:tr w:rsidR="00FA2430" w:rsidRPr="00A525CC" w14:paraId="473C06DA" w14:textId="77777777" w:rsidTr="00622161">
              <w:trPr>
                <w:tblCellSpacing w:w="0" w:type="dxa"/>
              </w:trPr>
              <w:tc>
                <w:tcPr>
                  <w:tcW w:w="7982" w:type="dxa"/>
                  <w:shd w:val="clear" w:color="auto" w:fill="FFFFFF"/>
                  <w:vAlign w:val="center"/>
                </w:tcPr>
                <w:p w14:paraId="4C17C70C" w14:textId="77777777" w:rsidR="00FA2430" w:rsidRPr="00A525CC" w:rsidRDefault="00FA2430" w:rsidP="00A525CC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  <w:lang w:val="hy-AM" w:eastAsia="ru-RU"/>
                    </w:rPr>
                  </w:pPr>
                  <w:r w:rsidRPr="00A525CC">
                    <w:rPr>
                      <w:rFonts w:ascii="GHEA Grapalat" w:eastAsia="Times New Roman" w:hAnsi="GHEA Grapalat"/>
                      <w:sz w:val="24"/>
                      <w:szCs w:val="24"/>
                      <w:lang w:val="hy-AM" w:eastAsia="ru-RU"/>
                    </w:rPr>
                    <w:t>Նախատեսված չէ։</w:t>
                  </w:r>
                </w:p>
              </w:tc>
            </w:tr>
          </w:tbl>
          <w:p w14:paraId="64DFBDD2" w14:textId="77777777" w:rsidR="00111959" w:rsidRPr="00A525CC" w:rsidRDefault="00111959" w:rsidP="00A525CC">
            <w:pPr>
              <w:ind w:firstLine="375"/>
              <w:jc w:val="center"/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</w:pPr>
          </w:p>
        </w:tc>
      </w:tr>
      <w:tr w:rsidR="00BF42D8" w:rsidRPr="00A525CC" w14:paraId="60C810A4" w14:textId="77777777" w:rsidTr="00622161">
        <w:trPr>
          <w:trHeight w:val="1007"/>
        </w:trPr>
        <w:tc>
          <w:tcPr>
            <w:tcW w:w="2340" w:type="dxa"/>
          </w:tcPr>
          <w:p w14:paraId="69C2E00C" w14:textId="77777777" w:rsidR="00111959" w:rsidRPr="00A525CC" w:rsidRDefault="00111959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lastRenderedPageBreak/>
              <w:t>Վճարում</w:t>
            </w:r>
          </w:p>
        </w:tc>
        <w:tc>
          <w:tcPr>
            <w:tcW w:w="8100" w:type="dxa"/>
          </w:tcPr>
          <w:p w14:paraId="741A1D20" w14:textId="77777777" w:rsidR="002E2C2D" w:rsidRPr="00A525CC" w:rsidRDefault="002E2C2D" w:rsidP="00A525CC">
            <w:pPr>
              <w:tabs>
                <w:tab w:val="left" w:pos="8380"/>
              </w:tabs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240EA476" w14:textId="77777777" w:rsidR="00111959" w:rsidRPr="00A525CC" w:rsidRDefault="002E2C2D" w:rsidP="00A525CC">
            <w:pPr>
              <w:tabs>
                <w:tab w:val="left" w:pos="8380"/>
              </w:tabs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Նախատեսված չէ։</w:t>
            </w:r>
            <w:r w:rsidR="00283CE1"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ab/>
            </w:r>
          </w:p>
        </w:tc>
      </w:tr>
      <w:tr w:rsidR="00BF42D8" w:rsidRPr="006751D4" w14:paraId="5B6960A2" w14:textId="77777777" w:rsidTr="00622161">
        <w:trPr>
          <w:trHeight w:val="4481"/>
        </w:trPr>
        <w:tc>
          <w:tcPr>
            <w:tcW w:w="2340" w:type="dxa"/>
          </w:tcPr>
          <w:p w14:paraId="71E041C7" w14:textId="77777777" w:rsidR="00887AFD" w:rsidRPr="00A525CC" w:rsidRDefault="00887AFD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4D8845D8" w14:textId="77777777" w:rsidR="00887AFD" w:rsidRPr="00A525CC" w:rsidRDefault="00887AFD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7633523F" w14:textId="196BD630" w:rsidR="00111959" w:rsidRPr="00A525CC" w:rsidRDefault="00111959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Կարգավորումներ</w:t>
            </w:r>
          </w:p>
        </w:tc>
        <w:tc>
          <w:tcPr>
            <w:tcW w:w="8100" w:type="dxa"/>
          </w:tcPr>
          <w:p w14:paraId="29E71F98" w14:textId="08007179" w:rsidR="00ED69A2" w:rsidRPr="00A525CC" w:rsidRDefault="002E2C2D" w:rsidP="00A525CC">
            <w:pPr>
              <w:spacing w:before="240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hyperlink r:id="rId6" w:history="1">
              <w:r w:rsidRPr="00A525CC">
                <w:rPr>
                  <w:rFonts w:ascii="GHEA Grapalat" w:eastAsia="Times New Roman" w:hAnsi="GHEA Grapalat"/>
                  <w:sz w:val="24"/>
                  <w:szCs w:val="24"/>
                  <w:lang w:val="hy-AM" w:eastAsia="ru-RU"/>
                </w:rPr>
                <w:t>«</w:t>
              </w:r>
              <w:r w:rsidRPr="00A525CC">
                <w:rPr>
                  <w:rFonts w:ascii="GHEA Grapalat" w:eastAsia="Times New Roman" w:hAnsi="GHEA Grapalat" w:cs="GHEA Grapalat"/>
                  <w:sz w:val="24"/>
                  <w:szCs w:val="24"/>
                  <w:lang w:val="hy-AM" w:eastAsia="ru-RU"/>
                </w:rPr>
                <w:t>Զենքի</w:t>
              </w:r>
              <w:r w:rsidRPr="00A525CC">
                <w:rPr>
                  <w:rFonts w:ascii="GHEA Grapalat" w:eastAsia="Times New Roman" w:hAnsi="GHEA Grapalat"/>
                  <w:sz w:val="24"/>
                  <w:szCs w:val="24"/>
                  <w:lang w:val="hy-AM" w:eastAsia="ru-RU"/>
                </w:rPr>
                <w:t xml:space="preserve"> շրջանառության կարգավորման մասին</w:t>
              </w:r>
            </w:hyperlink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» ՀՀ օրենք</w:t>
            </w:r>
            <w:r w:rsidR="00DA14A6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։</w:t>
            </w:r>
          </w:p>
          <w:p w14:paraId="22B3C27E" w14:textId="44FB809D" w:rsidR="00052A90" w:rsidRPr="00A525CC" w:rsidRDefault="00ED69A2" w:rsidP="00A525CC">
            <w:pPr>
              <w:spacing w:before="240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2023</w:t>
            </w:r>
            <w:r w:rsid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E31DBF"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թ</w:t>
            </w:r>
            <w:r w:rsidR="00E31DBF" w:rsidRPr="00E31DBF">
              <w:rPr>
                <w:rFonts w:ascii="GHEA Grapalat" w:eastAsia="MS Mincho" w:hAnsi="GHEA Grapalat" w:cs="MS Mincho"/>
                <w:sz w:val="24"/>
                <w:szCs w:val="24"/>
                <w:lang w:val="hy-AM" w:eastAsia="ru-RU"/>
              </w:rPr>
              <w:t xml:space="preserve">վականի մայիսի 5-ի </w:t>
            </w:r>
            <w:r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թիվ</w:t>
            </w: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4-</w:t>
            </w:r>
            <w:r w:rsidR="00404155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</w:t>
            </w:r>
            <w:r w:rsidRPr="00A525CC">
              <w:rPr>
                <w:rFonts w:eastAsia="Times New Roman" w:cs="Calibri"/>
                <w:sz w:val="24"/>
                <w:szCs w:val="24"/>
                <w:lang w:val="hy-AM" w:eastAsia="ru-RU"/>
              </w:rPr>
              <w:t> </w:t>
            </w: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ՀՀ ներքին գործերի նախարարության ոստիկանության պետ-ներքին գործերի նախարարի տեղակալի հրաման</w:t>
            </w:r>
            <w:r w:rsidR="005E3541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ը</w:t>
            </w:r>
            <w:r w:rsidR="006701C6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՝</w:t>
            </w: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052A90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«Ֆ</w:t>
            </w: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իզիկական և իրավաբանական անձանց քաղաքացիական և</w:t>
            </w:r>
            <w:r w:rsidR="008B5E8F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ծառայողական զենքի համապատասխան թույլտվություն տրամադրելու,</w:t>
            </w:r>
            <w:r w:rsidR="008B5E8F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զենքը փոխանցելու, օտարերկրյա քաղաքացիների կողմից ՀՀ-ում քաղաքացիական զենք ձեռք բերելու կարգը, թույլտվությունների ձև</w:t>
            </w:r>
            <w:r w:rsidR="00607252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երը սահմանելու և</w:t>
            </w: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07252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ՀՀ</w:t>
            </w: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ներքին գործերի նախարարության 2002 թվականի մարտի 15-ի </w:t>
            </w:r>
            <w:r w:rsidR="00607252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թիվ</w:t>
            </w:r>
            <w:r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101 հրամանն ուժը կորցրած ճանաչելու մասին</w:t>
            </w:r>
            <w:r w:rsidR="00052A90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»</w:t>
            </w:r>
            <w:r w:rsidR="00DA14A6" w:rsidRPr="00A525CC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։</w:t>
            </w:r>
          </w:p>
          <w:p w14:paraId="65391F0F" w14:textId="0279DBB6" w:rsidR="00A47D14" w:rsidRPr="00E31DBF" w:rsidRDefault="00A47D14" w:rsidP="00A525CC">
            <w:pPr>
              <w:spacing w:before="240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ՀՀ Կառավարության</w:t>
            </w:r>
            <w:r w:rsidR="00E31DBF"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2018</w:t>
            </w:r>
            <w:r w:rsidR="00E52620"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E31DB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թ</w:t>
            </w:r>
            <w:r w:rsidR="00E31DBF" w:rsidRPr="00E31DBF">
              <w:rPr>
                <w:rFonts w:ascii="GHEA Grapalat" w:eastAsia="MS Mincho" w:hAnsi="GHEA Grapalat" w:cs="MS Mincho"/>
                <w:sz w:val="24"/>
                <w:szCs w:val="24"/>
                <w:lang w:val="hy-AM" w:eastAsia="ru-RU"/>
              </w:rPr>
              <w:t>վականի նոյեմբերի 1-ի</w:t>
            </w:r>
            <w:r w:rsidR="00E52620"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E31DB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թիվ</w:t>
            </w:r>
            <w:r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1222-</w:t>
            </w:r>
            <w:r w:rsidRPr="00E31DB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Ն</w:t>
            </w:r>
            <w:r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E31DB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և</w:t>
            </w:r>
            <w:r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2023</w:t>
            </w:r>
            <w:r w:rsidR="00B722EE"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E31DB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թ</w:t>
            </w:r>
            <w:r w:rsidR="00E31DBF" w:rsidRPr="00E31DBF">
              <w:rPr>
                <w:rFonts w:ascii="GHEA Grapalat" w:eastAsia="MS Mincho" w:hAnsi="GHEA Grapalat" w:cs="MS Mincho"/>
                <w:sz w:val="24"/>
                <w:szCs w:val="24"/>
                <w:lang w:val="hy-AM" w:eastAsia="ru-RU"/>
              </w:rPr>
              <w:t>վականի հունիսի 1-ի</w:t>
            </w:r>
            <w:r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E31DB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թիվ</w:t>
            </w:r>
            <w:r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891-</w:t>
            </w:r>
            <w:r w:rsidRPr="00E31DB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Ն</w:t>
            </w:r>
            <w:r w:rsidRPr="00E31DB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E31DB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որոշումներ։</w:t>
            </w:r>
          </w:p>
        </w:tc>
      </w:tr>
      <w:tr w:rsidR="00BF42D8" w:rsidRPr="006751D4" w14:paraId="379E04E2" w14:textId="77777777" w:rsidTr="00622161">
        <w:trPr>
          <w:trHeight w:val="1250"/>
        </w:trPr>
        <w:tc>
          <w:tcPr>
            <w:tcW w:w="2340" w:type="dxa"/>
          </w:tcPr>
          <w:p w14:paraId="74AD0D0D" w14:textId="77777777" w:rsidR="00111959" w:rsidRPr="00A525CC" w:rsidRDefault="00111959" w:rsidP="00A525CC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A525CC">
              <w:rPr>
                <w:rFonts w:ascii="GHEA Grapalat" w:eastAsia="Aptos" w:hAnsi="GHEA Grapalat"/>
                <w:sz w:val="24"/>
                <w:szCs w:val="24"/>
                <w:lang w:val="hy-AM"/>
              </w:rPr>
              <w:t>Բողոքարկման ընթացակարգ</w:t>
            </w:r>
          </w:p>
        </w:tc>
        <w:tc>
          <w:tcPr>
            <w:tcW w:w="8100" w:type="dxa"/>
          </w:tcPr>
          <w:p w14:paraId="2DDAA2A3" w14:textId="77777777" w:rsidR="00111959" w:rsidRPr="00A525CC" w:rsidRDefault="002E2C2D" w:rsidP="00A525CC">
            <w:pPr>
              <w:spacing w:before="240"/>
              <w:jc w:val="both"/>
              <w:rPr>
                <w:rFonts w:ascii="GHEA Grapalat" w:eastAsia="Aptos" w:hAnsi="GHEA Grapalat"/>
                <w:b/>
                <w:sz w:val="24"/>
                <w:szCs w:val="24"/>
              </w:rPr>
            </w:pPr>
            <w:r w:rsidRPr="00A525CC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Դ</w:t>
            </w:r>
            <w:r w:rsidR="003D382D" w:rsidRPr="00A525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իմումը մերժելու որոշումը կարող է բողոքարկվել օրենքով սահմանված կարգով:</w:t>
            </w:r>
          </w:p>
        </w:tc>
      </w:tr>
    </w:tbl>
    <w:p w14:paraId="2880950A" w14:textId="77777777" w:rsidR="006E6875" w:rsidRDefault="006E6875" w:rsidP="006E6875">
      <w:pPr>
        <w:spacing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42E1862" w14:textId="3B220C2C" w:rsidR="00111959" w:rsidRDefault="00111959" w:rsidP="00A525CC">
      <w:pPr>
        <w:tabs>
          <w:tab w:val="left" w:pos="1570"/>
        </w:tabs>
        <w:spacing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439C5F5" w14:textId="576C16E7" w:rsidR="001626D4" w:rsidRDefault="001626D4" w:rsidP="00A525CC">
      <w:pPr>
        <w:tabs>
          <w:tab w:val="left" w:pos="1570"/>
        </w:tabs>
        <w:spacing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68B78005" w14:textId="62B7336E" w:rsidR="001626D4" w:rsidRDefault="001626D4" w:rsidP="00A525CC">
      <w:pPr>
        <w:tabs>
          <w:tab w:val="left" w:pos="1570"/>
        </w:tabs>
        <w:spacing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93CE737" w14:textId="207F042C" w:rsidR="001626D4" w:rsidRDefault="001626D4" w:rsidP="00A525CC">
      <w:pPr>
        <w:tabs>
          <w:tab w:val="left" w:pos="1570"/>
        </w:tabs>
        <w:spacing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43CFC1A2" w14:textId="77777777" w:rsidR="001626D4" w:rsidRPr="00A525CC" w:rsidRDefault="001626D4" w:rsidP="00A525CC">
      <w:pPr>
        <w:tabs>
          <w:tab w:val="left" w:pos="1570"/>
        </w:tabs>
        <w:spacing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sectPr w:rsidR="001626D4" w:rsidRPr="00A525CC" w:rsidSect="00622161">
      <w:pgSz w:w="11906" w:h="16838" w:code="9"/>
      <w:pgMar w:top="360" w:right="81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4C0D"/>
    <w:multiLevelType w:val="hybridMultilevel"/>
    <w:tmpl w:val="C6229768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 w15:restartNumberingAfterBreak="0">
    <w:nsid w:val="276F02FF"/>
    <w:multiLevelType w:val="hybridMultilevel"/>
    <w:tmpl w:val="48A0860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6ED3"/>
    <w:multiLevelType w:val="hybridMultilevel"/>
    <w:tmpl w:val="4A4A8BB6"/>
    <w:lvl w:ilvl="0" w:tplc="01707D4C">
      <w:start w:val="1"/>
      <w:numFmt w:val="decimal"/>
      <w:lvlText w:val="%1)"/>
      <w:lvlJc w:val="left"/>
      <w:pPr>
        <w:ind w:left="1110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849374907">
    <w:abstractNumId w:val="2"/>
  </w:num>
  <w:num w:numId="2" w16cid:durableId="1589118325">
    <w:abstractNumId w:val="0"/>
  </w:num>
  <w:num w:numId="3" w16cid:durableId="69639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hideSpelling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F8B"/>
    <w:rsid w:val="000054C2"/>
    <w:rsid w:val="00022924"/>
    <w:rsid w:val="00030384"/>
    <w:rsid w:val="00040DEA"/>
    <w:rsid w:val="00041B16"/>
    <w:rsid w:val="000427A2"/>
    <w:rsid w:val="000465FD"/>
    <w:rsid w:val="00046FEE"/>
    <w:rsid w:val="00050EBF"/>
    <w:rsid w:val="00051DC7"/>
    <w:rsid w:val="00052A90"/>
    <w:rsid w:val="00056DD4"/>
    <w:rsid w:val="00062D82"/>
    <w:rsid w:val="00062EF6"/>
    <w:rsid w:val="0006589A"/>
    <w:rsid w:val="00085ADD"/>
    <w:rsid w:val="000A6555"/>
    <w:rsid w:val="000B0C08"/>
    <w:rsid w:val="000B1404"/>
    <w:rsid w:val="000B308F"/>
    <w:rsid w:val="000C73CD"/>
    <w:rsid w:val="000C74C2"/>
    <w:rsid w:val="000E10CB"/>
    <w:rsid w:val="000E7AF7"/>
    <w:rsid w:val="000F0ACA"/>
    <w:rsid w:val="000F0B2E"/>
    <w:rsid w:val="000F3FB9"/>
    <w:rsid w:val="0010093D"/>
    <w:rsid w:val="00102219"/>
    <w:rsid w:val="00111959"/>
    <w:rsid w:val="00122037"/>
    <w:rsid w:val="00124785"/>
    <w:rsid w:val="00140BAA"/>
    <w:rsid w:val="00145C95"/>
    <w:rsid w:val="00150BE6"/>
    <w:rsid w:val="0016031C"/>
    <w:rsid w:val="00161059"/>
    <w:rsid w:val="001626D4"/>
    <w:rsid w:val="00177692"/>
    <w:rsid w:val="0018196E"/>
    <w:rsid w:val="00190214"/>
    <w:rsid w:val="001909DE"/>
    <w:rsid w:val="001C6805"/>
    <w:rsid w:val="001D75A6"/>
    <w:rsid w:val="001E730D"/>
    <w:rsid w:val="001F0593"/>
    <w:rsid w:val="001F21C1"/>
    <w:rsid w:val="001F7D5F"/>
    <w:rsid w:val="00200C79"/>
    <w:rsid w:val="00207DDD"/>
    <w:rsid w:val="002124E4"/>
    <w:rsid w:val="00215337"/>
    <w:rsid w:val="00216F1F"/>
    <w:rsid w:val="002229D1"/>
    <w:rsid w:val="00226D16"/>
    <w:rsid w:val="0023518B"/>
    <w:rsid w:val="00236A8B"/>
    <w:rsid w:val="002411EA"/>
    <w:rsid w:val="0024251D"/>
    <w:rsid w:val="002437E5"/>
    <w:rsid w:val="002621B8"/>
    <w:rsid w:val="0026539F"/>
    <w:rsid w:val="002670D4"/>
    <w:rsid w:val="00273D2D"/>
    <w:rsid w:val="00274B70"/>
    <w:rsid w:val="00275778"/>
    <w:rsid w:val="00276E03"/>
    <w:rsid w:val="00283CE1"/>
    <w:rsid w:val="00285BEA"/>
    <w:rsid w:val="002A5EF3"/>
    <w:rsid w:val="002B39B4"/>
    <w:rsid w:val="002B4E2B"/>
    <w:rsid w:val="002B533A"/>
    <w:rsid w:val="002B7FA4"/>
    <w:rsid w:val="002C6865"/>
    <w:rsid w:val="002C6D43"/>
    <w:rsid w:val="002C6F8B"/>
    <w:rsid w:val="002C7F6B"/>
    <w:rsid w:val="002E0B5A"/>
    <w:rsid w:val="002E2C2D"/>
    <w:rsid w:val="002E706B"/>
    <w:rsid w:val="002F5EFC"/>
    <w:rsid w:val="00304AA7"/>
    <w:rsid w:val="003051AD"/>
    <w:rsid w:val="00306C1A"/>
    <w:rsid w:val="00311D40"/>
    <w:rsid w:val="00313F40"/>
    <w:rsid w:val="0032012A"/>
    <w:rsid w:val="00320ECD"/>
    <w:rsid w:val="00321640"/>
    <w:rsid w:val="00335B24"/>
    <w:rsid w:val="00336E3C"/>
    <w:rsid w:val="00340AF5"/>
    <w:rsid w:val="00340D9B"/>
    <w:rsid w:val="00343DCC"/>
    <w:rsid w:val="0035569E"/>
    <w:rsid w:val="00357453"/>
    <w:rsid w:val="00360177"/>
    <w:rsid w:val="00370048"/>
    <w:rsid w:val="003702E9"/>
    <w:rsid w:val="00371B2D"/>
    <w:rsid w:val="00372522"/>
    <w:rsid w:val="00386CD2"/>
    <w:rsid w:val="003A60D5"/>
    <w:rsid w:val="003B0331"/>
    <w:rsid w:val="003D2C2B"/>
    <w:rsid w:val="003D382D"/>
    <w:rsid w:val="003D3D6A"/>
    <w:rsid w:val="003D6925"/>
    <w:rsid w:val="003E2066"/>
    <w:rsid w:val="003E2069"/>
    <w:rsid w:val="003E54ED"/>
    <w:rsid w:val="003E5824"/>
    <w:rsid w:val="00404155"/>
    <w:rsid w:val="00404394"/>
    <w:rsid w:val="00415CCF"/>
    <w:rsid w:val="00420D7B"/>
    <w:rsid w:val="00422854"/>
    <w:rsid w:val="00423961"/>
    <w:rsid w:val="00441DA5"/>
    <w:rsid w:val="00451994"/>
    <w:rsid w:val="00480735"/>
    <w:rsid w:val="00482977"/>
    <w:rsid w:val="00485ADE"/>
    <w:rsid w:val="00486B89"/>
    <w:rsid w:val="00491E3F"/>
    <w:rsid w:val="00493A7C"/>
    <w:rsid w:val="00495C97"/>
    <w:rsid w:val="004A4755"/>
    <w:rsid w:val="004A512A"/>
    <w:rsid w:val="004B16C0"/>
    <w:rsid w:val="004B2220"/>
    <w:rsid w:val="004B2441"/>
    <w:rsid w:val="004B7633"/>
    <w:rsid w:val="004C4C1F"/>
    <w:rsid w:val="004C5A60"/>
    <w:rsid w:val="004C7CF2"/>
    <w:rsid w:val="004C7EE1"/>
    <w:rsid w:val="004D0F0B"/>
    <w:rsid w:val="004D1178"/>
    <w:rsid w:val="004E43E6"/>
    <w:rsid w:val="004E5F20"/>
    <w:rsid w:val="00503904"/>
    <w:rsid w:val="005125E1"/>
    <w:rsid w:val="00512953"/>
    <w:rsid w:val="00513222"/>
    <w:rsid w:val="00513BFB"/>
    <w:rsid w:val="005233F8"/>
    <w:rsid w:val="0053161F"/>
    <w:rsid w:val="00536A76"/>
    <w:rsid w:val="005374E2"/>
    <w:rsid w:val="005422A0"/>
    <w:rsid w:val="0054288D"/>
    <w:rsid w:val="00543457"/>
    <w:rsid w:val="00546B5D"/>
    <w:rsid w:val="00576F69"/>
    <w:rsid w:val="00582A0F"/>
    <w:rsid w:val="0059554D"/>
    <w:rsid w:val="00595E2A"/>
    <w:rsid w:val="005C2EDB"/>
    <w:rsid w:val="005D5245"/>
    <w:rsid w:val="005E3541"/>
    <w:rsid w:val="005E3FA9"/>
    <w:rsid w:val="005F2CA4"/>
    <w:rsid w:val="00601E31"/>
    <w:rsid w:val="00607252"/>
    <w:rsid w:val="00610E45"/>
    <w:rsid w:val="006133D3"/>
    <w:rsid w:val="00616318"/>
    <w:rsid w:val="00622161"/>
    <w:rsid w:val="006256C6"/>
    <w:rsid w:val="006260A7"/>
    <w:rsid w:val="00633514"/>
    <w:rsid w:val="00633610"/>
    <w:rsid w:val="00634D44"/>
    <w:rsid w:val="0063527E"/>
    <w:rsid w:val="00640193"/>
    <w:rsid w:val="00641215"/>
    <w:rsid w:val="006433CB"/>
    <w:rsid w:val="006455E9"/>
    <w:rsid w:val="00646F0D"/>
    <w:rsid w:val="006521C1"/>
    <w:rsid w:val="006701C6"/>
    <w:rsid w:val="006739CB"/>
    <w:rsid w:val="006751D4"/>
    <w:rsid w:val="00675B5D"/>
    <w:rsid w:val="00683E40"/>
    <w:rsid w:val="006864FF"/>
    <w:rsid w:val="0069335A"/>
    <w:rsid w:val="00695436"/>
    <w:rsid w:val="006A0B72"/>
    <w:rsid w:val="006A2A0E"/>
    <w:rsid w:val="006B19A2"/>
    <w:rsid w:val="006B55B4"/>
    <w:rsid w:val="006D0FE0"/>
    <w:rsid w:val="006E6875"/>
    <w:rsid w:val="006F01D4"/>
    <w:rsid w:val="006F0B07"/>
    <w:rsid w:val="006F2420"/>
    <w:rsid w:val="007004F4"/>
    <w:rsid w:val="007149A8"/>
    <w:rsid w:val="00716968"/>
    <w:rsid w:val="0072060F"/>
    <w:rsid w:val="00721BCA"/>
    <w:rsid w:val="007237DF"/>
    <w:rsid w:val="0073010F"/>
    <w:rsid w:val="00731469"/>
    <w:rsid w:val="007419C2"/>
    <w:rsid w:val="00756B69"/>
    <w:rsid w:val="00757774"/>
    <w:rsid w:val="00762F01"/>
    <w:rsid w:val="007747DF"/>
    <w:rsid w:val="00775C34"/>
    <w:rsid w:val="0078144B"/>
    <w:rsid w:val="00782877"/>
    <w:rsid w:val="007A313E"/>
    <w:rsid w:val="007A79C6"/>
    <w:rsid w:val="007C5FD9"/>
    <w:rsid w:val="007D2655"/>
    <w:rsid w:val="007D493B"/>
    <w:rsid w:val="007D6932"/>
    <w:rsid w:val="007D6A73"/>
    <w:rsid w:val="007E18B4"/>
    <w:rsid w:val="007E6DB0"/>
    <w:rsid w:val="007F692D"/>
    <w:rsid w:val="00800ACE"/>
    <w:rsid w:val="00803E86"/>
    <w:rsid w:val="00810980"/>
    <w:rsid w:val="00822815"/>
    <w:rsid w:val="00831217"/>
    <w:rsid w:val="00843BA7"/>
    <w:rsid w:val="0084487F"/>
    <w:rsid w:val="00851B99"/>
    <w:rsid w:val="008671BA"/>
    <w:rsid w:val="00873BBB"/>
    <w:rsid w:val="008775B2"/>
    <w:rsid w:val="00877DFE"/>
    <w:rsid w:val="008867C8"/>
    <w:rsid w:val="00887AFD"/>
    <w:rsid w:val="008902D5"/>
    <w:rsid w:val="008946C9"/>
    <w:rsid w:val="008A24D7"/>
    <w:rsid w:val="008B36ED"/>
    <w:rsid w:val="008B5158"/>
    <w:rsid w:val="008B5E8F"/>
    <w:rsid w:val="008C06CA"/>
    <w:rsid w:val="008C4F8E"/>
    <w:rsid w:val="008C75E3"/>
    <w:rsid w:val="008F1F49"/>
    <w:rsid w:val="008F3BFD"/>
    <w:rsid w:val="008F52D4"/>
    <w:rsid w:val="008F75E3"/>
    <w:rsid w:val="008F7703"/>
    <w:rsid w:val="00901CBE"/>
    <w:rsid w:val="00902EBD"/>
    <w:rsid w:val="00903DCE"/>
    <w:rsid w:val="00914C00"/>
    <w:rsid w:val="009259CB"/>
    <w:rsid w:val="009347DA"/>
    <w:rsid w:val="00935A6D"/>
    <w:rsid w:val="009367F4"/>
    <w:rsid w:val="0093699C"/>
    <w:rsid w:val="00946D0B"/>
    <w:rsid w:val="00952864"/>
    <w:rsid w:val="00963249"/>
    <w:rsid w:val="00964546"/>
    <w:rsid w:val="00970244"/>
    <w:rsid w:val="00973C10"/>
    <w:rsid w:val="00983826"/>
    <w:rsid w:val="00984A01"/>
    <w:rsid w:val="00985EB9"/>
    <w:rsid w:val="00990DE0"/>
    <w:rsid w:val="00992BE5"/>
    <w:rsid w:val="009B37F7"/>
    <w:rsid w:val="009B44EA"/>
    <w:rsid w:val="009B489F"/>
    <w:rsid w:val="009B6D82"/>
    <w:rsid w:val="009D0DBF"/>
    <w:rsid w:val="009D2862"/>
    <w:rsid w:val="009D5AB1"/>
    <w:rsid w:val="009E5DFB"/>
    <w:rsid w:val="009F01A5"/>
    <w:rsid w:val="009F1F15"/>
    <w:rsid w:val="009F7A79"/>
    <w:rsid w:val="00A11024"/>
    <w:rsid w:val="00A125D2"/>
    <w:rsid w:val="00A132F2"/>
    <w:rsid w:val="00A16BE3"/>
    <w:rsid w:val="00A22C6B"/>
    <w:rsid w:val="00A33A5A"/>
    <w:rsid w:val="00A3705A"/>
    <w:rsid w:val="00A4007A"/>
    <w:rsid w:val="00A46841"/>
    <w:rsid w:val="00A47D14"/>
    <w:rsid w:val="00A525CC"/>
    <w:rsid w:val="00A57CE5"/>
    <w:rsid w:val="00A63917"/>
    <w:rsid w:val="00A6468A"/>
    <w:rsid w:val="00A739CA"/>
    <w:rsid w:val="00A74A76"/>
    <w:rsid w:val="00A83121"/>
    <w:rsid w:val="00A8446B"/>
    <w:rsid w:val="00A8554E"/>
    <w:rsid w:val="00A92D57"/>
    <w:rsid w:val="00AA2257"/>
    <w:rsid w:val="00AA6ABB"/>
    <w:rsid w:val="00AA7F48"/>
    <w:rsid w:val="00AB06DE"/>
    <w:rsid w:val="00AC51A3"/>
    <w:rsid w:val="00AD2B6D"/>
    <w:rsid w:val="00AD7DF0"/>
    <w:rsid w:val="00AE09C2"/>
    <w:rsid w:val="00AE567D"/>
    <w:rsid w:val="00AE641C"/>
    <w:rsid w:val="00AE68E0"/>
    <w:rsid w:val="00AE7B37"/>
    <w:rsid w:val="00AF147A"/>
    <w:rsid w:val="00AF3931"/>
    <w:rsid w:val="00B02E6D"/>
    <w:rsid w:val="00B134CD"/>
    <w:rsid w:val="00B14E83"/>
    <w:rsid w:val="00B158C7"/>
    <w:rsid w:val="00B1686C"/>
    <w:rsid w:val="00B210D5"/>
    <w:rsid w:val="00B23514"/>
    <w:rsid w:val="00B253B1"/>
    <w:rsid w:val="00B408F8"/>
    <w:rsid w:val="00B41420"/>
    <w:rsid w:val="00B42B75"/>
    <w:rsid w:val="00B52612"/>
    <w:rsid w:val="00B57276"/>
    <w:rsid w:val="00B64257"/>
    <w:rsid w:val="00B64ECD"/>
    <w:rsid w:val="00B722EE"/>
    <w:rsid w:val="00B73AA9"/>
    <w:rsid w:val="00B76282"/>
    <w:rsid w:val="00B80394"/>
    <w:rsid w:val="00BA4BBA"/>
    <w:rsid w:val="00BA75C5"/>
    <w:rsid w:val="00BB7DEB"/>
    <w:rsid w:val="00BC53F6"/>
    <w:rsid w:val="00BD378A"/>
    <w:rsid w:val="00BE164D"/>
    <w:rsid w:val="00BE3E6D"/>
    <w:rsid w:val="00BE75AF"/>
    <w:rsid w:val="00BF42D8"/>
    <w:rsid w:val="00BF5704"/>
    <w:rsid w:val="00C070C5"/>
    <w:rsid w:val="00C13AB5"/>
    <w:rsid w:val="00C20031"/>
    <w:rsid w:val="00C33570"/>
    <w:rsid w:val="00C34131"/>
    <w:rsid w:val="00C36350"/>
    <w:rsid w:val="00C42858"/>
    <w:rsid w:val="00C43B2E"/>
    <w:rsid w:val="00C47B86"/>
    <w:rsid w:val="00C55E7E"/>
    <w:rsid w:val="00C5624D"/>
    <w:rsid w:val="00C56CD5"/>
    <w:rsid w:val="00C60255"/>
    <w:rsid w:val="00C66CCC"/>
    <w:rsid w:val="00C76891"/>
    <w:rsid w:val="00C80DAF"/>
    <w:rsid w:val="00C901D9"/>
    <w:rsid w:val="00C90870"/>
    <w:rsid w:val="00C91580"/>
    <w:rsid w:val="00CA3F8D"/>
    <w:rsid w:val="00CA745D"/>
    <w:rsid w:val="00CB3B6C"/>
    <w:rsid w:val="00CD3F8E"/>
    <w:rsid w:val="00CD6BCD"/>
    <w:rsid w:val="00CE14E9"/>
    <w:rsid w:val="00CE47EF"/>
    <w:rsid w:val="00CE743B"/>
    <w:rsid w:val="00D045E1"/>
    <w:rsid w:val="00D14DDF"/>
    <w:rsid w:val="00D17E48"/>
    <w:rsid w:val="00D3267B"/>
    <w:rsid w:val="00D33F4D"/>
    <w:rsid w:val="00D359B7"/>
    <w:rsid w:val="00D367B2"/>
    <w:rsid w:val="00D43D5C"/>
    <w:rsid w:val="00D45984"/>
    <w:rsid w:val="00D512D0"/>
    <w:rsid w:val="00D536F5"/>
    <w:rsid w:val="00D5372B"/>
    <w:rsid w:val="00D56046"/>
    <w:rsid w:val="00D648A8"/>
    <w:rsid w:val="00D65E59"/>
    <w:rsid w:val="00D727B3"/>
    <w:rsid w:val="00D72C2D"/>
    <w:rsid w:val="00D7729C"/>
    <w:rsid w:val="00D77622"/>
    <w:rsid w:val="00D80D4D"/>
    <w:rsid w:val="00D90E97"/>
    <w:rsid w:val="00D955A3"/>
    <w:rsid w:val="00D96DFF"/>
    <w:rsid w:val="00DA14A6"/>
    <w:rsid w:val="00DA429B"/>
    <w:rsid w:val="00DA696B"/>
    <w:rsid w:val="00DA7073"/>
    <w:rsid w:val="00DB5CF7"/>
    <w:rsid w:val="00DE0F35"/>
    <w:rsid w:val="00DE62FD"/>
    <w:rsid w:val="00DE7C9F"/>
    <w:rsid w:val="00DF2EFD"/>
    <w:rsid w:val="00DF3AC6"/>
    <w:rsid w:val="00DF3DBB"/>
    <w:rsid w:val="00E01360"/>
    <w:rsid w:val="00E114FB"/>
    <w:rsid w:val="00E119FF"/>
    <w:rsid w:val="00E25B60"/>
    <w:rsid w:val="00E31DBF"/>
    <w:rsid w:val="00E34169"/>
    <w:rsid w:val="00E36465"/>
    <w:rsid w:val="00E42430"/>
    <w:rsid w:val="00E472F8"/>
    <w:rsid w:val="00E52620"/>
    <w:rsid w:val="00E570E2"/>
    <w:rsid w:val="00E61251"/>
    <w:rsid w:val="00E62354"/>
    <w:rsid w:val="00E6285B"/>
    <w:rsid w:val="00E66833"/>
    <w:rsid w:val="00E66B65"/>
    <w:rsid w:val="00E7028B"/>
    <w:rsid w:val="00E703F8"/>
    <w:rsid w:val="00E714AE"/>
    <w:rsid w:val="00E71518"/>
    <w:rsid w:val="00E76CDE"/>
    <w:rsid w:val="00EA7FA1"/>
    <w:rsid w:val="00EB0B4B"/>
    <w:rsid w:val="00EB72A8"/>
    <w:rsid w:val="00EC1BB7"/>
    <w:rsid w:val="00ED300E"/>
    <w:rsid w:val="00ED4FAC"/>
    <w:rsid w:val="00ED69A2"/>
    <w:rsid w:val="00EE1E0A"/>
    <w:rsid w:val="00EE39EB"/>
    <w:rsid w:val="00EE52AC"/>
    <w:rsid w:val="00EE614E"/>
    <w:rsid w:val="00EF1A0E"/>
    <w:rsid w:val="00F02D05"/>
    <w:rsid w:val="00F03B23"/>
    <w:rsid w:val="00F03BAC"/>
    <w:rsid w:val="00F05A75"/>
    <w:rsid w:val="00F15DDF"/>
    <w:rsid w:val="00F16ECA"/>
    <w:rsid w:val="00F17D8F"/>
    <w:rsid w:val="00F21F00"/>
    <w:rsid w:val="00F22063"/>
    <w:rsid w:val="00F23126"/>
    <w:rsid w:val="00F32AC6"/>
    <w:rsid w:val="00F342E4"/>
    <w:rsid w:val="00F452F7"/>
    <w:rsid w:val="00F46C80"/>
    <w:rsid w:val="00F507CD"/>
    <w:rsid w:val="00F535F3"/>
    <w:rsid w:val="00F55A03"/>
    <w:rsid w:val="00F61372"/>
    <w:rsid w:val="00F66B0D"/>
    <w:rsid w:val="00F66C05"/>
    <w:rsid w:val="00F72D93"/>
    <w:rsid w:val="00F75AD6"/>
    <w:rsid w:val="00F83380"/>
    <w:rsid w:val="00F8678B"/>
    <w:rsid w:val="00F96186"/>
    <w:rsid w:val="00F970CB"/>
    <w:rsid w:val="00FA2430"/>
    <w:rsid w:val="00FB389E"/>
    <w:rsid w:val="00FC0DEB"/>
    <w:rsid w:val="00FC2D93"/>
    <w:rsid w:val="00FC37FA"/>
    <w:rsid w:val="00FC4A0F"/>
    <w:rsid w:val="00FD5E8A"/>
    <w:rsid w:val="00FF3634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9A62"/>
  <w15:docId w15:val="{1BA21062-27F7-45BE-9248-18E10930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31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BB7"/>
    <w:pPr>
      <w:keepNext/>
      <w:keepLines/>
      <w:spacing w:before="480" w:after="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BB7"/>
    <w:pPr>
      <w:keepNext/>
      <w:keepLines/>
      <w:spacing w:before="200" w:after="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BB7"/>
    <w:pPr>
      <w:keepNext/>
      <w:keepLines/>
      <w:spacing w:before="200" w:after="0"/>
      <w:outlineLvl w:val="2"/>
    </w:pPr>
    <w:rPr>
      <w:rFonts w:asciiTheme="minorHAnsi" w:eastAsia="Times New Roman" w:hAnsiTheme="minorHAns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BB7"/>
    <w:pPr>
      <w:keepNext/>
      <w:keepLines/>
      <w:spacing w:before="200" w:after="0"/>
      <w:outlineLvl w:val="3"/>
    </w:pPr>
    <w:rPr>
      <w:rFonts w:asciiTheme="minorHAnsi" w:eastAsia="Times New Roman" w:hAnsiTheme="minorHAns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BB7"/>
    <w:pPr>
      <w:keepNext/>
      <w:keepLines/>
      <w:spacing w:before="200" w:after="0"/>
      <w:outlineLvl w:val="4"/>
    </w:pPr>
    <w:rPr>
      <w:rFonts w:asciiTheme="minorHAnsi" w:eastAsia="Times New Roman" w:hAnsiTheme="minorHAns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BB7"/>
    <w:pPr>
      <w:keepNext/>
      <w:keepLines/>
      <w:spacing w:before="200" w:after="0"/>
      <w:outlineLvl w:val="5"/>
    </w:pPr>
    <w:rPr>
      <w:rFonts w:asciiTheme="minorHAnsi" w:eastAsia="Times New Roman" w:hAnsiTheme="minorHAns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BB7"/>
    <w:pPr>
      <w:keepNext/>
      <w:keepLines/>
      <w:spacing w:before="200" w:after="0"/>
      <w:outlineLvl w:val="6"/>
    </w:pPr>
    <w:rPr>
      <w:rFonts w:asciiTheme="minorHAnsi" w:eastAsia="Times New Roman" w:hAnsiTheme="minorHAns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BB7"/>
    <w:pPr>
      <w:keepNext/>
      <w:keepLines/>
      <w:spacing w:before="200" w:after="0"/>
      <w:outlineLvl w:val="7"/>
    </w:pPr>
    <w:rPr>
      <w:rFonts w:asciiTheme="minorHAnsi" w:eastAsia="Times New Roman" w:hAnsiTheme="minorHAns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BB7"/>
    <w:pPr>
      <w:keepNext/>
      <w:keepLines/>
      <w:spacing w:before="200" w:after="0"/>
      <w:outlineLvl w:val="8"/>
    </w:pPr>
    <w:rPr>
      <w:rFonts w:asciiTheme="minorHAnsi" w:eastAsia="Times New Roman" w:hAnsiTheme="minorHAns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63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4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5DF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7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17D8F"/>
    <w:rPr>
      <w:b/>
      <w:bCs/>
    </w:rPr>
  </w:style>
  <w:style w:type="character" w:styleId="Emphasis">
    <w:name w:val="Emphasis"/>
    <w:basedOn w:val="DefaultParagraphFont"/>
    <w:uiPriority w:val="20"/>
    <w:qFormat/>
    <w:rsid w:val="00F17D8F"/>
    <w:rPr>
      <w:i/>
      <w:iCs/>
    </w:rPr>
  </w:style>
  <w:style w:type="paragraph" w:styleId="ListParagraph">
    <w:name w:val="List Paragraph"/>
    <w:basedOn w:val="Normal"/>
    <w:uiPriority w:val="34"/>
    <w:qFormat/>
    <w:rsid w:val="00FF3634"/>
    <w:pPr>
      <w:ind w:left="720"/>
      <w:contextualSpacing/>
    </w:pPr>
  </w:style>
  <w:style w:type="paragraph" w:customStyle="1" w:styleId="Heading11">
    <w:name w:val="Heading 11"/>
    <w:basedOn w:val="Normal"/>
    <w:next w:val="Normal"/>
    <w:uiPriority w:val="9"/>
    <w:qFormat/>
    <w:rsid w:val="00EC1BB7"/>
    <w:pPr>
      <w:keepNext/>
      <w:keepLines/>
      <w:spacing w:before="360" w:after="80" w:line="259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  <w14:ligatures w14:val="standardContextual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C1BB7"/>
    <w:pPr>
      <w:keepNext/>
      <w:keepLines/>
      <w:spacing w:before="160" w:after="80" w:line="259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EC1BB7"/>
    <w:pPr>
      <w:keepNext/>
      <w:keepLines/>
      <w:spacing w:before="160" w:after="80" w:line="259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C1BB7"/>
    <w:pPr>
      <w:keepNext/>
      <w:keepLines/>
      <w:spacing w:before="80" w:after="40" w:line="259" w:lineRule="auto"/>
      <w:outlineLvl w:val="3"/>
    </w:pPr>
    <w:rPr>
      <w:rFonts w:ascii="Aptos" w:eastAsia="Times New Roman" w:hAnsi="Aptos"/>
      <w:i/>
      <w:iCs/>
      <w:color w:val="0F4761"/>
      <w:kern w:val="2"/>
      <w:lang w:val="lt-LT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EC1BB7"/>
    <w:pPr>
      <w:keepNext/>
      <w:keepLines/>
      <w:spacing w:before="80" w:after="40" w:line="259" w:lineRule="auto"/>
      <w:outlineLvl w:val="4"/>
    </w:pPr>
    <w:rPr>
      <w:rFonts w:ascii="Aptos" w:eastAsia="Times New Roman" w:hAnsi="Aptos"/>
      <w:color w:val="0F4761"/>
      <w:kern w:val="2"/>
      <w:lang w:val="lt-LT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EC1BB7"/>
    <w:pPr>
      <w:keepNext/>
      <w:keepLines/>
      <w:spacing w:before="40" w:after="0" w:line="259" w:lineRule="auto"/>
      <w:outlineLvl w:val="5"/>
    </w:pPr>
    <w:rPr>
      <w:rFonts w:ascii="Aptos" w:eastAsia="Times New Roman" w:hAnsi="Aptos"/>
      <w:i/>
      <w:iCs/>
      <w:color w:val="595959"/>
      <w:kern w:val="2"/>
      <w:lang w:val="lt-LT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EC1BB7"/>
    <w:pPr>
      <w:keepNext/>
      <w:keepLines/>
      <w:spacing w:before="40" w:after="0" w:line="259" w:lineRule="auto"/>
      <w:outlineLvl w:val="6"/>
    </w:pPr>
    <w:rPr>
      <w:rFonts w:ascii="Aptos" w:eastAsia="Times New Roman" w:hAnsi="Aptos"/>
      <w:color w:val="595959"/>
      <w:kern w:val="2"/>
      <w:lang w:val="lt-LT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EC1BB7"/>
    <w:pPr>
      <w:keepNext/>
      <w:keepLines/>
      <w:spacing w:after="0" w:line="259" w:lineRule="auto"/>
      <w:outlineLvl w:val="7"/>
    </w:pPr>
    <w:rPr>
      <w:rFonts w:ascii="Aptos" w:eastAsia="Times New Roman" w:hAnsi="Aptos"/>
      <w:i/>
      <w:iCs/>
      <w:color w:val="272727"/>
      <w:kern w:val="2"/>
      <w:lang w:val="lt-LT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EC1BB7"/>
    <w:pPr>
      <w:keepNext/>
      <w:keepLines/>
      <w:spacing w:after="0" w:line="259" w:lineRule="auto"/>
      <w:outlineLvl w:val="8"/>
    </w:pPr>
    <w:rPr>
      <w:rFonts w:ascii="Aptos" w:eastAsia="Times New Roman" w:hAnsi="Aptos"/>
      <w:color w:val="272727"/>
      <w:kern w:val="2"/>
      <w:lang w:val="lt-LT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EC1BB7"/>
  </w:style>
  <w:style w:type="character" w:customStyle="1" w:styleId="Heading1Char">
    <w:name w:val="Heading 1 Char"/>
    <w:basedOn w:val="DefaultParagraphFont"/>
    <w:link w:val="Heading1"/>
    <w:uiPriority w:val="9"/>
    <w:rsid w:val="00EC1BB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BB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BB7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BB7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BB7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BB7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BB7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BB7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BB7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EC1BB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1BB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EC1BB7"/>
    <w:pPr>
      <w:numPr>
        <w:ilvl w:val="1"/>
      </w:numPr>
      <w:spacing w:after="160" w:line="259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1BB7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EC1BB7"/>
    <w:pPr>
      <w:spacing w:before="160" w:after="160" w:line="259" w:lineRule="auto"/>
      <w:jc w:val="center"/>
    </w:pPr>
    <w:rPr>
      <w:rFonts w:ascii="Aptos" w:eastAsia="Aptos" w:hAnsi="Aptos"/>
      <w:i/>
      <w:iCs/>
      <w:color w:val="404040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1BB7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EC1BB7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EC1BB7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BB7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EC1BB7"/>
    <w:rPr>
      <w:b/>
      <w:bCs/>
      <w:smallCaps/>
      <w:color w:val="0F4761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C1BB7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BB7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/>
      <w:kern w:val="2"/>
      <w:lang w:val="lt-LT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C1BB7"/>
    <w:rPr>
      <w:rFonts w:ascii="Aptos" w:eastAsia="Aptos" w:hAnsi="Aptos" w:cs="Times New Roman"/>
      <w:kern w:val="2"/>
      <w:lang w:val="lt-LT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C1BB7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/>
      <w:kern w:val="2"/>
      <w:lang w:val="lt-LT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C1BB7"/>
    <w:rPr>
      <w:rFonts w:ascii="Aptos" w:eastAsia="Aptos" w:hAnsi="Aptos" w:cs="Times New Roman"/>
      <w:kern w:val="2"/>
      <w:lang w:val="lt-LT"/>
      <w14:ligatures w14:val="standardContextual"/>
    </w:rPr>
  </w:style>
  <w:style w:type="character" w:customStyle="1" w:styleId="Heading1Char1">
    <w:name w:val="Heading 1 Char1"/>
    <w:basedOn w:val="DefaultParagraphFont"/>
    <w:uiPriority w:val="9"/>
    <w:rsid w:val="00EC1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C1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EC1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BB7"/>
    <w:pPr>
      <w:numPr>
        <w:ilvl w:val="1"/>
      </w:numPr>
    </w:pPr>
    <w:rPr>
      <w:rFonts w:asciiTheme="minorHAnsi" w:eastAsia="Times New Roman" w:hAnsiTheme="minorHAnsi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EC1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C1BB7"/>
    <w:rPr>
      <w:rFonts w:asciiTheme="minorHAnsi" w:eastAsiaTheme="minorHAnsi" w:hAnsiTheme="minorHAnsi" w:cstheme="minorBidi"/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EC1BB7"/>
    <w:rPr>
      <w:rFonts w:ascii="Calibri" w:eastAsia="Calibri" w:hAnsi="Calibri" w:cs="Times New Roman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C1BB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BB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EC1BB7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C1BB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573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946EC-1292-4A26-9B4C-4E937AE6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Nazani Gasparyan</cp:lastModifiedBy>
  <cp:revision>582</cp:revision>
  <cp:lastPrinted>2024-05-10T09:19:00Z</cp:lastPrinted>
  <dcterms:created xsi:type="dcterms:W3CDTF">2022-02-02T09:47:00Z</dcterms:created>
  <dcterms:modified xsi:type="dcterms:W3CDTF">2025-04-21T05:42:00Z</dcterms:modified>
</cp:coreProperties>
</file>