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397DAF1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Pr="00DD513E">
        <w:rPr>
          <w:rFonts w:ascii="GHEA Grapalat" w:hAnsi="GHEA Grapalat" w:cs="Sylfaen"/>
          <w:bCs/>
          <w:lang w:val="hy-AM"/>
        </w:rPr>
        <w:t>փաստաթղթաշրջանառության ապահովման</w:t>
      </w:r>
      <w:r w:rsidRPr="00DD513E">
        <w:rPr>
          <w:rFonts w:ascii="GHEA Grapalat" w:hAnsi="GHEA Grapalat"/>
          <w:bCs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վարչության</w:t>
      </w:r>
      <w:r w:rsidRPr="009A2EA8">
        <w:rPr>
          <w:rFonts w:ascii="GHEA Grapalat" w:hAnsi="GHEA Grapalat"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փաստաթղթաշրջանառության</w:t>
      </w:r>
      <w:r>
        <w:rPr>
          <w:rFonts w:ascii="GHEA Grapalat" w:hAnsi="GHEA Grapalat" w:cs="Sylfaen"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ապահովման</w:t>
      </w:r>
      <w:r>
        <w:rPr>
          <w:rFonts w:ascii="GHEA Grapalat" w:hAnsi="GHEA Grapalat" w:cs="Sylfaen"/>
          <w:lang w:val="hy-AM"/>
        </w:rPr>
        <w:t xml:space="preserve"> բաժն</w:t>
      </w:r>
      <w:r>
        <w:rPr>
          <w:rFonts w:ascii="GHEA Grapalat" w:hAnsi="GHEA Grapalat" w:cs="Sylfaen"/>
          <w:lang w:val="hy-AM"/>
        </w:rPr>
        <w:t xml:space="preserve">ում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lastRenderedPageBreak/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485A202-CC16-4C87-A0DA-181D372C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3</cp:revision>
  <cp:lastPrinted>2018-08-27T09:38:00Z</cp:lastPrinted>
  <dcterms:created xsi:type="dcterms:W3CDTF">2025-04-25T08:41:00Z</dcterms:created>
  <dcterms:modified xsi:type="dcterms:W3CDTF">2025-04-28T05:36:00Z</dcterms:modified>
</cp:coreProperties>
</file>