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31C0" w14:textId="77777777" w:rsidR="00E43115" w:rsidRPr="00171084" w:rsidRDefault="00E43115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6AFE5A70" w14:textId="17AC56AC" w:rsidR="00E43115" w:rsidRPr="00171084" w:rsidRDefault="00E43115" w:rsidP="007E3E1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ՀԱՅՏԱՐԱՐՈՒԹՅՈՒՆ</w:t>
      </w:r>
    </w:p>
    <w:p w14:paraId="6A9A0030" w14:textId="77777777" w:rsidR="00944292" w:rsidRDefault="00944292" w:rsidP="00944292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51196BAD" w14:textId="314F7EF3" w:rsidR="00E43115" w:rsidRPr="00171084" w:rsidRDefault="005E360D" w:rsidP="00944292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Միգրացիայի և քաղաքացիության ծառայության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236899"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Դավիթաշենի</w:t>
      </w:r>
      <w:r w:rsidR="001F6EB7"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բաժնի մասնագետի</w:t>
      </w:r>
      <w:r w:rsidR="001F6EB7" w:rsidRPr="00171084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292" w:rsidRPr="0094429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(ծածկագիրը` </w:t>
      </w:r>
      <w:r w:rsidR="00944292" w:rsidRPr="00944292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27-3-22.17-Մ6-1</w:t>
      </w:r>
      <w:r w:rsidR="00944292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)</w:t>
      </w:r>
      <w:r w:rsidR="007E3E14"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ժամանակավոր թափուր պաշտոն</w:t>
      </w:r>
      <w:r w:rsidR="007C7B55"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ն</w:t>
      </w:r>
      <w:r w:rsidR="007E3E14"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զբաղեցնելու</w:t>
      </w:r>
      <w:r w:rsidR="00D1240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համար</w:t>
      </w:r>
    </w:p>
    <w:p w14:paraId="56F9C067" w14:textId="77777777" w:rsidR="00E43115" w:rsidRPr="00171084" w:rsidRDefault="00E43115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24C65F55" w14:textId="1222E190" w:rsidR="00E43115" w:rsidRPr="00171084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bookmarkStart w:id="0" w:name="_Hlk157076956"/>
    </w:p>
    <w:bookmarkEnd w:id="0"/>
    <w:p w14:paraId="69441884" w14:textId="77777777" w:rsidR="00E43115" w:rsidRPr="00171084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</w:pPr>
      <w:proofErr w:type="spellStart"/>
      <w:r w:rsidRPr="00171084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Հիմնական</w:t>
      </w:r>
      <w:proofErr w:type="spellEnd"/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  <w:t xml:space="preserve"> </w:t>
      </w:r>
      <w:proofErr w:type="spellStart"/>
      <w:r w:rsidRPr="00171084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գործառույթների</w:t>
      </w:r>
      <w:proofErr w:type="spellEnd"/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  <w:t xml:space="preserve"> </w:t>
      </w:r>
      <w:proofErr w:type="spellStart"/>
      <w:r w:rsidRPr="00171084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համառոտ</w:t>
      </w:r>
      <w:proofErr w:type="spellEnd"/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  <w:t xml:space="preserve"> </w:t>
      </w:r>
      <w:proofErr w:type="spellStart"/>
      <w:r w:rsidRPr="00171084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նկարագիրը</w:t>
      </w:r>
      <w:proofErr w:type="spellEnd"/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eastAsia="en-GB"/>
        </w:rPr>
        <w:t>`</w:t>
      </w:r>
    </w:p>
    <w:p w14:paraId="2BD84409" w14:textId="77777777" w:rsidR="00944292" w:rsidRPr="00944292" w:rsidRDefault="00944292" w:rsidP="00944292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14:paraId="5DCCEED8" w14:textId="37349B69" w:rsidR="00944292" w:rsidRPr="00944292" w:rsidRDefault="00944292" w:rsidP="00944292">
      <w:pPr>
        <w:pStyle w:val="ListParagraph"/>
        <w:numPr>
          <w:ilvl w:val="0"/>
          <w:numId w:val="26"/>
        </w:numPr>
        <w:spacing w:after="0" w:line="240" w:lineRule="auto"/>
        <w:ind w:left="0" w:hanging="142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44292">
        <w:rPr>
          <w:rFonts w:ascii="GHEA Grapalat" w:hAnsi="GHEA Grapalat" w:cs="Sylfaen"/>
          <w:sz w:val="24"/>
          <w:szCs w:val="24"/>
        </w:rPr>
        <w:t>մասնակցում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քաղաքացիության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քաղաքացիություն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չունեցող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անձ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կացության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փախստական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ապաստան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տրամադրելու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դիմումների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ընթացքն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վարչությանը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փոխանցման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դիմումատուին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ընդունված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որոշումների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. </w:t>
      </w:r>
    </w:p>
    <w:p w14:paraId="19F3ADDC" w14:textId="53B0BA13" w:rsidR="00944292" w:rsidRPr="00944292" w:rsidRDefault="00944292" w:rsidP="00944292">
      <w:pPr>
        <w:pStyle w:val="ListParagraph"/>
        <w:numPr>
          <w:ilvl w:val="0"/>
          <w:numId w:val="26"/>
        </w:numPr>
        <w:spacing w:after="0" w:line="240" w:lineRule="auto"/>
        <w:ind w:left="0" w:hanging="142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44292">
        <w:rPr>
          <w:rFonts w:ascii="GHEA Grapalat" w:hAnsi="GHEA Grapalat" w:cs="Sylfaen"/>
          <w:sz w:val="24"/>
          <w:szCs w:val="24"/>
        </w:rPr>
        <w:t>մասնակցում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կառուցվածքային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ստորաբաժանմանը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Բաժնի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իրականացվող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վարույթների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պատրաստվող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տպագրության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տվյալների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փոխանցման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. </w:t>
      </w:r>
    </w:p>
    <w:p w14:paraId="34619F26" w14:textId="3DDF4EC8" w:rsidR="00944292" w:rsidRPr="00944292" w:rsidRDefault="00944292" w:rsidP="00944292">
      <w:pPr>
        <w:pStyle w:val="ListParagraph"/>
        <w:numPr>
          <w:ilvl w:val="0"/>
          <w:numId w:val="26"/>
        </w:numPr>
        <w:spacing w:after="0" w:line="240" w:lineRule="auto"/>
        <w:ind w:left="0" w:hanging="142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44292">
        <w:rPr>
          <w:rFonts w:ascii="GHEA Grapalat" w:hAnsi="GHEA Grapalat" w:cs="Sylfaen"/>
          <w:sz w:val="24"/>
          <w:szCs w:val="24"/>
        </w:rPr>
        <w:t>մասնակցում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քաղաքացիներին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փախստականներին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քաղաքացիություն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չունեցող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անձանց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փաստաթղթավորման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944292">
        <w:rPr>
          <w:rFonts w:ascii="Cambria Math" w:hAnsi="Cambria Math" w:cs="Cambria Math"/>
          <w:sz w:val="24"/>
          <w:szCs w:val="24"/>
        </w:rPr>
        <w:t>․</w:t>
      </w:r>
      <w:r w:rsidRPr="00944292">
        <w:rPr>
          <w:rFonts w:ascii="GHEA Grapalat" w:hAnsi="GHEA Grapalat" w:cs="Sylfaen"/>
          <w:sz w:val="24"/>
          <w:szCs w:val="24"/>
        </w:rPr>
        <w:t xml:space="preserve"> </w:t>
      </w:r>
    </w:p>
    <w:p w14:paraId="2023408F" w14:textId="2D5F47AA" w:rsidR="00944292" w:rsidRPr="00944292" w:rsidRDefault="00944292" w:rsidP="00944292">
      <w:pPr>
        <w:pStyle w:val="ListParagraph"/>
        <w:numPr>
          <w:ilvl w:val="0"/>
          <w:numId w:val="26"/>
        </w:numPr>
        <w:spacing w:after="0" w:line="240" w:lineRule="auto"/>
        <w:ind w:left="0" w:hanging="142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44292">
        <w:rPr>
          <w:rFonts w:ascii="GHEA Grapalat" w:hAnsi="GHEA Grapalat" w:cs="Sylfaen"/>
          <w:sz w:val="24"/>
          <w:szCs w:val="24"/>
        </w:rPr>
        <w:t>մասնակցում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անձի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ինքնության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պարզման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նույնականացման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հանրային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համարանիշի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944292">
        <w:rPr>
          <w:rFonts w:ascii="Cambria Math" w:hAnsi="Cambria Math" w:cs="Cambria Math"/>
          <w:sz w:val="24"/>
          <w:szCs w:val="24"/>
        </w:rPr>
        <w:t>․</w:t>
      </w:r>
      <w:r w:rsidRPr="00944292">
        <w:rPr>
          <w:rFonts w:ascii="GHEA Grapalat" w:hAnsi="GHEA Grapalat" w:cs="Sylfaen"/>
          <w:sz w:val="24"/>
          <w:szCs w:val="24"/>
        </w:rPr>
        <w:t xml:space="preserve"> </w:t>
      </w:r>
    </w:p>
    <w:p w14:paraId="037079EE" w14:textId="77777777" w:rsidR="00944292" w:rsidRPr="00944292" w:rsidRDefault="00944292" w:rsidP="00944292">
      <w:pPr>
        <w:pStyle w:val="ListParagraph"/>
        <w:numPr>
          <w:ilvl w:val="0"/>
          <w:numId w:val="26"/>
        </w:numPr>
        <w:spacing w:after="0" w:line="240" w:lineRule="auto"/>
        <w:ind w:left="0" w:hanging="142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44292">
        <w:rPr>
          <w:rFonts w:ascii="GHEA Grapalat" w:hAnsi="GHEA Grapalat" w:cs="Sylfaen"/>
          <w:sz w:val="24"/>
          <w:szCs w:val="24"/>
        </w:rPr>
        <w:t>մասնակցում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ըստ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բնակության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վայրի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հաշվառման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. </w:t>
      </w:r>
    </w:p>
    <w:p w14:paraId="0D0259FC" w14:textId="77777777" w:rsidR="00944292" w:rsidRPr="00944292" w:rsidRDefault="00944292" w:rsidP="00944292">
      <w:pPr>
        <w:pStyle w:val="ListParagraph"/>
        <w:numPr>
          <w:ilvl w:val="0"/>
          <w:numId w:val="26"/>
        </w:numPr>
        <w:spacing w:after="0" w:line="240" w:lineRule="auto"/>
        <w:ind w:left="0" w:hanging="142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44292">
        <w:rPr>
          <w:rFonts w:ascii="GHEA Grapalat" w:hAnsi="GHEA Grapalat" w:cs="Sylfaen"/>
          <w:sz w:val="24"/>
          <w:szCs w:val="24"/>
        </w:rPr>
        <w:t>մասնակցում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է ՀՀ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ռեգիստրի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վարման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ընտրողների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ցուցակների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կազմման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proofErr w:type="gramStart"/>
      <w:r w:rsidRPr="00944292">
        <w:rPr>
          <w:rFonts w:ascii="GHEA Grapalat" w:hAnsi="GHEA Grapalat" w:cs="Sylfaen"/>
          <w:sz w:val="24"/>
          <w:szCs w:val="24"/>
        </w:rPr>
        <w:t>ճշգրտման,ՀՀ</w:t>
      </w:r>
      <w:proofErr w:type="spellEnd"/>
      <w:proofErr w:type="gram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ընտրական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օրենսգրքով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տեղեկանքների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աշխատանքներիիրականացմանը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. </w:t>
      </w:r>
    </w:p>
    <w:p w14:paraId="2E42C6B4" w14:textId="3B4D1395" w:rsidR="00944292" w:rsidRPr="00944292" w:rsidRDefault="00944292" w:rsidP="00944292">
      <w:pPr>
        <w:pStyle w:val="ListParagraph"/>
        <w:numPr>
          <w:ilvl w:val="0"/>
          <w:numId w:val="26"/>
        </w:numPr>
        <w:spacing w:after="0" w:line="240" w:lineRule="auto"/>
        <w:ind w:left="0" w:hanging="142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944292">
        <w:rPr>
          <w:rFonts w:ascii="GHEA Grapalat" w:hAnsi="GHEA Grapalat" w:cs="Sylfaen"/>
          <w:sz w:val="24"/>
          <w:szCs w:val="24"/>
        </w:rPr>
        <w:t>մասնակցում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օտարերկրյա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հետախուզվող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անձնագիր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տրամադրելու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գործընթացում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թույլտվությունների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ստացման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պետի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դրականորոշման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44292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944292">
        <w:rPr>
          <w:rFonts w:ascii="GHEA Grapalat" w:hAnsi="GHEA Grapalat" w:cs="Sylfaen"/>
          <w:sz w:val="24"/>
          <w:szCs w:val="24"/>
        </w:rPr>
        <w:t>.</w:t>
      </w:r>
    </w:p>
    <w:p w14:paraId="68EB7E75" w14:textId="77777777" w:rsidR="00944292" w:rsidRDefault="00944292" w:rsidP="00944292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4063F315" w14:textId="0664ED2D" w:rsidR="007E3E14" w:rsidRPr="00171084" w:rsidRDefault="007E3E14" w:rsidP="00944292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17108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Մասնագիտական գիտելիքների և </w:t>
      </w:r>
      <w:proofErr w:type="spellStart"/>
      <w:r w:rsidRPr="0017108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կոմպետենցիաների</w:t>
      </w:r>
      <w:proofErr w:type="spellEnd"/>
      <w:r w:rsidRPr="0017108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տիրապետման տեսանկյունից ներկայացվող պահանջները</w:t>
      </w:r>
      <w:r w:rsidR="00C20F01" w:rsidRPr="0017108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՝</w:t>
      </w:r>
    </w:p>
    <w:p w14:paraId="59AE3C89" w14:textId="0F5BB78E" w:rsidR="00E43115" w:rsidRPr="00171084" w:rsidRDefault="0006737D" w:rsidP="0006737D">
      <w:pPr>
        <w:pStyle w:val="ListParagraph"/>
        <w:numPr>
          <w:ilvl w:val="0"/>
          <w:numId w:val="5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171084">
        <w:rPr>
          <w:rFonts w:ascii="GHEA Grapalat" w:hAnsi="GHEA Grapalat"/>
          <w:sz w:val="24"/>
          <w:szCs w:val="24"/>
          <w:lang w:val="hy-AM"/>
        </w:rPr>
        <w:t>Առնվազն միջնակարգ կրթություն</w:t>
      </w:r>
      <w:r w:rsidR="00E43115" w:rsidRPr="0017108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0C553268" w14:textId="77777777" w:rsidR="00E43115" w:rsidRPr="00171084" w:rsidRDefault="00E43115" w:rsidP="007E3E14">
      <w:pPr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710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գործառույթների իրականացման համար անհրաժեշտ գիտելիքներ,</w:t>
      </w:r>
    </w:p>
    <w:p w14:paraId="1DDB633F" w14:textId="77777777" w:rsidR="0006737D" w:rsidRPr="00171084" w:rsidRDefault="0006737D" w:rsidP="0006737D">
      <w:pPr>
        <w:pStyle w:val="ListParagraph"/>
        <w:numPr>
          <w:ilvl w:val="0"/>
          <w:numId w:val="5"/>
        </w:numPr>
        <w:spacing w:after="0" w:line="240" w:lineRule="auto"/>
        <w:rPr>
          <w:rFonts w:ascii="GHEA Grapalat" w:eastAsia="Times New Roman" w:hAnsi="GHEA Grapalat" w:cs="Arial"/>
          <w:b/>
          <w:i/>
          <w:sz w:val="20"/>
          <w:szCs w:val="20"/>
          <w:lang w:val="hy-AM" w:eastAsia="ru-RU"/>
        </w:rPr>
      </w:pPr>
      <w:r w:rsidRPr="00171084">
        <w:rPr>
          <w:rFonts w:ascii="GHEA Grapalat" w:hAnsi="GHEA Grapalat" w:cs="Sylfaen"/>
          <w:sz w:val="24"/>
          <w:szCs w:val="24"/>
          <w:lang w:val="hy-AM"/>
        </w:rPr>
        <w:t>Աշխատանքային ստաժ չի պահանջվում</w:t>
      </w:r>
      <w:r w:rsidRPr="00171084">
        <w:rPr>
          <w:rFonts w:ascii="GHEA Grapalat" w:hAnsi="GHEA Grapalat" w:cs="Tahoma"/>
          <w:sz w:val="24"/>
          <w:szCs w:val="24"/>
          <w:lang w:val="hy-AM"/>
        </w:rPr>
        <w:t>։</w:t>
      </w:r>
    </w:p>
    <w:p w14:paraId="23B66911" w14:textId="77777777" w:rsidR="005D1FA8" w:rsidRPr="00171084" w:rsidRDefault="005D1FA8" w:rsidP="005D1FA8">
      <w:pPr>
        <w:pStyle w:val="ListParagraph"/>
        <w:jc w:val="both"/>
        <w:rPr>
          <w:rFonts w:ascii="GHEA Grapalat" w:hAnsi="GHEA Grapalat" w:cs="Sylfaen"/>
          <w:b/>
          <w:lang w:val="hy-AM"/>
        </w:rPr>
      </w:pPr>
    </w:p>
    <w:p w14:paraId="5BF91044" w14:textId="7719614B" w:rsidR="005D1FA8" w:rsidRPr="00171084" w:rsidRDefault="005D1FA8" w:rsidP="005D1FA8">
      <w:pPr>
        <w:pStyle w:val="ListParagraph"/>
        <w:ind w:left="567"/>
        <w:jc w:val="both"/>
        <w:rPr>
          <w:rFonts w:ascii="GHEA Grapalat" w:hAnsi="GHEA Grapalat" w:cs="Sylfaen"/>
          <w:b/>
          <w:lang w:val="hy-AM"/>
        </w:rPr>
      </w:pPr>
      <w:r w:rsidRPr="00171084">
        <w:rPr>
          <w:rFonts w:ascii="GHEA Grapalat" w:hAnsi="GHEA Grapalat" w:cs="Sylfaen"/>
          <w:b/>
          <w:lang w:val="hy-AM"/>
        </w:rPr>
        <w:t>Անհրաժեշտ կոմպետենցիաներ</w:t>
      </w:r>
    </w:p>
    <w:p w14:paraId="7CF1E9D3" w14:textId="77777777" w:rsidR="005D1FA8" w:rsidRPr="00171084" w:rsidRDefault="005D1FA8" w:rsidP="005D1FA8">
      <w:pPr>
        <w:pStyle w:val="ListParagraph"/>
        <w:ind w:left="567"/>
        <w:rPr>
          <w:rFonts w:ascii="GHEA Grapalat" w:hAnsi="GHEA Grapalat" w:cs="Sylfaen"/>
          <w:b/>
          <w:iCs/>
          <w:lang w:val="en-US"/>
        </w:rPr>
      </w:pPr>
      <w:r w:rsidRPr="00171084">
        <w:rPr>
          <w:rFonts w:ascii="GHEA Grapalat" w:hAnsi="GHEA Grapalat" w:cs="Sylfaen"/>
          <w:b/>
          <w:iCs/>
          <w:lang w:val="hy-AM"/>
        </w:rPr>
        <w:t xml:space="preserve">Ընդհանրական կոմպետենցիաներ`  </w:t>
      </w:r>
    </w:p>
    <w:p w14:paraId="4818C226" w14:textId="03333D26" w:rsidR="001D18A5" w:rsidRPr="00171084" w:rsidRDefault="001D18A5" w:rsidP="001D18A5">
      <w:pPr>
        <w:pStyle w:val="ListParagraph"/>
        <w:numPr>
          <w:ilvl w:val="0"/>
          <w:numId w:val="22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171084">
        <w:rPr>
          <w:rFonts w:ascii="GHEA Grapalat" w:hAnsi="GHEA Grapalat" w:cs="Sylfaen"/>
          <w:sz w:val="24"/>
          <w:szCs w:val="24"/>
          <w:lang w:val="hy-AM"/>
        </w:rPr>
        <w:t>Հաշվետվությունների մշակում</w:t>
      </w:r>
    </w:p>
    <w:p w14:paraId="78DD112E" w14:textId="2FF41995" w:rsidR="001D18A5" w:rsidRPr="00171084" w:rsidRDefault="001D18A5" w:rsidP="001D18A5">
      <w:pPr>
        <w:pStyle w:val="ListParagraph"/>
        <w:numPr>
          <w:ilvl w:val="0"/>
          <w:numId w:val="22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171084">
        <w:rPr>
          <w:rFonts w:ascii="GHEA Grapalat" w:hAnsi="GHEA Grapalat" w:cs="Sylfaen"/>
          <w:sz w:val="24"/>
          <w:szCs w:val="24"/>
          <w:lang w:val="hy-AM"/>
        </w:rPr>
        <w:t>Տեղեկատվության հավաքագրում</w:t>
      </w:r>
      <w:r w:rsidRPr="0017108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71084">
        <w:rPr>
          <w:rFonts w:ascii="GHEA Grapalat" w:hAnsi="GHEA Grapalat" w:cs="Sylfaen"/>
          <w:sz w:val="24"/>
          <w:szCs w:val="24"/>
          <w:lang w:val="hy-AM"/>
        </w:rPr>
        <w:t>վերլուծություն</w:t>
      </w:r>
    </w:p>
    <w:p w14:paraId="53E908B2" w14:textId="0D969B59" w:rsidR="001D18A5" w:rsidRPr="00171084" w:rsidRDefault="001D18A5" w:rsidP="001D18A5">
      <w:pPr>
        <w:pStyle w:val="ListParagraph"/>
        <w:numPr>
          <w:ilvl w:val="0"/>
          <w:numId w:val="22"/>
        </w:numPr>
        <w:spacing w:after="0"/>
        <w:rPr>
          <w:rFonts w:ascii="GHEA Grapalat" w:hAnsi="GHEA Grapalat"/>
          <w:sz w:val="24"/>
          <w:szCs w:val="24"/>
          <w:lang w:val="hy-AM"/>
        </w:rPr>
      </w:pPr>
      <w:r w:rsidRPr="00171084">
        <w:rPr>
          <w:rFonts w:ascii="GHEA Grapalat" w:hAnsi="GHEA Grapalat" w:cs="Sylfaen"/>
          <w:sz w:val="24"/>
          <w:szCs w:val="24"/>
          <w:lang w:val="hy-AM"/>
        </w:rPr>
        <w:t>Բարեվարքություն:</w:t>
      </w:r>
    </w:p>
    <w:p w14:paraId="11BDED19" w14:textId="77777777" w:rsidR="00E141DD" w:rsidRPr="00171084" w:rsidRDefault="00E141DD" w:rsidP="00E141DD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6BA32280" w14:textId="47CD8E95" w:rsidR="005D1FA8" w:rsidRPr="00171084" w:rsidRDefault="005D1FA8" w:rsidP="005D1FA8">
      <w:pPr>
        <w:spacing w:after="0" w:line="240" w:lineRule="auto"/>
        <w:ind w:left="567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17108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Ընտրանքային կոմպետենցիաներ`</w:t>
      </w:r>
    </w:p>
    <w:p w14:paraId="3138B69F" w14:textId="06E9F093" w:rsidR="001D18A5" w:rsidRPr="00171084" w:rsidRDefault="001D18A5" w:rsidP="001D18A5">
      <w:pPr>
        <w:pStyle w:val="ListParagraph"/>
        <w:numPr>
          <w:ilvl w:val="0"/>
          <w:numId w:val="24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171084">
        <w:rPr>
          <w:rFonts w:ascii="GHEA Grapalat" w:hAnsi="GHEA Grapalat" w:cs="Sylfaen"/>
          <w:sz w:val="24"/>
          <w:szCs w:val="24"/>
          <w:lang w:val="hy-AM"/>
        </w:rPr>
        <w:t xml:space="preserve">Փաստաթղթերի նախապատրաստում </w:t>
      </w:r>
    </w:p>
    <w:p w14:paraId="67C2B56B" w14:textId="2A17E6D1" w:rsidR="001D18A5" w:rsidRPr="00171084" w:rsidRDefault="001D18A5" w:rsidP="001D18A5">
      <w:pPr>
        <w:pStyle w:val="ListParagraph"/>
        <w:numPr>
          <w:ilvl w:val="0"/>
          <w:numId w:val="24"/>
        </w:numPr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171084">
        <w:rPr>
          <w:rFonts w:ascii="GHEA Grapalat" w:hAnsi="GHEA Grapalat" w:cs="Sylfaen"/>
          <w:sz w:val="24"/>
          <w:szCs w:val="24"/>
          <w:lang w:val="hy-AM"/>
        </w:rPr>
        <w:t>Տեղեկատվական տեխնոլոգիաներ և հեռահաղորդակցություն</w:t>
      </w:r>
    </w:p>
    <w:p w14:paraId="508E8F1C" w14:textId="14FE3143" w:rsidR="009038CF" w:rsidRPr="00171084" w:rsidRDefault="001D18A5" w:rsidP="001D18A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71084">
        <w:rPr>
          <w:rFonts w:ascii="GHEA Grapalat" w:hAnsi="GHEA Grapalat" w:cs="Sylfaen"/>
          <w:sz w:val="24"/>
          <w:szCs w:val="24"/>
          <w:lang w:val="hy-AM"/>
        </w:rPr>
        <w:t>Ժամանակի կառավարում։</w:t>
      </w:r>
    </w:p>
    <w:p w14:paraId="43BCC997" w14:textId="77777777" w:rsidR="001D18A5" w:rsidRPr="00171084" w:rsidRDefault="001D18A5" w:rsidP="001D18A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91ADBC2" w14:textId="6CE9632C" w:rsidR="00A937EE" w:rsidRPr="00171084" w:rsidRDefault="00A937EE" w:rsidP="009038CF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Համակարգչով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ժամանակակից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տեխնիկական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միջոցներով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աշխատելու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ունակություն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>:</w:t>
      </w:r>
    </w:p>
    <w:p w14:paraId="0E8FE631" w14:textId="77777777" w:rsidR="007E3E14" w:rsidRPr="00171084" w:rsidRDefault="007E3E14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af-ZA" w:eastAsia="en-GB"/>
        </w:rPr>
      </w:pPr>
    </w:p>
    <w:p w14:paraId="0C60015D" w14:textId="2286ACC8" w:rsidR="00E43115" w:rsidRPr="00944292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af-ZA" w:eastAsia="en-GB"/>
        </w:rPr>
      </w:pPr>
      <w:proofErr w:type="spellStart"/>
      <w:r w:rsidRPr="00171084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Աշխատավարձի</w:t>
      </w:r>
      <w:proofErr w:type="spellEnd"/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af-ZA" w:eastAsia="en-GB"/>
        </w:rPr>
        <w:t xml:space="preserve"> </w:t>
      </w:r>
      <w:proofErr w:type="spellStart"/>
      <w:r w:rsidRPr="00171084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չափը</w:t>
      </w:r>
      <w:proofErr w:type="spellEnd"/>
      <w:r w:rsidRPr="00171084">
        <w:rPr>
          <w:rFonts w:ascii="GHEA Grapalat" w:eastAsia="Times New Roman" w:hAnsi="GHEA Grapalat" w:cs="Arial"/>
          <w:b/>
          <w:bCs/>
          <w:sz w:val="24"/>
          <w:szCs w:val="24"/>
          <w:lang w:eastAsia="en-GB"/>
        </w:rPr>
        <w:t>՝</w:t>
      </w:r>
      <w:r w:rsidRPr="00171084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1D18A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139776 </w:t>
      </w:r>
      <w:r w:rsidRPr="00171084">
        <w:rPr>
          <w:rFonts w:ascii="GHEA Grapalat" w:eastAsia="Times New Roman" w:hAnsi="GHEA Grapalat" w:cs="Noto Sans"/>
          <w:sz w:val="24"/>
          <w:szCs w:val="24"/>
          <w:lang w:val="af-ZA" w:eastAsia="en-GB"/>
        </w:rPr>
        <w:t>(</w:t>
      </w:r>
      <w:r w:rsidR="007E3E14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հարյուր </w:t>
      </w:r>
      <w:proofErr w:type="spellStart"/>
      <w:r w:rsidR="001D18A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երեսունինը</w:t>
      </w:r>
      <w:proofErr w:type="spellEnd"/>
      <w:r w:rsidRPr="00171084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proofErr w:type="spellStart"/>
      <w:r w:rsidRPr="00171084">
        <w:rPr>
          <w:rFonts w:ascii="GHEA Grapalat" w:eastAsia="Times New Roman" w:hAnsi="GHEA Grapalat" w:cs="Arial"/>
          <w:sz w:val="24"/>
          <w:szCs w:val="24"/>
          <w:lang w:eastAsia="en-GB"/>
        </w:rPr>
        <w:t>հազար</w:t>
      </w:r>
      <w:proofErr w:type="spellEnd"/>
      <w:r w:rsidRPr="00171084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r w:rsidR="00D26573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յոթ</w:t>
      </w:r>
      <w:r w:rsidR="001D18A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 հարյուր </w:t>
      </w:r>
      <w:proofErr w:type="spellStart"/>
      <w:r w:rsidR="001D18A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յոթանասունվեց</w:t>
      </w:r>
      <w:proofErr w:type="spellEnd"/>
      <w:r w:rsidRPr="00171084">
        <w:rPr>
          <w:rFonts w:ascii="GHEA Grapalat" w:eastAsia="Times New Roman" w:hAnsi="GHEA Grapalat" w:cs="Noto Sans"/>
          <w:sz w:val="24"/>
          <w:szCs w:val="24"/>
          <w:lang w:val="af-ZA" w:eastAsia="en-GB"/>
        </w:rPr>
        <w:t>)</w:t>
      </w:r>
      <w:r w:rsidR="00E03DEB" w:rsidRPr="00171084">
        <w:rPr>
          <w:rFonts w:ascii="GHEA Grapalat" w:eastAsia="Times New Roman" w:hAnsi="GHEA Grapalat" w:cs="Arial"/>
          <w:sz w:val="24"/>
          <w:szCs w:val="24"/>
          <w:lang w:val="af-ZA" w:eastAsia="en-GB"/>
        </w:rPr>
        <w:t xml:space="preserve"> </w:t>
      </w:r>
      <w:r w:rsidR="00E03DEB" w:rsidRPr="00171084">
        <w:rPr>
          <w:rFonts w:ascii="GHEA Grapalat" w:eastAsia="Times New Roman" w:hAnsi="GHEA Grapalat" w:cs="Arial"/>
          <w:sz w:val="24"/>
          <w:szCs w:val="24"/>
          <w:lang w:eastAsia="en-GB"/>
        </w:rPr>
        <w:t>ՀՀ</w:t>
      </w:r>
      <w:r w:rsidR="00E03DEB" w:rsidRPr="00171084">
        <w:rPr>
          <w:rFonts w:ascii="GHEA Grapalat" w:eastAsia="Times New Roman" w:hAnsi="GHEA Grapalat" w:cs="Noto Sans"/>
          <w:sz w:val="24"/>
          <w:szCs w:val="24"/>
          <w:lang w:val="af-ZA" w:eastAsia="en-GB"/>
        </w:rPr>
        <w:t xml:space="preserve"> </w:t>
      </w:r>
      <w:proofErr w:type="spellStart"/>
      <w:r w:rsidR="00E03DEB" w:rsidRPr="00171084">
        <w:rPr>
          <w:rFonts w:ascii="GHEA Grapalat" w:eastAsia="Times New Roman" w:hAnsi="GHEA Grapalat" w:cs="Arial"/>
          <w:sz w:val="24"/>
          <w:szCs w:val="24"/>
          <w:lang w:eastAsia="en-GB"/>
        </w:rPr>
        <w:t>դրամ</w:t>
      </w:r>
      <w:proofErr w:type="spellEnd"/>
      <w:r w:rsidR="00944292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 </w:t>
      </w:r>
      <w:r w:rsidR="00944292" w:rsidRPr="00944292">
        <w:rPr>
          <w:rFonts w:ascii="GHEA Grapalat" w:eastAsia="Times New Roman" w:hAnsi="GHEA Grapalat" w:cs="Arial"/>
          <w:sz w:val="24"/>
          <w:szCs w:val="24"/>
          <w:lang w:val="af-ZA" w:eastAsia="en-GB"/>
        </w:rPr>
        <w:t>(</w:t>
      </w:r>
      <w:r w:rsidR="00944292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ներառյալ հարկերը</w:t>
      </w:r>
      <w:r w:rsidR="00944292" w:rsidRPr="00944292">
        <w:rPr>
          <w:rFonts w:ascii="GHEA Grapalat" w:eastAsia="Times New Roman" w:hAnsi="GHEA Grapalat" w:cs="Arial"/>
          <w:sz w:val="24"/>
          <w:szCs w:val="24"/>
          <w:lang w:val="af-ZA" w:eastAsia="en-GB"/>
        </w:rPr>
        <w:t>)</w:t>
      </w:r>
    </w:p>
    <w:p w14:paraId="5A210C9F" w14:textId="69319E0F" w:rsidR="00E43115" w:rsidRPr="00171084" w:rsidRDefault="00DE1A8A" w:rsidP="00E43115">
      <w:pPr>
        <w:spacing w:before="225" w:after="225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17108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</w:t>
      </w:r>
      <w:r w:rsidR="000F761E" w:rsidRPr="0017108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ների</w:t>
      </w:r>
      <w:r w:rsidRPr="0017108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առաջանալու հիմքի հնարավոր վերացման ժամկետը՝</w:t>
      </w:r>
      <w:r w:rsidR="00E43115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մինչև</w:t>
      </w:r>
      <w:r w:rsidR="00E43115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քաղաքացիական</w:t>
      </w:r>
      <w:r w:rsidR="00E43115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ծառայության</w:t>
      </w:r>
      <w:r w:rsidR="00E43115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ժամանակավոր</w:t>
      </w:r>
      <w:r w:rsidR="00E43115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թափուր</w:t>
      </w:r>
      <w:r w:rsidR="00E43115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պաշտոնի</w:t>
      </w:r>
      <w:r w:rsidR="00E43115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հիմքի</w:t>
      </w:r>
      <w:r w:rsidR="00E43115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E43115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վերացումը</w:t>
      </w:r>
      <w:r w:rsidR="00E43115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:</w:t>
      </w:r>
    </w:p>
    <w:p w14:paraId="51592FB3" w14:textId="31EAA9EB" w:rsidR="00A70E83" w:rsidRPr="00171084" w:rsidRDefault="00A70E83" w:rsidP="00E43115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17108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Պաշտոնում նշանակելու իրավասություն ունեցող պաշտոնատար անձի կողմից ընտրություն կատարելու եղանակը</w:t>
      </w:r>
      <w:r w:rsidR="00596F26" w:rsidRPr="0017108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` </w:t>
      </w:r>
      <w:r w:rsidR="00596F26" w:rsidRPr="001710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 ներկայացրած քաղաքացիների փաստաթղթերի ուսումնասիրություն:</w:t>
      </w:r>
    </w:p>
    <w:p w14:paraId="52029C28" w14:textId="77777777" w:rsidR="000F761E" w:rsidRPr="00171084" w:rsidRDefault="000F761E" w:rsidP="000F761E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51620F15" w14:textId="40145908" w:rsidR="000F761E" w:rsidRPr="00171084" w:rsidRDefault="00E43115" w:rsidP="000F761E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7F8FC"/>
          <w:lang w:val="hy-AM"/>
        </w:rPr>
      </w:pP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Աշխատանքի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վայրը՝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101EE4" w:rsidRPr="00171084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Հանրապետություն, </w:t>
      </w:r>
      <w:r w:rsidR="00236899" w:rsidRPr="00171084">
        <w:rPr>
          <w:rFonts w:ascii="GHEA Grapalat" w:eastAsia="Times New Roman" w:hAnsi="GHEA Grapalat" w:cs="Arial"/>
          <w:sz w:val="24"/>
          <w:szCs w:val="24"/>
          <w:lang w:val="hy-AM" w:eastAsia="ru-RU"/>
        </w:rPr>
        <w:t>ք. Երևան, Դավիթաշեն 4-րդ թղմ., Տ. Պետրոսյան 31/2</w:t>
      </w:r>
      <w:r w:rsidR="00E047F5" w:rsidRPr="00171084">
        <w:rPr>
          <w:rFonts w:ascii="GHEA Grapalat" w:hAnsi="GHEA Grapalat"/>
          <w:sz w:val="24"/>
          <w:szCs w:val="24"/>
          <w:lang w:val="hy-AM"/>
        </w:rPr>
        <w:t>)։</w:t>
      </w:r>
    </w:p>
    <w:p w14:paraId="0F8B89CC" w14:textId="77777777" w:rsidR="000F761E" w:rsidRPr="00171084" w:rsidRDefault="000F761E" w:rsidP="00E43115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648D8698" w14:textId="3D82EF26" w:rsidR="00E43115" w:rsidRPr="00171084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Ժամանակավոր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թափուր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քաղաքացիական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ծառայության</w:t>
      </w:r>
      <w:r w:rsidRPr="0017108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="000F761E"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պաշտոնի</w:t>
      </w:r>
      <w:r w:rsidR="000F761E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571B88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անձնագ</w:t>
      </w:r>
      <w:r w:rsidR="00DD4658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իր</w:t>
      </w:r>
      <w:r w:rsidR="00571B88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ը</w:t>
      </w:r>
      <w:r w:rsidRPr="0017108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և</w:t>
      </w:r>
      <w:r w:rsidRPr="0017108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="00571B88" w:rsidRPr="00171084">
        <w:rPr>
          <w:rFonts w:ascii="GHEA Grapalat" w:eastAsia="Times New Roman" w:hAnsi="GHEA Grapalat" w:cs="Calibri"/>
          <w:sz w:val="24"/>
          <w:szCs w:val="24"/>
          <w:lang w:val="hy-AM" w:eastAsia="en-GB"/>
        </w:rPr>
        <w:t>դիմումի ձևը</w:t>
      </w:r>
      <w:r w:rsidRPr="00171084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կցվում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են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:</w:t>
      </w:r>
    </w:p>
    <w:p w14:paraId="3D200703" w14:textId="77777777" w:rsidR="005A5F27" w:rsidRPr="00171084" w:rsidRDefault="005A5F27" w:rsidP="00E43115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24715847" w14:textId="2A84A0F8" w:rsidR="00E43115" w:rsidRPr="00171084" w:rsidRDefault="00E43115" w:rsidP="00E43115">
      <w:pPr>
        <w:spacing w:after="0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Դիմող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ՀՀ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քաղաքացիները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պետք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է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ներկայացնեն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հետևյալ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փաստաթղթերը՝</w:t>
      </w:r>
    </w:p>
    <w:p w14:paraId="2B545437" w14:textId="443DD029" w:rsidR="00E43115" w:rsidRPr="00171084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դիմում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նախարարության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գլխավոր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քարտուղարի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անունով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(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դիմումի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ձևը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կցվում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է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),</w:t>
      </w:r>
    </w:p>
    <w:p w14:paraId="5D2F9334" w14:textId="77777777" w:rsidR="00E43115" w:rsidRPr="00171084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անձնագրի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նույնականացման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քարտի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պատճենը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,</w:t>
      </w:r>
    </w:p>
    <w:p w14:paraId="052F07D6" w14:textId="3106E60B" w:rsidR="00E43115" w:rsidRPr="00171084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տվյալ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պաշտոնն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զբաղեցնելու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համար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մասնագիտական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գիտելիքների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և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աշխատանքային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ունակությունների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տիրապետման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տեսանկյունից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ներկայացվող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պահանջների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բավարարումը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հավաստող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փաստաթղթերի՝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դիպլոմի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/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/,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վկայականի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/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/,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աշխատանքային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գրքույկի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(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վերջինիս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բացակայության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դեպքում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անհրաժեշտ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է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ներկայացնել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D12407" w:rsidRPr="00D12407">
        <w:rPr>
          <w:rFonts w:ascii="GHEA Grapalat" w:eastAsia="Times New Roman" w:hAnsi="GHEA Grapalat" w:cs="Arial"/>
          <w:sz w:val="24"/>
          <w:szCs w:val="24"/>
          <w:lang w:val="hy-AM" w:eastAsia="en-GB"/>
        </w:rPr>
        <w:t>պայմանագիր</w:t>
      </w:r>
      <w:r w:rsidR="00D12407" w:rsidRPr="00D12407">
        <w:rPr>
          <w:rFonts w:ascii="GHEA Grapalat" w:eastAsia="Times New Roman" w:hAnsi="GHEA Grapalat" w:cs="Noto Sans"/>
          <w:sz w:val="24"/>
          <w:szCs w:val="24"/>
          <w:lang w:val="hy-AM" w:eastAsia="en-GB"/>
        </w:rPr>
        <w:t>/եր</w:t>
      </w:r>
      <w:r w:rsidR="00D12407" w:rsidRPr="00D12407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 և</w:t>
      </w:r>
      <w:r w:rsidR="00D12407" w:rsidRPr="00D1240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="00D12407" w:rsidRPr="00D12407">
        <w:rPr>
          <w:rFonts w:ascii="GHEA Grapalat" w:eastAsia="Times New Roman" w:hAnsi="GHEA Grapalat" w:cs="Arial"/>
          <w:sz w:val="24"/>
          <w:szCs w:val="24"/>
          <w:lang w:val="hy-AM" w:eastAsia="en-GB"/>
        </w:rPr>
        <w:t>տեղեկանք</w:t>
      </w:r>
      <w:r w:rsidR="00D12407" w:rsidRPr="00D12407">
        <w:rPr>
          <w:rFonts w:ascii="GHEA Grapalat" w:eastAsia="Times New Roman" w:hAnsi="GHEA Grapalat" w:cs="Noto Sans"/>
          <w:sz w:val="24"/>
          <w:szCs w:val="24"/>
          <w:lang w:val="hy-AM" w:eastAsia="en-GB"/>
        </w:rPr>
        <w:t>/</w:t>
      </w:r>
      <w:r w:rsidR="00D12407" w:rsidRPr="00D12407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 կամ</w:t>
      </w:r>
      <w:r w:rsidR="00D12407" w:rsidRPr="00D12407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հրաման/</w:t>
      </w:r>
      <w:r w:rsidR="00D12407" w:rsidRPr="00D12407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</w:t>
      </w:r>
      <w:r w:rsidR="00D12407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համապատասխան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մարմնից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/</w:t>
      </w:r>
      <w:proofErr w:type="spellStart"/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ներից</w:t>
      </w:r>
      <w:proofErr w:type="spellEnd"/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)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պատճենները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բնօրինակների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հետ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միասին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,</w:t>
      </w:r>
    </w:p>
    <w:p w14:paraId="784C5D54" w14:textId="77777777" w:rsidR="00E43115" w:rsidRPr="00171084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արական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սեռի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անձինք՝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նաև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զինվորական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գրքույկի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դրան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փոխարինող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ժամանակավոր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զորակոչային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տեղամասից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կցագրման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վկայականի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պատճենները՝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բնօրինակի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հետ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միասին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,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համապատասխան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տեղեկանք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,</w:t>
      </w:r>
    </w:p>
    <w:p w14:paraId="24A54F63" w14:textId="743ACC81" w:rsidR="00E43115" w:rsidRPr="00171084" w:rsidRDefault="00E43115" w:rsidP="00E4311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GHEA Grapalat" w:eastAsia="Times New Roman" w:hAnsi="GHEA Grapalat" w:cs="Noto Sans"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մեկ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լուսանկար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3</w:t>
      </w:r>
      <w:r w:rsidR="00101EE4"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x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4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սմ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sz w:val="24"/>
          <w:szCs w:val="24"/>
          <w:lang w:val="hy-AM" w:eastAsia="en-GB"/>
        </w:rPr>
        <w:t>չափսի</w:t>
      </w:r>
      <w:r w:rsidRPr="00171084">
        <w:rPr>
          <w:rFonts w:ascii="GHEA Grapalat" w:eastAsia="Times New Roman" w:hAnsi="GHEA Grapalat" w:cs="Noto Sans"/>
          <w:sz w:val="24"/>
          <w:szCs w:val="24"/>
          <w:lang w:val="hy-AM" w:eastAsia="en-GB"/>
        </w:rPr>
        <w:t>:</w:t>
      </w:r>
    </w:p>
    <w:p w14:paraId="535F4A28" w14:textId="2E2127C6" w:rsidR="001022B9" w:rsidRPr="00171084" w:rsidRDefault="001022B9" w:rsidP="001022B9">
      <w:pPr>
        <w:spacing w:before="225" w:after="225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Դիմումները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յուրաքանչյուր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աշխատանքային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օր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ընդունվում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են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ժամը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10:00-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ից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12:</w:t>
      </w:r>
      <w:r w:rsidR="00631224"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00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-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և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14:30-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ից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1</w:t>
      </w:r>
      <w:r w:rsidR="000404E6"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6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:</w:t>
      </w:r>
      <w:r w:rsidR="00631224"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30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-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ը՝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թղթային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և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առցանց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տարբերակով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:</w:t>
      </w:r>
    </w:p>
    <w:p w14:paraId="121546D3" w14:textId="47671E69" w:rsidR="001022B9" w:rsidRPr="00171084" w:rsidRDefault="001022B9" w:rsidP="001022B9">
      <w:pPr>
        <w:spacing w:before="225" w:after="225" w:line="240" w:lineRule="auto"/>
        <w:jc w:val="both"/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</w:pP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Դիմումները և</w:t>
      </w:r>
      <w:r w:rsidRPr="00171084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 w:rsidRPr="00171084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>փաստաթղթերը</w:t>
      </w:r>
      <w:r w:rsidRPr="00171084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>ներկայացնել</w:t>
      </w:r>
      <w:r w:rsidRPr="00171084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af-ZA"/>
        </w:rPr>
        <w:t>անձամբ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կամ </w:t>
      </w:r>
      <w:r w:rsidR="00944292" w:rsidRPr="00944292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hrmd@</w:t>
      </w:r>
      <w:hyperlink r:id="rId5" w:history="1">
        <w:r w:rsidRPr="00944292">
          <w:rPr>
            <w:rStyle w:val="Hyperlink"/>
            <w:rFonts w:ascii="GHEA Grapalat" w:eastAsia="Times New Roman" w:hAnsi="GHEA Grapalat" w:cs="Times New Roman"/>
            <w:b/>
            <w:bCs/>
            <w:color w:val="auto"/>
            <w:sz w:val="24"/>
            <w:szCs w:val="24"/>
            <w:lang w:val="hy-AM"/>
          </w:rPr>
          <w:t>mia</w:t>
        </w:r>
        <w:r w:rsidR="00944292" w:rsidRPr="00944292">
          <w:rPr>
            <w:rStyle w:val="Hyperlink"/>
            <w:rFonts w:ascii="GHEA Grapalat" w:eastAsia="Times New Roman" w:hAnsi="GHEA Grapalat" w:cs="Times New Roman"/>
            <w:b/>
            <w:bCs/>
            <w:color w:val="auto"/>
            <w:sz w:val="24"/>
            <w:szCs w:val="24"/>
            <w:lang w:val="hy-AM"/>
          </w:rPr>
          <w:t>.</w:t>
        </w:r>
        <w:r w:rsidRPr="00944292">
          <w:rPr>
            <w:rStyle w:val="Hyperlink"/>
            <w:rFonts w:ascii="GHEA Grapalat" w:eastAsia="Times New Roman" w:hAnsi="GHEA Grapalat" w:cs="Times New Roman"/>
            <w:b/>
            <w:bCs/>
            <w:color w:val="auto"/>
            <w:sz w:val="24"/>
            <w:szCs w:val="24"/>
            <w:lang w:val="hy-AM"/>
          </w:rPr>
          <w:t>gov.am</w:t>
        </w:r>
      </w:hyperlink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hAnsi="GHEA Grapalat" w:cs="Sylfaen"/>
          <w:b/>
          <w:bCs/>
          <w:sz w:val="24"/>
          <w:szCs w:val="24"/>
          <w:lang w:val="hy-AM"/>
        </w:rPr>
        <w:t>էլեկտրոնային փոստի միջոցով</w:t>
      </w:r>
      <w:r w:rsidRPr="00171084">
        <w:rPr>
          <w:rFonts w:ascii="GHEA Grapalat" w:hAnsi="GHEA Grapalat" w:cs="Times Armenian"/>
          <w:b/>
          <w:bCs/>
          <w:sz w:val="24"/>
          <w:szCs w:val="24"/>
          <w:lang w:val="hy-AM"/>
        </w:rPr>
        <w:t>:</w:t>
      </w:r>
    </w:p>
    <w:p w14:paraId="430099FA" w14:textId="1F59E2A5" w:rsidR="001022B9" w:rsidRPr="00171084" w:rsidRDefault="001022B9" w:rsidP="001022B9">
      <w:pPr>
        <w:spacing w:after="0" w:line="240" w:lineRule="auto"/>
        <w:jc w:val="both"/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</w:pP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Դիմումների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ընդունման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վերջին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ժամկետն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 xml:space="preserve"> </w:t>
      </w:r>
      <w:r w:rsidRPr="00171084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է</w:t>
      </w:r>
      <w:r w:rsidRPr="00171084">
        <w:rPr>
          <w:rFonts w:ascii="GHEA Grapalat" w:eastAsia="Times New Roman" w:hAnsi="GHEA Grapalat" w:cs="Noto Sans"/>
          <w:b/>
          <w:bCs/>
          <w:sz w:val="24"/>
          <w:szCs w:val="24"/>
          <w:lang w:val="hy-AM" w:eastAsia="en-GB"/>
        </w:rPr>
        <w:t>`</w:t>
      </w:r>
      <w:r w:rsidRPr="00171084">
        <w:rPr>
          <w:rFonts w:ascii="Calibri" w:eastAsia="Times New Roman" w:hAnsi="Calibri" w:cs="Calibri"/>
          <w:b/>
          <w:bCs/>
          <w:sz w:val="24"/>
          <w:szCs w:val="24"/>
          <w:lang w:val="hy-AM" w:eastAsia="en-GB"/>
        </w:rPr>
        <w:t> </w:t>
      </w:r>
      <w:r w:rsidRPr="00171084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202</w:t>
      </w:r>
      <w:r w:rsidR="00944292" w:rsidRPr="00944292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5</w:t>
      </w:r>
      <w:r w:rsidRPr="00171084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 xml:space="preserve"> թվականի </w:t>
      </w:r>
      <w:r w:rsidR="00944292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մայիսի 19</w:t>
      </w:r>
      <w:r w:rsidRPr="00171084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-ը ներառյալ։</w:t>
      </w:r>
    </w:p>
    <w:p w14:paraId="3BDA4194" w14:textId="77777777" w:rsidR="003F3756" w:rsidRPr="00171084" w:rsidRDefault="003F3756" w:rsidP="003F375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71084">
        <w:rPr>
          <w:rFonts w:ascii="GHEA Grapalat" w:hAnsi="GHEA Grapalat" w:cs="Sylfaen"/>
          <w:sz w:val="24"/>
          <w:szCs w:val="24"/>
          <w:lang w:val="hy-AM"/>
        </w:rPr>
        <w:t>Լ</w:t>
      </w:r>
      <w:r w:rsidRPr="00171084">
        <w:rPr>
          <w:rFonts w:ascii="GHEA Grapalat" w:hAnsi="GHEA Grapalat" w:cs="Sylfaen"/>
          <w:sz w:val="24"/>
          <w:szCs w:val="24"/>
          <w:lang w:val="af-ZA"/>
        </w:rPr>
        <w:t>րացուցիչ</w:t>
      </w:r>
      <w:r w:rsidRPr="0017108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17108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171084">
        <w:rPr>
          <w:rFonts w:ascii="GHEA Grapalat" w:hAnsi="GHEA Grapalat" w:cs="Sylfaen"/>
          <w:sz w:val="24"/>
          <w:szCs w:val="24"/>
          <w:lang w:val="hy-AM"/>
        </w:rPr>
        <w:t xml:space="preserve"> համար դիմել ՀՀ ներքին գործերի նախարարության</w:t>
      </w:r>
      <w:r w:rsidRPr="0017108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Times Armenian"/>
          <w:sz w:val="24"/>
          <w:szCs w:val="24"/>
          <w:lang w:val="hy-AM"/>
        </w:rPr>
        <w:t xml:space="preserve">մարդկային ռեսուրսների </w:t>
      </w:r>
      <w:r w:rsidRPr="00171084">
        <w:rPr>
          <w:rFonts w:ascii="GHEA Grapalat" w:hAnsi="GHEA Grapalat" w:cs="Sylfaen"/>
          <w:sz w:val="24"/>
          <w:szCs w:val="24"/>
          <w:lang w:val="af-ZA"/>
        </w:rPr>
        <w:t>կառավարման</w:t>
      </w:r>
      <w:r w:rsidRPr="00171084">
        <w:rPr>
          <w:rFonts w:ascii="GHEA Grapalat" w:hAnsi="GHEA Grapalat" w:cs="Sylfaen"/>
          <w:sz w:val="24"/>
          <w:szCs w:val="24"/>
          <w:lang w:val="hy-AM"/>
        </w:rPr>
        <w:t xml:space="preserve"> վարչություն, </w:t>
      </w:r>
      <w:r w:rsidRPr="00171084">
        <w:rPr>
          <w:rFonts w:ascii="GHEA Grapalat" w:hAnsi="GHEA Grapalat" w:cs="Times Armenian"/>
          <w:sz w:val="24"/>
          <w:szCs w:val="24"/>
          <w:lang w:val="hy-AM"/>
        </w:rPr>
        <w:t>3</w:t>
      </w:r>
      <w:r w:rsidRPr="00171084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171084">
        <w:rPr>
          <w:rFonts w:ascii="GHEA Grapalat" w:hAnsi="GHEA Grapalat" w:cs="Sylfaen"/>
          <w:sz w:val="24"/>
          <w:szCs w:val="24"/>
          <w:lang w:val="af-ZA"/>
        </w:rPr>
        <w:t>րդ</w:t>
      </w:r>
      <w:r w:rsidRPr="0017108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sz w:val="24"/>
          <w:szCs w:val="24"/>
          <w:lang w:val="af-ZA"/>
        </w:rPr>
        <w:t>հարկ</w:t>
      </w:r>
      <w:r w:rsidRPr="00171084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171084">
        <w:rPr>
          <w:rFonts w:ascii="GHEA Grapalat" w:hAnsi="GHEA Grapalat" w:cs="Times Armenian"/>
          <w:sz w:val="24"/>
          <w:szCs w:val="24"/>
          <w:lang w:val="hy-AM"/>
        </w:rPr>
        <w:t>310</w:t>
      </w:r>
      <w:r w:rsidRPr="0017108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71084">
        <w:rPr>
          <w:rFonts w:ascii="GHEA Grapalat" w:hAnsi="GHEA Grapalat" w:cs="Sylfaen"/>
          <w:sz w:val="24"/>
          <w:szCs w:val="24"/>
          <w:lang w:val="af-ZA"/>
        </w:rPr>
        <w:t>սենյակ</w:t>
      </w:r>
      <w:r w:rsidRPr="00171084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171084">
        <w:rPr>
          <w:rFonts w:ascii="GHEA Grapalat" w:hAnsi="GHEA Grapalat" w:cs="Sylfaen"/>
          <w:sz w:val="24"/>
          <w:szCs w:val="24"/>
          <w:lang w:val="af-ZA"/>
        </w:rPr>
        <w:t>հեռ</w:t>
      </w:r>
      <w:r w:rsidRPr="00171084">
        <w:rPr>
          <w:rFonts w:ascii="GHEA Grapalat" w:hAnsi="GHEA Grapalat" w:cs="Times Armenian"/>
          <w:sz w:val="24"/>
          <w:szCs w:val="24"/>
          <w:lang w:val="af-ZA"/>
        </w:rPr>
        <w:t>. 01</w:t>
      </w:r>
      <w:r w:rsidRPr="00171084">
        <w:rPr>
          <w:rFonts w:ascii="GHEA Grapalat" w:hAnsi="GHEA Grapalat" w:cs="Times Armenian"/>
          <w:sz w:val="24"/>
          <w:szCs w:val="24"/>
          <w:lang w:val="hy-AM"/>
        </w:rPr>
        <w:t>0596481։</w:t>
      </w:r>
    </w:p>
    <w:p w14:paraId="42752A2E" w14:textId="0EF3D90B" w:rsidR="00F17F8F" w:rsidRPr="00171084" w:rsidRDefault="00F17F8F" w:rsidP="003F375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17F8F" w:rsidRPr="00171084" w:rsidSect="004B45D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C08"/>
    <w:multiLevelType w:val="hybridMultilevel"/>
    <w:tmpl w:val="CD46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6C26"/>
    <w:multiLevelType w:val="hybridMultilevel"/>
    <w:tmpl w:val="55EE0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E30F4"/>
    <w:multiLevelType w:val="hybridMultilevel"/>
    <w:tmpl w:val="7E12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E0BAA"/>
    <w:multiLevelType w:val="hybridMultilevel"/>
    <w:tmpl w:val="3864CE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B6F7B"/>
    <w:multiLevelType w:val="hybridMultilevel"/>
    <w:tmpl w:val="2C9A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F3DCE"/>
    <w:multiLevelType w:val="hybridMultilevel"/>
    <w:tmpl w:val="6BD8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A70AE"/>
    <w:multiLevelType w:val="hybridMultilevel"/>
    <w:tmpl w:val="0FD22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76587"/>
    <w:multiLevelType w:val="hybridMultilevel"/>
    <w:tmpl w:val="CF3CE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686B28"/>
    <w:multiLevelType w:val="multilevel"/>
    <w:tmpl w:val="66B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8328A"/>
    <w:multiLevelType w:val="hybridMultilevel"/>
    <w:tmpl w:val="4FD28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02A8C"/>
    <w:multiLevelType w:val="hybridMultilevel"/>
    <w:tmpl w:val="0C84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521A4"/>
    <w:multiLevelType w:val="hybridMultilevel"/>
    <w:tmpl w:val="A5FAE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DA7093"/>
    <w:multiLevelType w:val="multilevel"/>
    <w:tmpl w:val="005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8106E"/>
    <w:multiLevelType w:val="hybridMultilevel"/>
    <w:tmpl w:val="FD6A71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417A9C"/>
    <w:multiLevelType w:val="hybridMultilevel"/>
    <w:tmpl w:val="F14E03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D7267"/>
    <w:multiLevelType w:val="hybridMultilevel"/>
    <w:tmpl w:val="41EA25E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5707438"/>
    <w:multiLevelType w:val="hybridMultilevel"/>
    <w:tmpl w:val="AA3A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E516A"/>
    <w:multiLevelType w:val="hybridMultilevel"/>
    <w:tmpl w:val="0124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2420B"/>
    <w:multiLevelType w:val="hybridMultilevel"/>
    <w:tmpl w:val="B75823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F55FF0"/>
    <w:multiLevelType w:val="hybridMultilevel"/>
    <w:tmpl w:val="CB4261EE"/>
    <w:lvl w:ilvl="0" w:tplc="041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FBC070D"/>
    <w:multiLevelType w:val="hybridMultilevel"/>
    <w:tmpl w:val="A9E2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B62AF"/>
    <w:multiLevelType w:val="multilevel"/>
    <w:tmpl w:val="36E8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B0A7B"/>
    <w:multiLevelType w:val="multilevel"/>
    <w:tmpl w:val="A5F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62968"/>
    <w:multiLevelType w:val="multilevel"/>
    <w:tmpl w:val="594C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407F1"/>
    <w:multiLevelType w:val="hybridMultilevel"/>
    <w:tmpl w:val="ABF8C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4602A"/>
    <w:multiLevelType w:val="hybridMultilevel"/>
    <w:tmpl w:val="D9287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6"/>
  </w:num>
  <w:num w:numId="5">
    <w:abstractNumId w:val="9"/>
  </w:num>
  <w:num w:numId="6">
    <w:abstractNumId w:val="22"/>
  </w:num>
  <w:num w:numId="7">
    <w:abstractNumId w:val="18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10"/>
  </w:num>
  <w:num w:numId="13">
    <w:abstractNumId w:val="13"/>
  </w:num>
  <w:num w:numId="14">
    <w:abstractNumId w:val="11"/>
  </w:num>
  <w:num w:numId="15">
    <w:abstractNumId w:val="4"/>
  </w:num>
  <w:num w:numId="16">
    <w:abstractNumId w:val="1"/>
  </w:num>
  <w:num w:numId="17">
    <w:abstractNumId w:val="0"/>
  </w:num>
  <w:num w:numId="18">
    <w:abstractNumId w:val="6"/>
  </w:num>
  <w:num w:numId="19">
    <w:abstractNumId w:val="19"/>
  </w:num>
  <w:num w:numId="20">
    <w:abstractNumId w:val="15"/>
  </w:num>
  <w:num w:numId="21">
    <w:abstractNumId w:val="3"/>
  </w:num>
  <w:num w:numId="22">
    <w:abstractNumId w:val="5"/>
  </w:num>
  <w:num w:numId="23">
    <w:abstractNumId w:val="20"/>
  </w:num>
  <w:num w:numId="24">
    <w:abstractNumId w:val="2"/>
  </w:num>
  <w:num w:numId="25">
    <w:abstractNumId w:val="1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42"/>
    <w:rsid w:val="00005474"/>
    <w:rsid w:val="000248F0"/>
    <w:rsid w:val="000404E6"/>
    <w:rsid w:val="000577E3"/>
    <w:rsid w:val="0006737D"/>
    <w:rsid w:val="00070FB1"/>
    <w:rsid w:val="000C778F"/>
    <w:rsid w:val="000F761E"/>
    <w:rsid w:val="00101EE4"/>
    <w:rsid w:val="001022B9"/>
    <w:rsid w:val="00161523"/>
    <w:rsid w:val="00171084"/>
    <w:rsid w:val="0017499B"/>
    <w:rsid w:val="00176505"/>
    <w:rsid w:val="001D18A5"/>
    <w:rsid w:val="001F6EB7"/>
    <w:rsid w:val="00236899"/>
    <w:rsid w:val="00281648"/>
    <w:rsid w:val="002D5CEB"/>
    <w:rsid w:val="003B4D51"/>
    <w:rsid w:val="003F3756"/>
    <w:rsid w:val="00450EC6"/>
    <w:rsid w:val="004B45D0"/>
    <w:rsid w:val="005056AC"/>
    <w:rsid w:val="0054736C"/>
    <w:rsid w:val="00571B88"/>
    <w:rsid w:val="00596F26"/>
    <w:rsid w:val="005A5F27"/>
    <w:rsid w:val="005B33F0"/>
    <w:rsid w:val="005D1014"/>
    <w:rsid w:val="005D1FA8"/>
    <w:rsid w:val="005E360D"/>
    <w:rsid w:val="00631224"/>
    <w:rsid w:val="00753FEB"/>
    <w:rsid w:val="00764957"/>
    <w:rsid w:val="007C7B55"/>
    <w:rsid w:val="007E3E14"/>
    <w:rsid w:val="00811719"/>
    <w:rsid w:val="00843D05"/>
    <w:rsid w:val="008664C8"/>
    <w:rsid w:val="00866E02"/>
    <w:rsid w:val="00890675"/>
    <w:rsid w:val="00892236"/>
    <w:rsid w:val="009038CF"/>
    <w:rsid w:val="00944292"/>
    <w:rsid w:val="00985544"/>
    <w:rsid w:val="00A3738A"/>
    <w:rsid w:val="00A51346"/>
    <w:rsid w:val="00A70E83"/>
    <w:rsid w:val="00A821FC"/>
    <w:rsid w:val="00A937EE"/>
    <w:rsid w:val="00AB1B90"/>
    <w:rsid w:val="00B5786E"/>
    <w:rsid w:val="00BD5CE1"/>
    <w:rsid w:val="00C005DA"/>
    <w:rsid w:val="00C20F01"/>
    <w:rsid w:val="00C3196D"/>
    <w:rsid w:val="00C77C2F"/>
    <w:rsid w:val="00C96966"/>
    <w:rsid w:val="00CB54E1"/>
    <w:rsid w:val="00D12407"/>
    <w:rsid w:val="00D26573"/>
    <w:rsid w:val="00DA48B2"/>
    <w:rsid w:val="00DC09E0"/>
    <w:rsid w:val="00DD4658"/>
    <w:rsid w:val="00DE1A8A"/>
    <w:rsid w:val="00DE650B"/>
    <w:rsid w:val="00DF6142"/>
    <w:rsid w:val="00E03DEB"/>
    <w:rsid w:val="00E047F5"/>
    <w:rsid w:val="00E141DD"/>
    <w:rsid w:val="00E339CD"/>
    <w:rsid w:val="00E34572"/>
    <w:rsid w:val="00E43115"/>
    <w:rsid w:val="00E65766"/>
    <w:rsid w:val="00F17F8F"/>
    <w:rsid w:val="00F52C86"/>
    <w:rsid w:val="00F62369"/>
    <w:rsid w:val="00F9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6247"/>
  <w15:chartTrackingRefBased/>
  <w15:docId w15:val="{EF8D78F4-0CCE-4D58-9BE5-292222A5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uiPriority w:val="34"/>
    <w:qFormat/>
    <w:rsid w:val="007E3E14"/>
    <w:pPr>
      <w:ind w:left="720"/>
      <w:contextualSpacing/>
    </w:pPr>
  </w:style>
  <w:style w:type="character" w:styleId="Hyperlink">
    <w:name w:val="Hyperlink"/>
    <w:uiPriority w:val="99"/>
    <w:unhideWhenUsed/>
    <w:rsid w:val="001022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2B9"/>
    <w:rPr>
      <w:color w:val="605E5C"/>
      <w:shd w:val="clear" w:color="auto" w:fill="E1DFDD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uiPriority w:val="34"/>
    <w:locked/>
    <w:rsid w:val="00A9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a@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kadrer4</dc:creator>
  <cp:keywords/>
  <dc:description/>
  <cp:lastModifiedBy>kadrer4</cp:lastModifiedBy>
  <cp:revision>46</cp:revision>
  <cp:lastPrinted>2024-01-25T11:49:00Z</cp:lastPrinted>
  <dcterms:created xsi:type="dcterms:W3CDTF">2024-02-16T06:24:00Z</dcterms:created>
  <dcterms:modified xsi:type="dcterms:W3CDTF">2025-05-14T07:56:00Z</dcterms:modified>
</cp:coreProperties>
</file>