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438150</wp:posOffset>
                </wp:positionH>
                <wp:positionV relativeFrom="page">
                  <wp:posOffset>4686299</wp:posOffset>
                </wp:positionV>
                <wp:extent cx="9191625" cy="190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191625" cy="19050"/>
                          <a:chExt cx="9191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368.999969pt;width:723.75pt;height:1.5pt;mso-position-horizontal-relative:page;mso-position-vertical-relative:page;z-index:15728640" id="docshapegroup5" coordorigin="690,7380" coordsize="14475,30">
                <v:rect style="position:absolute;left:690;top:7380;width:14475;height:15" id="docshape6" filled="true" fillcolor="#999999" stroked="false">
                  <v:fill type="solid"/>
                </v:rect>
                <v:shape style="position:absolute;left:689;top:7380;width:14475;height:30" id="docshape7" coordorigin="690,7380" coordsize="14475,30" path="m15165,7380l15150,7395,690,7395,690,7410,15150,7410,15165,7410,15165,7395,15165,7380xe" filled="true" fillcolor="#ededed" stroked="false">
                  <v:path arrowok="t"/>
                  <v:fill type="solid"/>
                </v:shape>
                <v:shape style="position:absolute;left:690;top:7380;width:15;height:30" id="docshape8" coordorigin="690,7380" coordsize="15,30" path="m690,7410l690,7380,705,7380,705,7395,690,741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spacing w:line="338" w:lineRule="auto" w:before="0"/>
        <w:ind w:left="329" w:right="8011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Քաղաքացիական</w:t>
      </w:r>
      <w:r>
        <w:rPr>
          <w:b/>
          <w:bCs/>
          <w:spacing w:val="-13"/>
          <w:sz w:val="24"/>
          <w:szCs w:val="24"/>
        </w:rPr>
        <w:t> </w:t>
      </w:r>
      <w:r>
        <w:rPr>
          <w:b/>
          <w:bCs/>
          <w:sz w:val="24"/>
          <w:szCs w:val="24"/>
        </w:rPr>
        <w:t>Ծառայության</w:t>
      </w:r>
      <w:r>
        <w:rPr>
          <w:b/>
          <w:bCs/>
          <w:spacing w:val="-13"/>
          <w:sz w:val="24"/>
          <w:szCs w:val="24"/>
        </w:rPr>
        <w:t> </w:t>
      </w:r>
      <w:r>
        <w:rPr>
          <w:b/>
          <w:bCs/>
          <w:sz w:val="24"/>
          <w:szCs w:val="24"/>
        </w:rPr>
        <w:t>Պաշտոնի</w:t>
      </w:r>
      <w:r>
        <w:rPr>
          <w:b/>
          <w:bCs/>
          <w:spacing w:val="-13"/>
          <w:sz w:val="24"/>
          <w:szCs w:val="24"/>
        </w:rPr>
        <w:t> </w:t>
      </w:r>
      <w:r>
        <w:rPr>
          <w:b/>
          <w:bCs/>
          <w:sz w:val="24"/>
          <w:szCs w:val="24"/>
        </w:rPr>
        <w:t>Անձնագիր 27-3-22.5-Մ4-9 ավագ մասնագետ(2024-02-13 )</w:t>
      </w:r>
    </w:p>
    <w:p>
      <w:pPr>
        <w:pStyle w:val="BodyText"/>
        <w:spacing w:before="25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1" w:after="0"/>
        <w:ind w:left="869" w:right="0" w:hanging="24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Ընդհանուր </w:t>
      </w:r>
      <w:r>
        <w:rPr>
          <w:b/>
          <w:bCs/>
          <w:spacing w:val="-2"/>
          <w:sz w:val="24"/>
          <w:szCs w:val="24"/>
        </w:rPr>
        <w:t>դրույթներ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Պաշտոնի Անվանում, </w:t>
      </w:r>
      <w:r>
        <w:rPr>
          <w:b/>
          <w:bCs/>
          <w:spacing w:val="-2"/>
          <w:sz w:val="24"/>
          <w:szCs w:val="24"/>
        </w:rPr>
        <w:t>Ծածկագիր</w:t>
      </w:r>
    </w:p>
    <w:p>
      <w:pPr>
        <w:pStyle w:val="BodyText"/>
        <w:spacing w:line="235" w:lineRule="auto" w:before="148"/>
        <w:ind w:left="629"/>
      </w:pPr>
      <w:r>
        <w:rPr/>
        <w:t>Միգրացիայի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քաղաքացիության</w:t>
      </w:r>
      <w:r>
        <w:rPr>
          <w:spacing w:val="-4"/>
        </w:rPr>
        <w:t> </w:t>
      </w:r>
      <w:r>
        <w:rPr/>
        <w:t>ծառայություն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Միգրացիայի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քաղաքացիության</w:t>
      </w:r>
      <w:r>
        <w:rPr>
          <w:spacing w:val="-4"/>
        </w:rPr>
        <w:t> </w:t>
      </w:r>
      <w:r>
        <w:rPr/>
        <w:t>ոլորտի</w:t>
      </w:r>
      <w:r>
        <w:rPr>
          <w:spacing w:val="-4"/>
        </w:rPr>
        <w:t> </w:t>
      </w:r>
      <w:r>
        <w:rPr/>
        <w:t>քաղաքականության</w:t>
      </w:r>
      <w:r>
        <w:rPr>
          <w:spacing w:val="-4"/>
        </w:rPr>
        <w:t> </w:t>
      </w:r>
      <w:r>
        <w:rPr/>
        <w:t>իրականացման վարչություն | Քաղաքացիների խորհրդատվության և զանգերի սպասարկման բաժին | ավագ մասնագետ, (27-3-22.5-Մ4-9)</w:t>
      </w: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71" w:lineRule="exact" w:before="0" w:after="0"/>
        <w:ind w:left="989" w:right="0" w:hanging="360"/>
        <w:jc w:val="left"/>
      </w:pPr>
      <w:r>
        <w:rPr/>
        <w:t>Ենթակա և հաշվետու </w:t>
      </w:r>
      <w:r>
        <w:rPr>
          <w:spacing w:val="-10"/>
        </w:rPr>
        <w:t>է</w:t>
      </w:r>
    </w:p>
    <w:p>
      <w:pPr>
        <w:pStyle w:val="BodyText"/>
        <w:spacing w:before="234"/>
        <w:ind w:left="629"/>
      </w:pPr>
      <w:r>
        <w:rPr/>
        <w:t>Ավագ մասնագետն անմիջական ենթակա և հաշվետու է Բաժնի </w:t>
      </w:r>
      <w:r>
        <w:rPr>
          <w:spacing w:val="-2"/>
        </w:rPr>
        <w:t>պետին։</w:t>
      </w: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Փոխարինող պաշտոնի կամ պաշտոնների </w:t>
      </w:r>
      <w:r>
        <w:rPr>
          <w:spacing w:val="-2"/>
        </w:rPr>
        <w:t>անվանումները</w:t>
      </w:r>
    </w:p>
    <w:p>
      <w:pPr>
        <w:pStyle w:val="BodyText"/>
        <w:spacing w:before="234"/>
        <w:ind w:left="629"/>
      </w:pPr>
      <w:r>
        <w:rPr/>
        <w:t>Ավագ մասնագետի բացակայության դեպքում նրան փոխարինում է Բաժնի ավագ մասնագետներից </w:t>
      </w:r>
      <w:r>
        <w:rPr>
          <w:spacing w:val="-2"/>
        </w:rPr>
        <w:t>մեկը:</w:t>
      </w: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>
          <w:spacing w:val="-2"/>
        </w:rPr>
        <w:t>Աշխատավայր</w:t>
      </w:r>
    </w:p>
    <w:p>
      <w:pPr>
        <w:pStyle w:val="BodyText"/>
        <w:spacing w:before="144"/>
        <w:ind w:left="629"/>
      </w:pPr>
      <w:r>
        <w:rPr/>
        <w:t>0054, Երևան, Դավթաշեն, 4-րդ թաղամաս, 17/10 </w:t>
      </w:r>
      <w:r>
        <w:rPr>
          <w:spacing w:val="-4"/>
        </w:rPr>
        <w:t>շենք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1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9" w:right="0" w:hanging="240"/>
        <w:jc w:val="left"/>
      </w:pPr>
      <w:r>
        <w:rPr/>
        <w:t>Պաշտոնի </w:t>
      </w:r>
      <w:r>
        <w:rPr>
          <w:spacing w:val="-2"/>
        </w:rPr>
        <w:t>բնութագիր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Աշխատանքի բնույթը (գործառույթներ), Իրավունքները, </w:t>
      </w:r>
      <w:r>
        <w:rPr>
          <w:b/>
          <w:bCs/>
          <w:spacing w:val="-2"/>
          <w:sz w:val="24"/>
          <w:szCs w:val="24"/>
        </w:rPr>
        <w:t>Պարտականությունները</w:t>
      </w: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5" w:lineRule="auto" w:before="239" w:after="0"/>
        <w:ind w:left="1229" w:right="564" w:hanging="240"/>
        <w:jc w:val="left"/>
        <w:rPr>
          <w:sz w:val="24"/>
          <w:szCs w:val="24"/>
        </w:rPr>
      </w:pPr>
      <w:r>
        <w:rPr>
          <w:sz w:val="24"/>
          <w:szCs w:val="24"/>
        </w:rPr>
        <w:t>մասնակցում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քաղաքացիներին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Ծառայության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կողմից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մատուցվող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ծառայությունների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վերաբերյալ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խորհրդատվության տրամադրման աշխատանքներին.</w:t>
      </w: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68" w:lineRule="exact" w:before="0" w:after="0"/>
        <w:ind w:left="1229" w:right="0" w:hanging="240"/>
        <w:jc w:val="left"/>
        <w:rPr>
          <w:sz w:val="24"/>
          <w:szCs w:val="24"/>
        </w:rPr>
      </w:pPr>
      <w:r>
        <w:rPr>
          <w:sz w:val="24"/>
          <w:szCs w:val="24"/>
        </w:rPr>
        <w:t>մասնակցում է քաղաքացիների զանգերի սպասարկման </w:t>
      </w:r>
      <w:r>
        <w:rPr>
          <w:spacing w:val="-2"/>
          <w:sz w:val="24"/>
          <w:szCs w:val="24"/>
        </w:rPr>
        <w:t>աշխատանքներին.</w:t>
      </w: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5" w:lineRule="auto" w:before="1" w:after="0"/>
        <w:ind w:left="1229" w:right="768" w:hanging="240"/>
        <w:jc w:val="left"/>
        <w:rPr>
          <w:sz w:val="24"/>
          <w:szCs w:val="24"/>
        </w:rPr>
      </w:pPr>
      <w:r>
        <w:rPr>
          <w:sz w:val="24"/>
          <w:szCs w:val="24"/>
        </w:rPr>
        <w:t>մասնակցում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Ծառայությունների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մատուցման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որակի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բարելավման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ուղղությամբ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առաջարկությունների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ներկայացման </w:t>
      </w:r>
      <w:r>
        <w:rPr>
          <w:spacing w:val="-2"/>
          <w:sz w:val="24"/>
          <w:szCs w:val="24"/>
        </w:rPr>
        <w:t>աշխատանքներին.</w:t>
      </w:r>
    </w:p>
    <w:p>
      <w:pPr>
        <w:pStyle w:val="Heading1"/>
        <w:spacing w:before="235"/>
        <w:ind w:left="629" w:firstLine="0"/>
      </w:pPr>
      <w:r>
        <w:rPr>
          <w:spacing w:val="-2"/>
        </w:rPr>
        <w:t>Իրավունքները.</w:t>
      </w:r>
    </w:p>
    <w:p>
      <w:pPr>
        <w:pStyle w:val="BodyText"/>
        <w:spacing w:line="235" w:lineRule="auto" w:before="238"/>
        <w:ind w:left="1229" w:hanging="24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Ծառայության</w:t>
      </w:r>
      <w:r>
        <w:rPr>
          <w:spacing w:val="40"/>
        </w:rPr>
        <w:t> </w:t>
      </w:r>
      <w:r>
        <w:rPr/>
        <w:t>կողմից</w:t>
      </w:r>
      <w:r>
        <w:rPr>
          <w:spacing w:val="40"/>
        </w:rPr>
        <w:t> </w:t>
      </w:r>
      <w:r>
        <w:rPr/>
        <w:t>մատուցվող</w:t>
      </w:r>
      <w:r>
        <w:rPr>
          <w:spacing w:val="-3"/>
        </w:rPr>
        <w:t> </w:t>
      </w:r>
      <w:r>
        <w:rPr/>
        <w:t>ծառայությունների</w:t>
      </w:r>
      <w:r>
        <w:rPr>
          <w:spacing w:val="-3"/>
        </w:rPr>
        <w:t> </w:t>
      </w:r>
      <w:r>
        <w:rPr/>
        <w:t>շրջանակներում</w:t>
      </w:r>
      <w:r>
        <w:rPr>
          <w:spacing w:val="-3"/>
        </w:rPr>
        <w:t> </w:t>
      </w:r>
      <w:r>
        <w:rPr/>
        <w:t>ստանալ</w:t>
      </w:r>
      <w:r>
        <w:rPr>
          <w:spacing w:val="-3"/>
        </w:rPr>
        <w:t> </w:t>
      </w:r>
      <w:r>
        <w:rPr/>
        <w:t>տեղեկություններ</w:t>
      </w:r>
      <w:r>
        <w:rPr>
          <w:spacing w:val="-3"/>
        </w:rPr>
        <w:t> </w:t>
      </w:r>
      <w:r>
        <w:rPr/>
        <w:t>և/կամ</w:t>
      </w:r>
      <w:r>
        <w:rPr>
          <w:spacing w:val="-3"/>
        </w:rPr>
        <w:t> </w:t>
      </w:r>
      <w:r>
        <w:rPr/>
        <w:t>փաստաղթղեր Ծառայության ստորաբաժանումներից</w:t>
      </w:r>
    </w:p>
    <w:p>
      <w:pPr>
        <w:pStyle w:val="BodyText"/>
        <w:spacing w:after="0" w:line="235" w:lineRule="auto"/>
        <w:sectPr>
          <w:headerReference w:type="default" r:id="rId5"/>
          <w:footerReference w:type="default" r:id="rId6"/>
          <w:type w:val="continuous"/>
          <w:pgSz w:w="15840" w:h="12240" w:orient="landscape"/>
          <w:pgMar w:header="284" w:footer="275" w:top="480" w:bottom="460" w:left="360" w:right="1080"/>
          <w:pgNumType w:start="1"/>
        </w:sectPr>
      </w:pPr>
    </w:p>
    <w:p>
      <w:pPr>
        <w:pStyle w:val="BodyText"/>
        <w:spacing w:line="235" w:lineRule="auto" w:before="76"/>
        <w:ind w:left="989" w:right="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438150</wp:posOffset>
                </wp:positionH>
                <wp:positionV relativeFrom="page">
                  <wp:posOffset>2438399</wp:posOffset>
                </wp:positionV>
                <wp:extent cx="9191625" cy="1905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191625" cy="19050"/>
                          <a:chExt cx="919162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91.999969pt;width:723.75pt;height:1.5pt;mso-position-horizontal-relative:page;mso-position-vertical-relative:page;z-index:15729152" id="docshapegroup9" coordorigin="690,3840" coordsize="14475,30">
                <v:rect style="position:absolute;left:690;top:3840;width:14475;height:15" id="docshape10" filled="true" fillcolor="#999999" stroked="false">
                  <v:fill type="solid"/>
                </v:rect>
                <v:shape style="position:absolute;left:689;top:3840;width:14475;height:30" id="docshape11" coordorigin="690,3840" coordsize="14475,30" path="m15165,3840l15150,3855,690,3855,690,3870,15150,3870,15165,3870,15165,3855,15165,3840xe" filled="true" fillcolor="#ededed" stroked="false">
                  <v:path arrowok="t"/>
                  <v:fill type="solid"/>
                </v:shape>
                <v:shape style="position:absolute;left:690;top:3840;width:15;height:30" id="docshape12" coordorigin="690,3840" coordsize="15,30" path="m690,3870l690,3840,705,3840,705,3855,690,387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Մասնակցել</w:t>
      </w:r>
      <w:r>
        <w:rPr>
          <w:spacing w:val="-4"/>
        </w:rPr>
        <w:t> </w:t>
      </w:r>
      <w:r>
        <w:rPr/>
        <w:t>Վարչության</w:t>
      </w:r>
      <w:r>
        <w:rPr>
          <w:spacing w:val="-4"/>
        </w:rPr>
        <w:t> </w:t>
      </w:r>
      <w:r>
        <w:rPr/>
        <w:t>գործառունթերից</w:t>
      </w:r>
      <w:r>
        <w:rPr>
          <w:spacing w:val="-4"/>
        </w:rPr>
        <w:t> </w:t>
      </w:r>
      <w:r>
        <w:rPr/>
        <w:t>բխող</w:t>
      </w:r>
      <w:r>
        <w:rPr>
          <w:spacing w:val="-4"/>
        </w:rPr>
        <w:t> </w:t>
      </w:r>
      <w:r>
        <w:rPr/>
        <w:t>քննարկումներին,</w:t>
      </w:r>
      <w:r>
        <w:rPr>
          <w:spacing w:val="-4"/>
        </w:rPr>
        <w:t> </w:t>
      </w:r>
      <w:r>
        <w:rPr/>
        <w:t>աշխատաժողովներին,</w:t>
      </w:r>
      <w:r>
        <w:rPr>
          <w:spacing w:val="-4"/>
        </w:rPr>
        <w:t> </w:t>
      </w:r>
      <w:r>
        <w:rPr/>
        <w:t>աշխատանքային</w:t>
      </w:r>
      <w:r>
        <w:rPr>
          <w:spacing w:val="-4"/>
        </w:rPr>
        <w:t> </w:t>
      </w:r>
      <w:r>
        <w:rPr/>
        <w:t>հանդիպումներին </w:t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</w:rPr>
        <w:t> </w:t>
      </w:r>
      <w:r>
        <w:rPr/>
        <w:t>Ստացված բողոքների և սպասարկման ընթացքում առաջացող խնդիրների դեպքում հանգամանքների պարզման համար</w:t>
      </w:r>
    </w:p>
    <w:p>
      <w:pPr>
        <w:pStyle w:val="BodyText"/>
        <w:spacing w:line="268" w:lineRule="exact"/>
        <w:ind w:left="1229"/>
      </w:pPr>
      <w:r>
        <w:rPr/>
        <w:t>ստանալ </w:t>
      </w:r>
      <w:r>
        <w:rPr>
          <w:spacing w:val="-2"/>
        </w:rPr>
        <w:t>տեղեկատվություն։</w:t>
      </w:r>
    </w:p>
    <w:p>
      <w:pPr>
        <w:pStyle w:val="Heading1"/>
        <w:spacing w:line="273" w:lineRule="exact" w:before="0"/>
        <w:ind w:left="629" w:firstLine="0"/>
      </w:pPr>
      <w:r>
        <w:rPr>
          <w:spacing w:val="-2"/>
        </w:rPr>
        <w:t>Պարտականությունները.</w:t>
      </w:r>
    </w:p>
    <w:p>
      <w:pPr>
        <w:pStyle w:val="BodyText"/>
        <w:spacing w:line="235" w:lineRule="auto" w:before="239"/>
        <w:ind w:left="1229" w:hanging="24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հայտնաբերված</w:t>
      </w:r>
      <w:r>
        <w:rPr>
          <w:spacing w:val="-4"/>
        </w:rPr>
        <w:t> </w:t>
      </w:r>
      <w:r>
        <w:rPr/>
        <w:t>թերությունների,</w:t>
      </w:r>
      <w:r>
        <w:rPr>
          <w:spacing w:val="-4"/>
        </w:rPr>
        <w:t> </w:t>
      </w:r>
      <w:r>
        <w:rPr/>
        <w:t>բացթողումների,</w:t>
      </w:r>
      <w:r>
        <w:rPr>
          <w:spacing w:val="-4"/>
        </w:rPr>
        <w:t> </w:t>
      </w:r>
      <w:r>
        <w:rPr/>
        <w:t>բողոքների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սպասարկման</w:t>
      </w:r>
      <w:r>
        <w:rPr>
          <w:spacing w:val="-4"/>
        </w:rPr>
        <w:t> </w:t>
      </w:r>
      <w:r>
        <w:rPr/>
        <w:t>ընթացքում</w:t>
      </w:r>
      <w:r>
        <w:rPr>
          <w:spacing w:val="-4"/>
        </w:rPr>
        <w:t> </w:t>
      </w:r>
      <w:r>
        <w:rPr/>
        <w:t>առաջացող</w:t>
      </w:r>
      <w:r>
        <w:rPr>
          <w:spacing w:val="-4"/>
        </w:rPr>
        <w:t> </w:t>
      </w:r>
      <w:r>
        <w:rPr/>
        <w:t>խնդիրների հայտնաբերման դեպքում միջոցներ ձեռնարկել դրանց հանգամանքների պարզման և լուծման ուղղությամբ</w:t>
      </w:r>
    </w:p>
    <w:p>
      <w:pPr>
        <w:pStyle w:val="BodyText"/>
        <w:spacing w:line="235" w:lineRule="auto"/>
        <w:ind w:left="1229" w:hanging="240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ուսումանսիրել</w:t>
      </w:r>
      <w:r>
        <w:rPr>
          <w:spacing w:val="-4"/>
        </w:rPr>
        <w:t> </w:t>
      </w:r>
      <w:r>
        <w:rPr/>
        <w:t>քաղաքացիներին</w:t>
      </w:r>
      <w:r>
        <w:rPr>
          <w:spacing w:val="-4"/>
        </w:rPr>
        <w:t> </w:t>
      </w:r>
      <w:r>
        <w:rPr/>
        <w:t>մատուցվող</w:t>
      </w:r>
      <w:r>
        <w:rPr>
          <w:spacing w:val="-4"/>
        </w:rPr>
        <w:t> </w:t>
      </w:r>
      <w:r>
        <w:rPr/>
        <w:t>ծառայությունները</w:t>
      </w:r>
      <w:r>
        <w:rPr>
          <w:spacing w:val="-4"/>
        </w:rPr>
        <w:t> </w:t>
      </w:r>
      <w:r>
        <w:rPr/>
        <w:t>և</w:t>
      </w:r>
      <w:r>
        <w:rPr>
          <w:spacing w:val="40"/>
        </w:rPr>
        <w:t> </w:t>
      </w:r>
      <w:r>
        <w:rPr/>
        <w:t>կազմել</w:t>
      </w:r>
      <w:r>
        <w:rPr>
          <w:spacing w:val="-4"/>
        </w:rPr>
        <w:t> </w:t>
      </w:r>
      <w:r>
        <w:rPr/>
        <w:t>խորհրդատվական/իրազեկման</w:t>
      </w:r>
      <w:r>
        <w:rPr>
          <w:spacing w:val="-4"/>
        </w:rPr>
        <w:t> </w:t>
      </w:r>
      <w:r>
        <w:rPr/>
        <w:t>բնույթի </w:t>
      </w:r>
      <w:r>
        <w:rPr>
          <w:spacing w:val="-2"/>
        </w:rPr>
        <w:t>հայտարարություններ․</w:t>
      </w:r>
    </w:p>
    <w:p>
      <w:pPr>
        <w:pStyle w:val="BodyText"/>
        <w:spacing w:line="271" w:lineRule="exact"/>
        <w:ind w:left="98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  <w:szCs w:val="20"/>
        </w:rPr>
        <w:t> </w:t>
      </w:r>
      <w:r>
        <w:rPr/>
        <w:t>կատարել խորհրդատվական բնույթի ելքային զանգեր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Heading1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9" w:right="0" w:hanging="180"/>
        <w:jc w:val="left"/>
      </w:pPr>
      <w:r>
        <w:rPr/>
        <w:t>Պաշտոնին ներկայացվող </w:t>
      </w:r>
      <w:r>
        <w:rPr>
          <w:spacing w:val="-2"/>
        </w:rPr>
        <w:t>պահանջներ</w:t>
      </w:r>
    </w:p>
    <w:p>
      <w:pPr>
        <w:pStyle w:val="ListParagraph"/>
        <w:numPr>
          <w:ilvl w:val="1"/>
          <w:numId w:val="2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Կրթություն, որակավորման </w:t>
      </w:r>
      <w:r>
        <w:rPr>
          <w:b/>
          <w:bCs/>
          <w:spacing w:val="-2"/>
          <w:sz w:val="24"/>
          <w:szCs w:val="24"/>
        </w:rPr>
        <w:t>աստիճանը</w:t>
      </w:r>
    </w:p>
    <w:p>
      <w:pPr>
        <w:pStyle w:val="BodyText"/>
        <w:spacing w:before="234"/>
        <w:ind w:left="629"/>
      </w:pPr>
      <w:r>
        <w:rPr/>
        <w:t>Բարձրագույն </w:t>
      </w:r>
      <w:r>
        <w:rPr>
          <w:spacing w:val="-2"/>
        </w:rPr>
        <w:t>կրթություն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Մասնագիտական </w:t>
      </w:r>
      <w:r>
        <w:rPr>
          <w:spacing w:val="-2"/>
        </w:rPr>
        <w:t>գիտելիքները</w:t>
      </w:r>
    </w:p>
    <w:p>
      <w:pPr>
        <w:pStyle w:val="BodyText"/>
        <w:spacing w:before="234"/>
        <w:ind w:left="629"/>
      </w:pPr>
      <w:r>
        <w:rPr/>
        <w:t>Ունի գործառույթների իրականացման համար անհրաժեշտ </w:t>
      </w:r>
      <w:r>
        <w:rPr>
          <w:spacing w:val="-2"/>
        </w:rPr>
        <w:t>գիտելիքներ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Աշխատանքային ստաժ, աշխատանքի բնագավառում </w:t>
      </w:r>
      <w:r>
        <w:rPr>
          <w:spacing w:val="-2"/>
        </w:rPr>
        <w:t>փորձը</w:t>
      </w:r>
    </w:p>
    <w:p>
      <w:pPr>
        <w:pStyle w:val="BodyText"/>
        <w:spacing w:line="235" w:lineRule="auto" w:before="239"/>
        <w:ind w:left="629" w:right="1613"/>
      </w:pPr>
      <w:r>
        <w:rPr/>
        <w:t>Հանրային</w:t>
      </w:r>
      <w:r>
        <w:rPr>
          <w:spacing w:val="-4"/>
        </w:rPr>
        <w:t> </w:t>
      </w:r>
      <w:r>
        <w:rPr/>
        <w:t>ծառայության</w:t>
      </w:r>
      <w:r>
        <w:rPr>
          <w:spacing w:val="-4"/>
        </w:rPr>
        <w:t> </w:t>
      </w:r>
      <w:r>
        <w:rPr/>
        <w:t>առնվազն</w:t>
      </w:r>
      <w:r>
        <w:rPr>
          <w:spacing w:val="-4"/>
        </w:rPr>
        <w:t> </w:t>
      </w:r>
      <w:r>
        <w:rPr/>
        <w:t>մեկ</w:t>
      </w:r>
      <w:r>
        <w:rPr>
          <w:spacing w:val="-4"/>
        </w:rPr>
        <w:t> </w:t>
      </w:r>
      <w:r>
        <w:rPr/>
        <w:t>տարվա</w:t>
      </w:r>
      <w:r>
        <w:rPr>
          <w:spacing w:val="-4"/>
        </w:rPr>
        <w:t> </w:t>
      </w:r>
      <w:r>
        <w:rPr/>
        <w:t>ստաժ</w:t>
      </w:r>
      <w:r>
        <w:rPr>
          <w:spacing w:val="-4"/>
        </w:rPr>
        <w:t> </w:t>
      </w:r>
      <w:r>
        <w:rPr/>
        <w:t>կամ</w:t>
      </w:r>
      <w:r>
        <w:rPr>
          <w:spacing w:val="-4"/>
        </w:rPr>
        <w:t> </w:t>
      </w:r>
      <w:r>
        <w:rPr/>
        <w:t>մեկ</w:t>
      </w:r>
      <w:r>
        <w:rPr>
          <w:spacing w:val="-4"/>
        </w:rPr>
        <w:t> </w:t>
      </w:r>
      <w:r>
        <w:rPr/>
        <w:t>տարվա</w:t>
      </w:r>
      <w:r>
        <w:rPr>
          <w:spacing w:val="-4"/>
        </w:rPr>
        <w:t> </w:t>
      </w:r>
      <w:r>
        <w:rPr/>
        <w:t>մասնագիտական</w:t>
      </w:r>
      <w:r>
        <w:rPr>
          <w:spacing w:val="-4"/>
        </w:rPr>
        <w:t> </w:t>
      </w:r>
      <w:r>
        <w:rPr/>
        <w:t>աշխատանքային</w:t>
      </w:r>
      <w:r>
        <w:rPr>
          <w:spacing w:val="-4"/>
        </w:rPr>
        <w:t> </w:t>
      </w:r>
      <w:r>
        <w:rPr/>
        <w:t>ստաժ կամ փաստաթղթավարության բնագավառում մեկ տարվա աշխատանքային ստաժ: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Անհրաժեշտ </w:t>
      </w:r>
      <w:r>
        <w:rPr>
          <w:spacing w:val="-2"/>
        </w:rPr>
        <w:t>կոմպետենցիաներ</w:t>
      </w:r>
    </w:p>
    <w:p>
      <w:pPr>
        <w:pStyle w:val="BodyText"/>
        <w:spacing w:line="273" w:lineRule="exact" w:before="234"/>
        <w:ind w:left="989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ԸՆԴՀԱՆՐԱԿԱՆ</w:t>
      </w:r>
    </w:p>
    <w:p>
      <w:pPr>
        <w:pStyle w:val="BodyText"/>
        <w:spacing w:line="270" w:lineRule="exact"/>
        <w:ind w:left="158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Խնդրի լուծում</w:t>
      </w:r>
    </w:p>
    <w:p>
      <w:pPr>
        <w:pStyle w:val="BodyText"/>
        <w:spacing w:line="235" w:lineRule="auto" w:before="2"/>
        <w:ind w:left="1582" w:right="9350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Հաշվետվությունների</w:t>
      </w:r>
      <w:r>
        <w:rPr>
          <w:spacing w:val="-11"/>
        </w:rPr>
        <w:t> </w:t>
      </w:r>
      <w:r>
        <w:rPr/>
        <w:t>մշակում </w:t>
      </w: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</w:rPr>
        <w:t> </w:t>
      </w:r>
      <w:r>
        <w:rPr/>
        <w:t>Բարեվարքություն</w:t>
      </w:r>
    </w:p>
    <w:p>
      <w:pPr>
        <w:pStyle w:val="BodyText"/>
        <w:spacing w:line="235" w:lineRule="auto"/>
        <w:ind w:left="989" w:right="7398" w:firstLine="59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Տեղեկատվության</w:t>
      </w:r>
      <w:r>
        <w:rPr>
          <w:spacing w:val="-8"/>
        </w:rPr>
        <w:t> </w:t>
      </w:r>
      <w:r>
        <w:rPr/>
        <w:t>հավաքագրում,</w:t>
      </w:r>
      <w:r>
        <w:rPr>
          <w:spacing w:val="-8"/>
        </w:rPr>
        <w:t> </w:t>
      </w:r>
      <w:r>
        <w:rPr/>
        <w:t>վերլուծություն </w:t>
      </w: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</w:rPr>
        <w:t> </w:t>
      </w:r>
      <w:r>
        <w:rPr/>
        <w:t>ԸՆՏՐԱՆՔԱՅԻՆ</w:t>
      </w:r>
    </w:p>
    <w:p>
      <w:pPr>
        <w:pStyle w:val="BodyText"/>
        <w:spacing w:line="235" w:lineRule="auto"/>
        <w:ind w:left="1582" w:right="9501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Կոնֆլիկտների</w:t>
      </w:r>
      <w:r>
        <w:rPr>
          <w:spacing w:val="-11"/>
        </w:rPr>
        <w:t> </w:t>
      </w:r>
      <w:r>
        <w:rPr/>
        <w:t>կառավարում </w:t>
      </w: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</w:rPr>
        <w:t> </w:t>
      </w:r>
      <w:r>
        <w:rPr/>
        <w:t>Բողոքների բավարարում</w:t>
      </w:r>
    </w:p>
    <w:p>
      <w:pPr>
        <w:pStyle w:val="BodyText"/>
        <w:spacing w:line="268" w:lineRule="exact"/>
        <w:ind w:left="158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Ժամանակի կառավարում</w:t>
      </w:r>
    </w:p>
    <w:p>
      <w:pPr>
        <w:pStyle w:val="BodyText"/>
        <w:spacing w:line="273" w:lineRule="exact"/>
        <w:ind w:left="158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w w:val="150"/>
          <w:sz w:val="20"/>
          <w:szCs w:val="20"/>
        </w:rPr>
        <w:t> </w:t>
      </w:r>
      <w:r>
        <w:rPr/>
        <w:t>Ելույթների նախապատրաստում և կազմակերպում</w:t>
      </w:r>
    </w:p>
    <w:p>
      <w:pPr>
        <w:pStyle w:val="BodyText"/>
        <w:spacing w:after="0" w:line="273" w:lineRule="exact"/>
        <w:sectPr>
          <w:pgSz w:w="15840" w:h="12240" w:orient="landscape"/>
          <w:pgMar w:header="284" w:footer="275" w:top="480" w:bottom="460" w:left="360" w:right="1080"/>
        </w:sectPr>
      </w:pPr>
    </w:p>
    <w:p>
      <w:pPr>
        <w:pStyle w:val="BodyText"/>
        <w:spacing w:before="72"/>
        <w:ind w:left="15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438150</wp:posOffset>
                </wp:positionH>
                <wp:positionV relativeFrom="page">
                  <wp:posOffset>914399</wp:posOffset>
                </wp:positionV>
                <wp:extent cx="9191625" cy="190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9191625" cy="19050"/>
                          <a:chExt cx="9191625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1.999954pt;width:723.75pt;height:1.5pt;mso-position-horizontal-relative:page;mso-position-vertical-relative:page;z-index:15729664" id="docshapegroup13" coordorigin="690,1440" coordsize="14475,30">
                <v:rect style="position:absolute;left:690;top:1440;width:14475;height:15" id="docshape14" filled="true" fillcolor="#999999" stroked="false">
                  <v:fill type="solid"/>
                </v:rect>
                <v:shape style="position:absolute;left:689;top:1440;width:14475;height:30" id="docshape15" coordorigin="690,1440" coordsize="14475,30" path="m15165,1440l15150,1455,690,1455,690,1470,15150,1470,15165,1470,15165,1455,15165,1440xe" filled="true" fillcolor="#ededed" stroked="false">
                  <v:path arrowok="t"/>
                  <v:fill type="solid"/>
                </v:shape>
                <v:shape style="position:absolute;left:690;top:1440;width:15;height:30" id="docshape16" coordorigin="690,1440" coordsize="15,30" path="m690,1470l690,1440,705,1440,705,1455,690,147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Փաստաթղթերի նախապատրաստում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1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9" w:right="0" w:hanging="180"/>
        <w:jc w:val="left"/>
      </w:pPr>
      <w:r>
        <w:rPr/>
        <w:t>Կազմակերպական </w:t>
      </w:r>
      <w:r>
        <w:rPr>
          <w:spacing w:val="-2"/>
        </w:rPr>
        <w:t>շրջանակ</w:t>
      </w:r>
    </w:p>
    <w:p>
      <w:pPr>
        <w:pStyle w:val="ListParagraph"/>
        <w:numPr>
          <w:ilvl w:val="1"/>
          <w:numId w:val="2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Աշխատանքի կազմակերպման և ղեկավարման </w:t>
      </w:r>
      <w:r>
        <w:rPr>
          <w:b/>
          <w:bCs/>
          <w:spacing w:val="-2"/>
          <w:sz w:val="24"/>
          <w:szCs w:val="24"/>
        </w:rPr>
        <w:t>պատասխանատվությունը</w:t>
      </w:r>
    </w:p>
    <w:p>
      <w:pPr>
        <w:pStyle w:val="BodyText"/>
        <w:spacing w:line="235" w:lineRule="auto" w:before="238"/>
        <w:ind w:left="629"/>
      </w:pPr>
      <w:r>
        <w:rPr/>
        <w:t>Պատասխանատու</w:t>
      </w:r>
      <w:r>
        <w:rPr>
          <w:spacing w:val="-5"/>
        </w:rPr>
        <w:t> </w:t>
      </w:r>
      <w:r>
        <w:rPr/>
        <w:t>է</w:t>
      </w:r>
      <w:r>
        <w:rPr>
          <w:spacing w:val="-5"/>
        </w:rPr>
        <w:t> </w:t>
      </w:r>
      <w:r>
        <w:rPr/>
        <w:t>կառուցվածքային</w:t>
      </w:r>
      <w:r>
        <w:rPr>
          <w:spacing w:val="-5"/>
        </w:rPr>
        <w:t> </w:t>
      </w:r>
      <w:r>
        <w:rPr/>
        <w:t>ստորաբաժանման</w:t>
      </w:r>
      <w:r>
        <w:rPr>
          <w:spacing w:val="-5"/>
        </w:rPr>
        <w:t> </w:t>
      </w:r>
      <w:r>
        <w:rPr/>
        <w:t>աշխատանքների</w:t>
      </w:r>
      <w:r>
        <w:rPr>
          <w:spacing w:val="-5"/>
        </w:rPr>
        <w:t> </w:t>
      </w:r>
      <w:r>
        <w:rPr/>
        <w:t>վերջնարդյունքի</w:t>
      </w:r>
      <w:r>
        <w:rPr>
          <w:spacing w:val="-5"/>
        </w:rPr>
        <w:t> </w:t>
      </w:r>
      <w:r>
        <w:rPr/>
        <w:t>ապահովման</w:t>
      </w:r>
      <w:r>
        <w:rPr>
          <w:spacing w:val="-5"/>
        </w:rPr>
        <w:t> </w:t>
      </w:r>
      <w:r>
        <w:rPr/>
        <w:t>մասնակցության</w:t>
      </w:r>
      <w:r>
        <w:rPr>
          <w:spacing w:val="-5"/>
        </w:rPr>
        <w:t> </w:t>
      </w:r>
      <w:r>
        <w:rPr/>
        <w:t>և միջանկյալ արդյունքի ստեղծման և ապահովման և մասնագիտական օժանդակության համար: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5" w:after="0"/>
        <w:ind w:left="989" w:right="0" w:hanging="360"/>
        <w:jc w:val="left"/>
      </w:pPr>
      <w:r>
        <w:rPr/>
        <w:t>Որոշումներ կայացնելու </w:t>
      </w:r>
      <w:r>
        <w:rPr>
          <w:spacing w:val="-2"/>
        </w:rPr>
        <w:t>լիազորությունները</w:t>
      </w:r>
    </w:p>
    <w:p>
      <w:pPr>
        <w:pStyle w:val="BodyText"/>
        <w:spacing w:line="235" w:lineRule="auto" w:before="239"/>
        <w:ind w:left="629"/>
      </w:pPr>
      <w:r>
        <w:rPr/>
        <w:t>Կայացնում</w:t>
      </w:r>
      <w:r>
        <w:rPr>
          <w:spacing w:val="-5"/>
        </w:rPr>
        <w:t> </w:t>
      </w:r>
      <w:r>
        <w:rPr/>
        <w:t>է</w:t>
      </w:r>
      <w:r>
        <w:rPr>
          <w:spacing w:val="-5"/>
        </w:rPr>
        <w:t> </w:t>
      </w:r>
      <w:r>
        <w:rPr/>
        <w:t>որոշումներ</w:t>
      </w:r>
      <w:r>
        <w:rPr>
          <w:spacing w:val="-5"/>
        </w:rPr>
        <w:t> </w:t>
      </w:r>
      <w:r>
        <w:rPr/>
        <w:t>կառուցվածքային</w:t>
      </w:r>
      <w:r>
        <w:rPr>
          <w:spacing w:val="-5"/>
        </w:rPr>
        <w:t> </w:t>
      </w:r>
      <w:r>
        <w:rPr/>
        <w:t>ստորաբաժանման</w:t>
      </w:r>
      <w:r>
        <w:rPr>
          <w:spacing w:val="-5"/>
        </w:rPr>
        <w:t> </w:t>
      </w:r>
      <w:r>
        <w:rPr/>
        <w:t>աշխատանքների</w:t>
      </w:r>
      <w:r>
        <w:rPr>
          <w:spacing w:val="-5"/>
        </w:rPr>
        <w:t> </w:t>
      </w:r>
      <w:r>
        <w:rPr/>
        <w:t>վերջնարդյունքի</w:t>
      </w:r>
      <w:r>
        <w:rPr>
          <w:spacing w:val="-5"/>
        </w:rPr>
        <w:t> </w:t>
      </w:r>
      <w:r>
        <w:rPr/>
        <w:t>ապահովման</w:t>
      </w:r>
      <w:r>
        <w:rPr>
          <w:spacing w:val="-5"/>
        </w:rPr>
        <w:t> </w:t>
      </w:r>
      <w:r>
        <w:rPr/>
        <w:t>մասնակցության</w:t>
      </w:r>
      <w:r>
        <w:rPr>
          <w:spacing w:val="-5"/>
        </w:rPr>
        <w:t> </w:t>
      </w:r>
      <w:r>
        <w:rPr/>
        <w:t>և միջանկյալ արդյունքի ստեղծման և ապահովման և մասնագիտական օժանդակության շրջանակներում: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Գործունեության </w:t>
      </w:r>
      <w:r>
        <w:rPr>
          <w:spacing w:val="-2"/>
        </w:rPr>
        <w:t>ազդեցությունը</w:t>
      </w:r>
    </w:p>
    <w:p>
      <w:pPr>
        <w:pStyle w:val="BodyText"/>
        <w:spacing w:line="235" w:lineRule="auto" w:before="239"/>
        <w:ind w:left="629"/>
      </w:pPr>
      <w:r>
        <w:rPr/>
        <w:t>Ունի</w:t>
      </w:r>
      <w:r>
        <w:rPr>
          <w:spacing w:val="-5"/>
        </w:rPr>
        <w:t> </w:t>
      </w:r>
      <w:r>
        <w:rPr/>
        <w:t>ազդեցություն</w:t>
      </w:r>
      <w:r>
        <w:rPr>
          <w:spacing w:val="-5"/>
        </w:rPr>
        <w:t> </w:t>
      </w:r>
      <w:r>
        <w:rPr/>
        <w:t>մասնագիտական</w:t>
      </w:r>
      <w:r>
        <w:rPr>
          <w:spacing w:val="-5"/>
        </w:rPr>
        <w:t> </w:t>
      </w:r>
      <w:r>
        <w:rPr/>
        <w:t>աշխատանքների</w:t>
      </w:r>
      <w:r>
        <w:rPr>
          <w:spacing w:val="-5"/>
        </w:rPr>
        <w:t> </w:t>
      </w:r>
      <w:r>
        <w:rPr/>
        <w:t>ապահովման</w:t>
      </w:r>
      <w:r>
        <w:rPr>
          <w:spacing w:val="-5"/>
        </w:rPr>
        <w:t> </w:t>
      </w:r>
      <w:r>
        <w:rPr/>
        <w:t>և</w:t>
      </w:r>
      <w:r>
        <w:rPr>
          <w:spacing w:val="-5"/>
        </w:rPr>
        <w:t> </w:t>
      </w:r>
      <w:r>
        <w:rPr/>
        <w:t>որոշակի</w:t>
      </w:r>
      <w:r>
        <w:rPr>
          <w:spacing w:val="-5"/>
        </w:rPr>
        <w:t> </w:t>
      </w:r>
      <w:r>
        <w:rPr/>
        <w:t>մասնագիտական</w:t>
      </w:r>
      <w:r>
        <w:rPr>
          <w:spacing w:val="-5"/>
        </w:rPr>
        <w:t> </w:t>
      </w:r>
      <w:r>
        <w:rPr/>
        <w:t>գործառույթների</w:t>
      </w:r>
      <w:r>
        <w:rPr>
          <w:spacing w:val="-5"/>
        </w:rPr>
        <w:t> </w:t>
      </w:r>
      <w:r>
        <w:rPr/>
        <w:t>իրականացման </w:t>
      </w:r>
      <w:r>
        <w:rPr>
          <w:spacing w:val="-2"/>
        </w:rPr>
        <w:t>շրջանակներում: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Շփումները և </w:t>
      </w:r>
      <w:r>
        <w:rPr>
          <w:spacing w:val="-2"/>
        </w:rPr>
        <w:t>ներկայացուցչությունը</w:t>
      </w:r>
    </w:p>
    <w:p>
      <w:pPr>
        <w:pStyle w:val="BodyText"/>
        <w:spacing w:line="235" w:lineRule="auto" w:before="239"/>
        <w:ind w:left="629"/>
      </w:pPr>
      <w:r>
        <w:rPr/>
        <w:t>Իր իրավասության շրջանակներում շփվում և որպես ներկայացուցիչ հանդես է գալիս տվյալ մարմնի կառուցվածքային այլ ստորաբաժանումների,</w:t>
      </w:r>
      <w:r>
        <w:rPr>
          <w:spacing w:val="-4"/>
        </w:rPr>
        <w:t> </w:t>
      </w:r>
      <w:r>
        <w:rPr/>
        <w:t>ինչպես</w:t>
      </w:r>
      <w:r>
        <w:rPr>
          <w:spacing w:val="-4"/>
        </w:rPr>
        <w:t> </w:t>
      </w:r>
      <w:r>
        <w:rPr/>
        <w:t>նաև</w:t>
      </w:r>
      <w:r>
        <w:rPr>
          <w:spacing w:val="-4"/>
        </w:rPr>
        <w:t> </w:t>
      </w:r>
      <w:r>
        <w:rPr/>
        <w:t>համապատասխան</w:t>
      </w:r>
      <w:r>
        <w:rPr>
          <w:spacing w:val="-4"/>
        </w:rPr>
        <w:t> </w:t>
      </w:r>
      <w:r>
        <w:rPr/>
        <w:t>մարմնից</w:t>
      </w:r>
      <w:r>
        <w:rPr>
          <w:spacing w:val="-4"/>
        </w:rPr>
        <w:t> </w:t>
      </w:r>
      <w:r>
        <w:rPr/>
        <w:t>դուրս</w:t>
      </w:r>
      <w:r>
        <w:rPr>
          <w:spacing w:val="-4"/>
        </w:rPr>
        <w:t> </w:t>
      </w:r>
      <w:r>
        <w:rPr/>
        <w:t>մասնագիտական</w:t>
      </w:r>
      <w:r>
        <w:rPr>
          <w:spacing w:val="-4"/>
        </w:rPr>
        <w:t> </w:t>
      </w:r>
      <w:r>
        <w:rPr/>
        <w:t>հարցերով</w:t>
      </w:r>
      <w:r>
        <w:rPr>
          <w:spacing w:val="-4"/>
        </w:rPr>
        <w:t> </w:t>
      </w:r>
      <w:r>
        <w:rPr/>
        <w:t>շփվում</w:t>
      </w:r>
      <w:r>
        <w:rPr>
          <w:spacing w:val="-4"/>
        </w:rPr>
        <w:t> </w:t>
      </w:r>
      <w:r>
        <w:rPr/>
        <w:t>է</w:t>
      </w:r>
      <w:r>
        <w:rPr>
          <w:spacing w:val="-4"/>
        </w:rPr>
        <w:t> </w:t>
      </w:r>
      <w:r>
        <w:rPr/>
        <w:t>այլ</w:t>
      </w:r>
      <w:r>
        <w:rPr>
          <w:spacing w:val="-4"/>
        </w:rPr>
        <w:t> </w:t>
      </w:r>
      <w:r>
        <w:rPr/>
        <w:t>մարմինների</w:t>
      </w:r>
      <w:r>
        <w:rPr>
          <w:spacing w:val="-4"/>
        </w:rPr>
        <w:t> </w:t>
      </w:r>
      <w:r>
        <w:rPr/>
        <w:t>և ներկայացուցիչների հետ: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Խնդիրների բարդությունը և դրանց </w:t>
      </w:r>
      <w:r>
        <w:rPr>
          <w:spacing w:val="-2"/>
        </w:rPr>
        <w:t>լուծումը</w:t>
      </w:r>
    </w:p>
    <w:p>
      <w:pPr>
        <w:pStyle w:val="BodyText"/>
        <w:spacing w:line="235" w:lineRule="auto" w:before="238"/>
        <w:ind w:left="629"/>
      </w:pPr>
      <w:r>
        <w:rPr/>
        <w:t>Իր</w:t>
      </w:r>
      <w:r>
        <w:rPr>
          <w:spacing w:val="-3"/>
        </w:rPr>
        <w:t> </w:t>
      </w:r>
      <w:r>
        <w:rPr/>
        <w:t>լիազորությունների</w:t>
      </w:r>
      <w:r>
        <w:rPr>
          <w:spacing w:val="-3"/>
        </w:rPr>
        <w:t> </w:t>
      </w:r>
      <w:r>
        <w:rPr/>
        <w:t>շրջանակներում</w:t>
      </w:r>
      <w:r>
        <w:rPr>
          <w:spacing w:val="-3"/>
        </w:rPr>
        <w:t> </w:t>
      </w:r>
      <w:r>
        <w:rPr/>
        <w:t>բացահայտում</w:t>
      </w:r>
      <w:r>
        <w:rPr>
          <w:spacing w:val="-3"/>
        </w:rPr>
        <w:t> </w:t>
      </w:r>
      <w:r>
        <w:rPr/>
        <w:t>է</w:t>
      </w:r>
      <w:r>
        <w:rPr>
          <w:spacing w:val="-3"/>
        </w:rPr>
        <w:t> </w:t>
      </w:r>
      <w:r>
        <w:rPr/>
        <w:t>մասնագիտական</w:t>
      </w:r>
      <w:r>
        <w:rPr>
          <w:spacing w:val="-3"/>
        </w:rPr>
        <w:t> </w:t>
      </w:r>
      <w:r>
        <w:rPr/>
        <w:t>խնդիրներ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այդ</w:t>
      </w:r>
      <w:r>
        <w:rPr>
          <w:spacing w:val="-3"/>
        </w:rPr>
        <w:t> </w:t>
      </w:r>
      <w:r>
        <w:rPr/>
        <w:t>խնդիրների</w:t>
      </w:r>
      <w:r>
        <w:rPr>
          <w:spacing w:val="-3"/>
        </w:rPr>
        <w:t> </w:t>
      </w:r>
      <w:r>
        <w:rPr/>
        <w:t>լուծման</w:t>
      </w:r>
      <w:r>
        <w:rPr>
          <w:spacing w:val="-3"/>
        </w:rPr>
        <w:t> </w:t>
      </w:r>
      <w:r>
        <w:rPr/>
        <w:t>մասով</w:t>
      </w:r>
      <w:r>
        <w:rPr>
          <w:spacing w:val="-3"/>
        </w:rPr>
        <w:t> </w:t>
      </w:r>
      <w:r>
        <w:rPr/>
        <w:t>տալիս</w:t>
      </w:r>
      <w:r>
        <w:rPr>
          <w:spacing w:val="-3"/>
        </w:rPr>
        <w:t> </w:t>
      </w:r>
      <w:r>
        <w:rPr/>
        <w:t>է մասնագիտական առաջարկություն և մասնակցում է կառուցվածքային ստորաբաժանման առջև դրված խնդիրների լուծմանը:</w:t>
      </w:r>
    </w:p>
    <w:sectPr>
      <w:pgSz w:w="15840" w:h="12240" w:orient="landscape"/>
      <w:pgMar w:header="284" w:footer="275" w:top="480" w:bottom="460" w:left="3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30321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32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https://hartak.cso.gov.am/user/positions/106281/details/69751/print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587.262329pt;width:238.75pt;height:10.95pt;mso-position-horizontal-relative:page;mso-position-vertical-relative:page;z-index:-1581209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https://hartak.cso.gov.am/user/positions/106281/details/69751/print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3.867126pt;margin-top:587.262329pt;width:15.15pt;height:10.95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423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23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5/2/25,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2:13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58.45pt;height:10.95pt;mso-position-horizontal-relative:page;mso-position-vertical-relative:page;z-index:-1581312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5/2/25,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2:13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4214465</wp:posOffset>
              </wp:positionH>
              <wp:positionV relativeFrom="page">
                <wp:posOffset>181131</wp:posOffset>
              </wp:positionV>
              <wp:extent cx="27273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27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hartak.cso.gov.am/user/positions/106281/details/69751/print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847656pt;margin-top:14.262339pt;width:214.75pt;height:10.95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hartak.cso.gov.am/user/positions/106281/details/69751/print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4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4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92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417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23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67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15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62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10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457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105" w:hanging="24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34"/>
      <w:ind w:left="989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34"/>
      <w:ind w:left="989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hartak.cso.gov.am/user/positions/106281/details/69751/print</dc:title>
  <dcterms:created xsi:type="dcterms:W3CDTF">2025-05-02T10:16:02Z</dcterms:created>
  <dcterms:modified xsi:type="dcterms:W3CDTF">2025-05-02T10:16:02Z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2025-05-02T00:00:00Z</vt:filetime>
  </property>
  <property fmtid="{D5CDD505-2E9C-101B-9397-08002B2CF9AE}" pid="5" name="Producer">
    <vt:lpwstr>Skia/PDF m135</vt:lpwstr>
  </property>
</Properties>
</file>