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9EB785A" w:rsidR="00C97522" w:rsidRPr="00342F7A" w:rsidRDefault="000317A1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D1D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</w:t>
      </w:r>
      <w:r w:rsidRPr="003552DC">
        <w:rPr>
          <w:rFonts w:ascii="GHEA Grapalat" w:hAnsi="GHEA Grapalat"/>
          <w:b/>
          <w:bCs/>
          <w:sz w:val="24"/>
          <w:szCs w:val="24"/>
          <w:lang w:val="hy-AM"/>
        </w:rPr>
        <w:t>նախարարության</w:t>
      </w:r>
      <w:r w:rsidRPr="003552D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520E4">
        <w:rPr>
          <w:rFonts w:ascii="GHEA Grapalat" w:hAnsi="GHEA Grapalat" w:cs="Segoe UI"/>
          <w:b/>
          <w:sz w:val="24"/>
          <w:szCs w:val="24"/>
          <w:lang w:val="hy-AM"/>
        </w:rPr>
        <w:t>միջազգային</w:t>
      </w:r>
      <w:r w:rsidRPr="00A520E4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Pr="00A520E4">
        <w:rPr>
          <w:rFonts w:ascii="GHEA Grapalat" w:hAnsi="GHEA Grapalat" w:cs="Segoe UI"/>
          <w:b/>
          <w:sz w:val="24"/>
          <w:szCs w:val="24"/>
          <w:lang w:val="hy-AM"/>
        </w:rPr>
        <w:t>համագործակցության վարչության միջազգային համագործակցության պլանավորման և</w:t>
      </w:r>
      <w:r w:rsidRPr="003552DC">
        <w:rPr>
          <w:rFonts w:ascii="GHEA Grapalat" w:hAnsi="GHEA Grapalat" w:cs="Segoe UI"/>
          <w:b/>
          <w:lang w:val="hy-AM"/>
        </w:rPr>
        <w:t xml:space="preserve"> </w:t>
      </w:r>
      <w:r w:rsidRPr="002375C4">
        <w:rPr>
          <w:rFonts w:ascii="GHEA Grapalat" w:hAnsi="GHEA Grapalat" w:cs="Segoe UI"/>
          <w:b/>
          <w:lang w:val="hy-AM"/>
        </w:rPr>
        <w:t xml:space="preserve"> </w:t>
      </w:r>
      <w:r w:rsidRPr="002375C4">
        <w:rPr>
          <w:rFonts w:ascii="GHEA Grapalat" w:hAnsi="GHEA Grapalat" w:cs="Segoe UI"/>
          <w:b/>
          <w:sz w:val="24"/>
          <w:szCs w:val="24"/>
          <w:lang w:val="hy-AM"/>
        </w:rPr>
        <w:t xml:space="preserve">ծրագրերի իրականացման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54D9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54D98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32AD3C0" w14:textId="77777777" w:rsidR="000317A1" w:rsidRPr="00B97427" w:rsidRDefault="000317A1" w:rsidP="005D49BE">
      <w:pPr>
        <w:numPr>
          <w:ilvl w:val="0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պետությունների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գերատեսչությունների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միջազգային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կառույցների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համագործակցության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պլանավորման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ռազմավարական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նպատակային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դրամաշնորհային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ծրագրերի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 ինչպես նաև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ծրագրային անհրաժեշտ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B9742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նախագծերի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9742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 աշխատանքներին</w:t>
      </w: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D0A74F8" w14:textId="77777777" w:rsidR="000317A1" w:rsidRPr="00B97427" w:rsidRDefault="000317A1" w:rsidP="005D49BE">
      <w:pPr>
        <w:numPr>
          <w:ilvl w:val="0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9742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ծրագրերի կատարողականների հաշվետվությունների, վերլուծական, տեղեկատվական և այլ փաստաթղթերի պատրաստման աշխատանքներին.</w:t>
      </w:r>
      <w:bookmarkStart w:id="0" w:name="_GoBack"/>
      <w:bookmarkEnd w:id="0"/>
    </w:p>
    <w:p w14:paraId="253630A0" w14:textId="77777777" w:rsidR="000317A1" w:rsidRPr="006C6F11" w:rsidRDefault="000317A1" w:rsidP="005D49BE">
      <w:pPr>
        <w:numPr>
          <w:ilvl w:val="0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C6F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արդյունավետության բարձրացման նպատակով հանդիպումների, գիտաժողովների, սեմինարների, կոնֆերանսների և այլ միջոցառումների կազմակերպման աշխատանքներին.</w:t>
      </w:r>
    </w:p>
    <w:p w14:paraId="2AF43E7F" w14:textId="77777777" w:rsidR="000317A1" w:rsidRPr="006C6F11" w:rsidRDefault="000317A1" w:rsidP="005D49BE">
      <w:pPr>
        <w:numPr>
          <w:ilvl w:val="0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C6F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միջազգային համագործակցության ոլորտում անհրաժեշտ տեղեկատվության վերլուծության,</w:t>
      </w:r>
      <w:r w:rsidRPr="006C6F1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C6F1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6C6F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6C6F1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C6F1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 w:rsidRPr="006C6F1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C6F1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6C6F1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C6F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ամփոփման, համապատասխան հաշվառուման աշխատանքներին</w:t>
      </w:r>
      <w:r w:rsidRPr="006C6F1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770E55D7" w14:textId="77777777" w:rsidR="000317A1" w:rsidRPr="008730EB" w:rsidRDefault="000317A1" w:rsidP="005D49BE">
      <w:pPr>
        <w:numPr>
          <w:ilvl w:val="0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Վարչության կողմից համակարգվող ծրագրերի և առնչվող փաստաթղթերի թարգմանության աշխատանքներին.</w:t>
      </w:r>
    </w:p>
    <w:p w14:paraId="7C0012C9" w14:textId="77777777" w:rsidR="000317A1" w:rsidRPr="008730EB" w:rsidRDefault="000317A1" w:rsidP="005D49BE">
      <w:pPr>
        <w:numPr>
          <w:ilvl w:val="0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567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Բաժնի պետի հանձնարարությամբ</w:t>
      </w:r>
      <w:r w:rsidRPr="008730E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730E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</w:t>
      </w: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30E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Հանրապետությունում</w:t>
      </w: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30E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30E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օտարերկրյա</w:t>
      </w: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30E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պետություններում</w:t>
      </w: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730E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</w:t>
      </w:r>
      <w:r w:rsidRPr="008730E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զմակերպվող և Վարչության կողմից համակարգվող ծրագրերին առնչվող քննարկումներին, խորհրդակցություններին և այլ միջոցառումներին:</w:t>
      </w: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C6344DA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189696 (հարյուր ութսունինը հազար վեց հարյուր իննսունվեց) ՀՀ դրամ </w:t>
      </w:r>
      <w:r w:rsid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F5A4B5C" w14:textId="28DEA0CD" w:rsidR="000317A1" w:rsidRPr="007B02FC" w:rsidRDefault="000317A1" w:rsidP="000317A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միջազգային հարաբերություններ, կամ քաղաքագիտություն, կամ օտար լեզու և գրականություն, կամ լեզվաբանություն 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անգլերեն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մասնագիտությամբ բարձ</w:t>
      </w:r>
      <w:r w:rsidR="00255810">
        <w:rPr>
          <w:rFonts w:ascii="GHEA Grapalat" w:hAnsi="GHEA Grapalat"/>
          <w:sz w:val="24"/>
          <w:szCs w:val="24"/>
          <w:lang w:val="hy-AM"/>
        </w:rPr>
        <w:t>ր</w:t>
      </w:r>
      <w:r>
        <w:rPr>
          <w:rFonts w:ascii="GHEA Grapalat" w:hAnsi="GHEA Grapalat"/>
          <w:sz w:val="24"/>
          <w:szCs w:val="24"/>
          <w:lang w:val="hy-AM"/>
        </w:rPr>
        <w:t>ագույն կրթություն</w:t>
      </w:r>
      <w:r w:rsidRPr="007B02F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609E57D" w14:textId="77777777" w:rsidR="000317A1" w:rsidRPr="007B02FC" w:rsidRDefault="000317A1" w:rsidP="000317A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02FC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7B02FC">
        <w:rPr>
          <w:rFonts w:ascii="Cambria Math" w:hAnsi="Cambria Math" w:cs="Cambria Math"/>
          <w:sz w:val="24"/>
          <w:szCs w:val="24"/>
          <w:lang w:val="hy-AM"/>
        </w:rPr>
        <w:t>․</w:t>
      </w:r>
      <w:r w:rsidRPr="007B02F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B59073" w14:textId="77777777" w:rsidR="000317A1" w:rsidRPr="007B02FC" w:rsidRDefault="000317A1" w:rsidP="000317A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right="-201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անրային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7B02F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   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 xml:space="preserve">ստաժ </w:t>
      </w:r>
      <w:r>
        <w:rPr>
          <w:rFonts w:ascii="GHEA Grapalat" w:hAnsi="GHEA Grapalat"/>
          <w:sz w:val="24"/>
          <w:szCs w:val="24"/>
          <w:lang w:val="hy-AM"/>
        </w:rPr>
        <w:t xml:space="preserve">կամ 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 xml:space="preserve">միջազգային կապերի (միջազգային 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հարաբերություններ)</w:t>
      </w:r>
      <w:r w:rsidRPr="007B02FC">
        <w:rPr>
          <w:rFonts w:ascii="Courier New" w:hAnsi="Courier New" w:cs="Courier New"/>
          <w:color w:val="000000"/>
          <w:sz w:val="24"/>
          <w:szCs w:val="24"/>
          <w:lang w:val="hy-AM"/>
        </w:rPr>
        <w:t>  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 xml:space="preserve">կամ երկու </w:t>
      </w:r>
      <w:r w:rsidRPr="007B02FC">
        <w:rPr>
          <w:rFonts w:ascii="GHEA Grapalat" w:hAnsi="GHEA Grapalat"/>
          <w:sz w:val="24"/>
          <w:szCs w:val="24"/>
          <w:lang w:val="hy-AM"/>
        </w:rPr>
        <w:t>տարվա աշխատանքային ստաժ</w:t>
      </w:r>
      <w:r w:rsidRPr="007B02F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47373C8" w14:textId="77777777" w:rsidR="000317A1" w:rsidRPr="007B02FC" w:rsidRDefault="000317A1" w:rsidP="000317A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02F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7B02FC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7B02F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C2D77A0" w14:textId="77777777" w:rsidR="000317A1" w:rsidRPr="007B02FC" w:rsidRDefault="000317A1" w:rsidP="000317A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B02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B02FC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7B02FC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7B02FC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7F9440E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7484C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հունիսի</w:t>
      </w:r>
      <w:r w:rsidR="000E3382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 xml:space="preserve"> </w:t>
      </w:r>
      <w:r w:rsidR="00F7484C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1</w:t>
      </w:r>
      <w:r w:rsidR="00E21D7B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3</w:t>
      </w:r>
      <w:r w:rsidR="00D54D98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-ը</w:t>
      </w:r>
      <w:r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 xml:space="preserve"> </w:t>
      </w:r>
      <w:r w:rsidR="00193F82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5AD1B88" w14:textId="7246BD1B" w:rsidR="000652F6" w:rsidRPr="00B61FB6" w:rsidRDefault="000652F6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Fonts w:ascii="GHEA Grapalat" w:hAnsi="GHEA Grapalat"/>
          <w:b/>
          <w:color w:val="000000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0317A1">
        <w:rPr>
          <w:rFonts w:ascii="GHEA Grapalat" w:hAnsi="GHEA Grapalat"/>
          <w:b/>
          <w:color w:val="000000"/>
          <w:lang w:val="hy-AM"/>
        </w:rPr>
        <w:t xml:space="preserve">ՀՀ </w:t>
      </w:r>
      <w:r w:rsidR="000317A1" w:rsidRPr="008C2B7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ք. Երևան, Կենտրոն վարչական շրջան, Նալբանդյան փ</w:t>
      </w:r>
      <w:r w:rsidR="000317A1" w:rsidRPr="008C2B70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084255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0317A1" w:rsidRPr="008C2B7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130</w:t>
      </w:r>
      <w:r w:rsidR="00B61FB6" w:rsidRPr="00B61FB6">
        <w:rPr>
          <w:rFonts w:ascii="GHEA Grapalat" w:hAnsi="GHEA Grapalat"/>
          <w:b/>
          <w:color w:val="000000"/>
          <w:lang w:val="hy-AM"/>
        </w:rPr>
        <w:t>: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18A70D0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482243" w:rsidRPr="00482243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0317A1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4127445"/>
    <w:multiLevelType w:val="multilevel"/>
    <w:tmpl w:val="882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317A1"/>
    <w:rsid w:val="000462FC"/>
    <w:rsid w:val="000514AF"/>
    <w:rsid w:val="000652F6"/>
    <w:rsid w:val="00073E37"/>
    <w:rsid w:val="00076F80"/>
    <w:rsid w:val="000839A3"/>
    <w:rsid w:val="00084255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55810"/>
    <w:rsid w:val="0026761F"/>
    <w:rsid w:val="0027503F"/>
    <w:rsid w:val="002823FB"/>
    <w:rsid w:val="00286290"/>
    <w:rsid w:val="00297670"/>
    <w:rsid w:val="002D3D84"/>
    <w:rsid w:val="002D7DD4"/>
    <w:rsid w:val="002E55E3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38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2243"/>
    <w:rsid w:val="00483C1F"/>
    <w:rsid w:val="00491B64"/>
    <w:rsid w:val="00495E4D"/>
    <w:rsid w:val="004A117F"/>
    <w:rsid w:val="004A1C61"/>
    <w:rsid w:val="004D027F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D49BE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F35"/>
    <w:rsid w:val="007D2EC2"/>
    <w:rsid w:val="007F1452"/>
    <w:rsid w:val="007F1E4D"/>
    <w:rsid w:val="0082185F"/>
    <w:rsid w:val="00871CE3"/>
    <w:rsid w:val="00882B78"/>
    <w:rsid w:val="00884582"/>
    <w:rsid w:val="008C5619"/>
    <w:rsid w:val="008C5B28"/>
    <w:rsid w:val="008C6F0D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49C4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4D98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21D7B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484C"/>
    <w:rsid w:val="00F75AD9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2023-12-22T11:31:00Z</cp:lastPrinted>
  <dcterms:created xsi:type="dcterms:W3CDTF">2025-06-10T05:55:00Z</dcterms:created>
  <dcterms:modified xsi:type="dcterms:W3CDTF">2025-06-10T07:12:00Z</dcterms:modified>
</cp:coreProperties>
</file>