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23369E" w:rsidRDefault="00C97522" w:rsidP="0023369E">
      <w:pPr>
        <w:spacing w:after="0"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23369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F53E489" w14:textId="77777777" w:rsidR="00AC720A" w:rsidRPr="0023369E" w:rsidRDefault="00AC720A" w:rsidP="0023369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4B33EE8" w14:textId="7E9C684F" w:rsidR="005A07CD" w:rsidRPr="00C84FB9" w:rsidRDefault="00C84FB9" w:rsidP="0023369E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  <w:lang w:val="hy-AM"/>
        </w:rPr>
      </w:pPr>
      <w:r w:rsidRPr="00C84FB9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C84FB9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 բաժնի</w:t>
      </w:r>
      <w:r w:rsidRPr="00C84FB9">
        <w:rPr>
          <w:rFonts w:ascii="GHEA Grapalat" w:hAnsi="GHEA Grapalat"/>
          <w:b/>
          <w:lang w:val="hy-AM"/>
        </w:rPr>
        <w:t xml:space="preserve"> </w:t>
      </w:r>
      <w:r w:rsidR="00B714DE" w:rsidRPr="00C84FB9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</w:p>
    <w:p w14:paraId="3A5D85C3" w14:textId="4B8127CB" w:rsidR="00C97522" w:rsidRDefault="00B714DE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23369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23369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23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1DC7DB2" w14:textId="77777777" w:rsidR="0023369E" w:rsidRPr="0023369E" w:rsidRDefault="0023369E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23369E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23369E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5733BE56" w14:textId="77777777" w:rsidR="00835A27" w:rsidRPr="00835A27" w:rsidRDefault="00835A27" w:rsidP="0023369E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</w:rPr>
      </w:pPr>
    </w:p>
    <w:p w14:paraId="76267E19" w14:textId="77777777" w:rsidR="00C84FB9" w:rsidRDefault="00C84FB9" w:rsidP="00C84FB9">
      <w:pPr>
        <w:pStyle w:val="a7"/>
        <w:numPr>
          <w:ilvl w:val="0"/>
          <w:numId w:val="26"/>
        </w:numPr>
        <w:tabs>
          <w:tab w:val="left" w:pos="709"/>
        </w:tabs>
        <w:spacing w:after="0" w:line="259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րականացնում է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 քաղաքացիություն ստանալու, ՀՀ քաղաքացիությունը դադարեցնելու վերաբերյալ դիմումների ընդունման (այդ թվում՝ ՀՀ արտաքին գործերի նախարարության միջոցով ստացված), ընթացքի վարման և իրականացված վարույթների արդյունքում եզրակացությունների կազմման աշխատանքները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3DC08762" w14:textId="77777777" w:rsidR="00C84FB9" w:rsidRPr="00FF3AF5" w:rsidRDefault="00C84FB9" w:rsidP="00C84FB9">
      <w:pPr>
        <w:pStyle w:val="a7"/>
        <w:numPr>
          <w:ilvl w:val="0"/>
          <w:numId w:val="26"/>
        </w:numPr>
        <w:tabs>
          <w:tab w:val="left" w:pos="709"/>
        </w:tabs>
        <w:spacing w:after="0" w:line="259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Իրականացնում է երդման արարողության անցկացման, համապատասխան տեղեկանքների տրամադրման, օրենքով սահմանված դեպքերում և կարգով ՀՀ քաղաքացիություն ստացած անձանց քաղաքացիությունը դադարեցնելու գործընթացի հարուցման և դրա հետագա ընթացքի հետ կապված աշխատանքները,</w:t>
      </w:r>
    </w:p>
    <w:p w14:paraId="1E168FA6" w14:textId="77777777" w:rsidR="00C84FB9" w:rsidRPr="00E23FBB" w:rsidRDefault="00C84FB9" w:rsidP="00C84FB9">
      <w:pPr>
        <w:pStyle w:val="a7"/>
        <w:numPr>
          <w:ilvl w:val="0"/>
          <w:numId w:val="26"/>
        </w:numPr>
        <w:tabs>
          <w:tab w:val="left" w:pos="709"/>
        </w:tabs>
        <w:spacing w:after="0" w:line="259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քաղաքացիություն ստանալու կամ դադարեցնելու դիմումները բավարարելու կամ մերժելու դեպքերում իրականացնել դիմումատուների ծանուցման հետ կապված աշխատանքները։</w:t>
      </w:r>
    </w:p>
    <w:p w14:paraId="74487267" w14:textId="77777777" w:rsidR="00D87254" w:rsidRDefault="00D87254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E5FC84C" w14:textId="2C7D94D2" w:rsidR="00D87254" w:rsidRPr="00D87254" w:rsidRDefault="00B855DF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23369E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835A27">
        <w:rPr>
          <w:rFonts w:ascii="GHEA Grapalat" w:eastAsia="Calibri" w:hAnsi="GHEA Grapalat"/>
          <w:b/>
          <w:lang w:val="hy-AM" w:eastAsia="x-none"/>
        </w:rPr>
        <w:t>երեք</w:t>
      </w:r>
      <w:r w:rsidR="00AB42ED" w:rsidRPr="0023369E">
        <w:rPr>
          <w:rFonts w:ascii="GHEA Grapalat" w:eastAsia="Calibri" w:hAnsi="GHEA Grapalat"/>
          <w:b/>
          <w:lang w:val="hy-AM" w:eastAsia="x-none"/>
        </w:rPr>
        <w:t xml:space="preserve"> </w:t>
      </w:r>
      <w:r w:rsidR="00E24949" w:rsidRPr="0023369E">
        <w:rPr>
          <w:rFonts w:ascii="GHEA Grapalat" w:eastAsia="Calibri" w:hAnsi="GHEA Grapalat"/>
          <w:b/>
          <w:lang w:val="hy-AM" w:eastAsia="x-none"/>
        </w:rPr>
        <w:t>ամիս</w:t>
      </w:r>
      <w:r w:rsidRPr="0023369E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3F1664AC" w14:textId="2B5A1D78" w:rsidR="009A0A50" w:rsidRPr="0023369E" w:rsidRDefault="007440D7" w:rsidP="0023369E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վաթսունյոթ հազար </w:t>
      </w:r>
      <w:r w:rsidR="0023369E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յոթանասուներկու)</w:t>
      </w:r>
      <w:r w:rsidR="009A0A50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5DAF03D4" w14:textId="77777777" w:rsidR="009A0A50" w:rsidRPr="0023369E" w:rsidRDefault="009A0A50" w:rsidP="0023369E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02E7F205" w14:textId="302A018F" w:rsidR="00A972BA" w:rsidRDefault="005C4DB2" w:rsidP="0023369E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</w:t>
      </w:r>
      <w:r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Փորձագետին ներկայացվող պահանջներն </w:t>
      </w:r>
      <w:r w:rsidR="00835A2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են</w:t>
      </w:r>
    </w:p>
    <w:p w14:paraId="568A9487" w14:textId="77777777" w:rsidR="00835A27" w:rsidRPr="0023369E" w:rsidRDefault="00835A27" w:rsidP="0023369E">
      <w:pPr>
        <w:spacing w:after="0" w:line="240" w:lineRule="auto"/>
        <w:ind w:left="-270" w:hanging="270"/>
        <w:jc w:val="both"/>
        <w:rPr>
          <w:rFonts w:ascii="GHEA Grapalat" w:hAnsi="GHEA Grapalat" w:cs="Segoe UI"/>
          <w:color w:val="0A0A0A"/>
          <w:sz w:val="24"/>
          <w:szCs w:val="24"/>
          <w:lang w:val="hy-AM"/>
        </w:rPr>
      </w:pPr>
    </w:p>
    <w:p w14:paraId="77A810E8" w14:textId="77777777" w:rsidR="00835A27" w:rsidRPr="00110EE3" w:rsidRDefault="00130A47" w:rsidP="00835A27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336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35A27">
        <w:rPr>
          <w:rFonts w:ascii="GHEA Grapalat" w:hAnsi="GHEA Grapalat"/>
          <w:sz w:val="24"/>
          <w:szCs w:val="24"/>
          <w:lang w:val="hy-AM"/>
        </w:rPr>
        <w:t>բ</w:t>
      </w:r>
      <w:r w:rsidR="00835A27" w:rsidRPr="009176EC">
        <w:rPr>
          <w:rFonts w:ascii="GHEA Grapalat" w:hAnsi="GHEA Grapalat"/>
          <w:sz w:val="24"/>
          <w:szCs w:val="24"/>
          <w:lang w:val="hy-AM"/>
        </w:rPr>
        <w:t>արձրագույն</w:t>
      </w:r>
      <w:r w:rsidR="00835A27" w:rsidRPr="00C2177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059D98FC" w14:textId="77777777" w:rsidR="00835A27" w:rsidRPr="006D030B" w:rsidRDefault="00835A27" w:rsidP="00835A27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A02A30A" w14:textId="77777777" w:rsidR="00835A27" w:rsidRPr="002D6445" w:rsidRDefault="00835A27" w:rsidP="00835A27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49341D">
        <w:rPr>
          <w:rFonts w:ascii="GHEA Grapalat" w:hAnsi="GHEA Grapalat"/>
          <w:sz w:val="24"/>
          <w:szCs w:val="24"/>
          <w:lang w:val="hy-AM"/>
        </w:rPr>
        <w:t xml:space="preserve">անրային ծառայության առնվազն երկու տարվա ստաժ կամ երեք տարվա </w:t>
      </w:r>
      <w:r w:rsidRPr="002D6445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49341D">
        <w:rPr>
          <w:rFonts w:ascii="GHEA Grapalat" w:hAnsi="GHEA Grapalat"/>
          <w:sz w:val="24"/>
          <w:szCs w:val="24"/>
          <w:lang w:val="hy-AM"/>
        </w:rPr>
        <w:t xml:space="preserve"> աշխատանքային ստաժ կամ փաստաթղթավարության բնագավառում երեք տարվա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341D">
        <w:rPr>
          <w:rFonts w:ascii="GHEA Grapalat" w:hAnsi="GHEA Grapalat"/>
          <w:sz w:val="24"/>
          <w:szCs w:val="24"/>
          <w:lang w:val="hy-AM"/>
        </w:rPr>
        <w:t>աշխատանքային ստաժ</w:t>
      </w:r>
      <w:r w:rsidRPr="002D644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2355F8C" w14:textId="77777777" w:rsidR="00835A27" w:rsidRPr="006D030B" w:rsidRDefault="00835A27" w:rsidP="00835A27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49F3813" w14:textId="77777777" w:rsidR="00835A27" w:rsidRPr="009176EC" w:rsidRDefault="00835A27" w:rsidP="00835A27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0415797A" w14:textId="6F6E5B0E" w:rsidR="00D87254" w:rsidRPr="0023369E" w:rsidRDefault="00D87254" w:rsidP="00835A27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5AE073A9" w:rsidR="00A972BA" w:rsidRPr="00C84FB9" w:rsidRDefault="005C4DB2" w:rsidP="0023369E">
      <w:pPr>
        <w:spacing w:after="0"/>
        <w:ind w:left="-180" w:hanging="36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11578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35A2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հոկ</w:t>
      </w:r>
      <w:r w:rsidR="00D6078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տեմբերի</w:t>
      </w:r>
      <w:r w:rsidR="00E94F6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35A2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</w:t>
      </w:r>
      <w:r w:rsidR="00193F8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7EC5A64F" w14:textId="77777777" w:rsidR="005A07CD" w:rsidRPr="00C84FB9" w:rsidRDefault="005A07CD" w:rsidP="0023369E">
      <w:pPr>
        <w:spacing w:after="0"/>
        <w:ind w:left="-180" w:hanging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27D3F7D" w14:textId="22E3336A" w:rsidR="005A07CD" w:rsidRPr="00835A27" w:rsidRDefault="005C4DB2" w:rsidP="0023369E">
      <w:pPr>
        <w:spacing w:after="0" w:line="240" w:lineRule="auto"/>
        <w:ind w:right="9" w:hanging="72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</w:t>
      </w:r>
      <w:r w:rsidR="00C04FD8"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 </w:t>
      </w: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bookmarkStart w:id="0" w:name="_GoBack"/>
      <w:r w:rsidR="00D60787" w:rsidRPr="00835A2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bookmarkEnd w:id="0"/>
      <w:r w:rsidR="00D60787" w:rsidRPr="005A07CD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835A27" w:rsidRPr="00835A27">
        <w:rPr>
          <w:rFonts w:ascii="GHEA Grapalat" w:hAnsi="GHEA Grapalat"/>
          <w:color w:val="000000"/>
          <w:sz w:val="24"/>
          <w:szCs w:val="24"/>
          <w:lang w:val="hy-AM"/>
        </w:rPr>
        <w:t>ք. Երևան, Դավթաշեն, 4-րդ թաղամաս, 10/17 շենք</w:t>
      </w:r>
    </w:p>
    <w:p w14:paraId="6EEE251C" w14:textId="76A407C8" w:rsidR="00A972BA" w:rsidRPr="0023369E" w:rsidRDefault="0088708C" w:rsidP="0023369E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lastRenderedPageBreak/>
        <w:t xml:space="preserve">   </w:t>
      </w:r>
      <w:r w:rsidR="00F601DC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F601DC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8053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1115F675" w:rsidR="00710EB2" w:rsidRPr="0023369E" w:rsidRDefault="00A972BA" w:rsidP="0023369E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  </w:t>
      </w:r>
      <w:r w:rsidR="005C4DB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23369E" w:rsidRDefault="00F35B15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23369E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129CA49F" w:rsidR="00BB32BF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5C4DB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դիմում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23369E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23369E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23369E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23369E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23369E">
        <w:rPr>
          <w:rFonts w:ascii="Calibri" w:hAnsi="Calibri" w:cs="Calibri"/>
          <w:b/>
          <w:color w:val="0A0A0A"/>
          <w:lang w:val="hy-AM"/>
        </w:rPr>
        <w:t> </w:t>
      </w:r>
      <w:r w:rsidRPr="0023369E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23369E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b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>)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23369E">
        <w:rPr>
          <w:rFonts w:ascii="GHEA Grapalat" w:hAnsi="GHEA Grapalat" w:cs="GHEA Grapalat"/>
          <w:color w:val="0A0A0A"/>
          <w:lang w:val="hy-AM"/>
        </w:rPr>
        <w:t>թ</w:t>
      </w:r>
      <w:r w:rsidRPr="0023369E">
        <w:rPr>
          <w:rFonts w:ascii="GHEA Grapalat" w:hAnsi="GHEA Grapalat" w:cs="Segoe UI"/>
          <w:color w:val="0A0A0A"/>
          <w:lang w:val="hy-AM"/>
        </w:rPr>
        <w:t>.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Segoe UI"/>
          <w:color w:val="0A0A0A"/>
          <w:lang w:val="hy-AM"/>
        </w:rPr>
        <w:t>N 878-</w:t>
      </w:r>
      <w:r w:rsidRPr="0023369E">
        <w:rPr>
          <w:rFonts w:ascii="GHEA Grapalat" w:hAnsi="GHEA Grapalat" w:cs="GHEA Grapalat"/>
          <w:color w:val="0A0A0A"/>
          <w:lang w:val="hy-AM"/>
        </w:rPr>
        <w:t>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որոշմամբ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հաստատված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կարգի</w:t>
      </w:r>
      <w:r w:rsidRPr="0023369E">
        <w:rPr>
          <w:rFonts w:ascii="GHEA Grapalat" w:hAnsi="GHEA Grapalat" w:cs="Segoe UI"/>
          <w:color w:val="0A0A0A"/>
          <w:lang w:val="hy-AM"/>
        </w:rPr>
        <w:t xml:space="preserve"> 13-</w:t>
      </w:r>
      <w:r w:rsidRPr="0023369E">
        <w:rPr>
          <w:rFonts w:ascii="GHEA Grapalat" w:hAnsi="GHEA Grapalat" w:cs="GHEA Grapalat"/>
          <w:color w:val="0A0A0A"/>
          <w:lang w:val="hy-AM"/>
        </w:rPr>
        <w:t>րդ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կետով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նախատեսված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տվյալ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պաշտոնը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զբաղեցնելու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մասնագիտական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գիտելիքների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ներկայացվող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պահանջների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բավարարումը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հավաստող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փաստաթղթերի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դիպլոմի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վկայական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(</w:t>
      </w:r>
      <w:r w:rsidRPr="0023369E">
        <w:rPr>
          <w:rFonts w:ascii="GHEA Grapalat" w:hAnsi="GHEA Grapalat" w:cs="GHEA Grapalat"/>
          <w:color w:val="0A0A0A"/>
          <w:lang w:val="hy-AM"/>
        </w:rPr>
        <w:t>վերջինիս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դեպքում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անհրաժեշտ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ներկայացնել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մարմնից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)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բնօրինակների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23369E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սեռի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անձինք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նաև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զինվորական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դրան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փոխարինող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ժամանակավոր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զորակոչային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տեղամասից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կցագրման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վկայականի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բնօրինակի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հետ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միասին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,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մեկ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գունավոր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լուսանկար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անձնագրի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քարտի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5C4DB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397803" w:rsidR="006C3C62" w:rsidRPr="0023369E" w:rsidRDefault="00A972BA" w:rsidP="0023369E">
      <w:pPr>
        <w:pStyle w:val="a3"/>
        <w:shd w:val="clear" w:color="auto" w:fill="FEFEFE"/>
        <w:spacing w:before="0" w:beforeAutospacing="0" w:after="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23369E" w:rsidRDefault="00AD5179" w:rsidP="0023369E">
      <w:pPr>
        <w:pStyle w:val="a3"/>
        <w:shd w:val="clear" w:color="auto" w:fill="FEFEFE"/>
        <w:spacing w:before="0" w:beforeAutospacing="0" w:after="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23369E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23369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23369E">
        <w:rPr>
          <w:rFonts w:ascii="GHEA Grapalat" w:hAnsi="GHEA Grapalat"/>
          <w:bCs/>
          <w:lang w:val="hy-AM"/>
        </w:rPr>
        <w:t>010-59-</w:t>
      </w:r>
      <w:r w:rsidR="001D00DE" w:rsidRPr="0023369E">
        <w:rPr>
          <w:rFonts w:ascii="GHEA Grapalat" w:hAnsi="GHEA Grapalat"/>
          <w:bCs/>
        </w:rPr>
        <w:t>62</w:t>
      </w:r>
      <w:r w:rsidR="000E1FC6" w:rsidRPr="0023369E">
        <w:rPr>
          <w:rFonts w:ascii="GHEA Grapalat" w:hAnsi="GHEA Grapalat"/>
          <w:bCs/>
          <w:lang w:val="hy-AM"/>
        </w:rPr>
        <w:t>-</w:t>
      </w:r>
      <w:r w:rsidR="001D00DE" w:rsidRPr="0023369E">
        <w:rPr>
          <w:rFonts w:ascii="GHEA Grapalat" w:hAnsi="GHEA Grapalat"/>
          <w:bCs/>
        </w:rPr>
        <w:t>34</w:t>
      </w:r>
      <w:r w:rsidR="000E1FC6" w:rsidRPr="0023369E">
        <w:rPr>
          <w:rFonts w:ascii="GHEA Grapalat" w:hAnsi="GHEA Grapalat"/>
          <w:lang w:val="hy-AM"/>
        </w:rPr>
        <w:t xml:space="preserve">, </w:t>
      </w:r>
      <w:r w:rsidR="000E1FC6" w:rsidRPr="0023369E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23369E">
        <w:rPr>
          <w:rFonts w:ascii="GHEA Grapalat" w:hAnsi="GHEA Grapalat" w:cs="Segoe UI"/>
          <w:lang w:val="hy-AM"/>
        </w:rPr>
        <w:t xml:space="preserve"> hrmd@mia.gov.am</w:t>
      </w:r>
      <w:r w:rsidR="000E1FC6" w:rsidRPr="0023369E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23369E" w:rsidSect="00AC720A">
      <w:pgSz w:w="12240" w:h="15840"/>
      <w:pgMar w:top="72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0"/>
  </w:num>
  <w:num w:numId="7">
    <w:abstractNumId w:val="2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8"/>
  </w:num>
  <w:num w:numId="13">
    <w:abstractNumId w:val="17"/>
  </w:num>
  <w:num w:numId="14">
    <w:abstractNumId w:val="10"/>
  </w:num>
  <w:num w:numId="15">
    <w:abstractNumId w:val="0"/>
  </w:num>
  <w:num w:numId="16">
    <w:abstractNumId w:val="9"/>
  </w:num>
  <w:num w:numId="17">
    <w:abstractNumId w:val="24"/>
  </w:num>
  <w:num w:numId="18">
    <w:abstractNumId w:val="11"/>
  </w:num>
  <w:num w:numId="19">
    <w:abstractNumId w:val="19"/>
  </w:num>
  <w:num w:numId="20">
    <w:abstractNumId w:val="23"/>
  </w:num>
  <w:num w:numId="21">
    <w:abstractNumId w:val="8"/>
  </w:num>
  <w:num w:numId="22">
    <w:abstractNumId w:val="7"/>
  </w:num>
  <w:num w:numId="23">
    <w:abstractNumId w:val="14"/>
  </w:num>
  <w:num w:numId="24">
    <w:abstractNumId w:val="1"/>
  </w:num>
  <w:num w:numId="25">
    <w:abstractNumId w:val="1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1578B"/>
    <w:rsid w:val="0012125C"/>
    <w:rsid w:val="00122CC8"/>
    <w:rsid w:val="00130A47"/>
    <w:rsid w:val="00143A33"/>
    <w:rsid w:val="0015360D"/>
    <w:rsid w:val="00157B0E"/>
    <w:rsid w:val="00162A19"/>
    <w:rsid w:val="00165ABE"/>
    <w:rsid w:val="001707F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69E"/>
    <w:rsid w:val="002430BB"/>
    <w:rsid w:val="002466A6"/>
    <w:rsid w:val="0025585D"/>
    <w:rsid w:val="0026063C"/>
    <w:rsid w:val="0026761F"/>
    <w:rsid w:val="00271141"/>
    <w:rsid w:val="0027503F"/>
    <w:rsid w:val="002804EE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A3123"/>
    <w:rsid w:val="004B0A15"/>
    <w:rsid w:val="004E6BFF"/>
    <w:rsid w:val="0050623C"/>
    <w:rsid w:val="0053614C"/>
    <w:rsid w:val="00540DA5"/>
    <w:rsid w:val="00555CC1"/>
    <w:rsid w:val="00580E3A"/>
    <w:rsid w:val="005A07CD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3F2F"/>
    <w:rsid w:val="007440D7"/>
    <w:rsid w:val="00752388"/>
    <w:rsid w:val="00772BA9"/>
    <w:rsid w:val="00773C34"/>
    <w:rsid w:val="00775E1D"/>
    <w:rsid w:val="00780243"/>
    <w:rsid w:val="007810EB"/>
    <w:rsid w:val="00790342"/>
    <w:rsid w:val="0079228E"/>
    <w:rsid w:val="007A6C08"/>
    <w:rsid w:val="007B5A2D"/>
    <w:rsid w:val="007D2EC2"/>
    <w:rsid w:val="007F1452"/>
    <w:rsid w:val="007F1E4D"/>
    <w:rsid w:val="008053FA"/>
    <w:rsid w:val="00835A27"/>
    <w:rsid w:val="00871CE3"/>
    <w:rsid w:val="00884582"/>
    <w:rsid w:val="0088708C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0A50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720A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14DE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84FB9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8725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197D"/>
    <w:rsid w:val="00E94F62"/>
    <w:rsid w:val="00EA743A"/>
    <w:rsid w:val="00EB0924"/>
    <w:rsid w:val="00EB503E"/>
    <w:rsid w:val="00EC2EC8"/>
    <w:rsid w:val="00ED3345"/>
    <w:rsid w:val="00EF1712"/>
    <w:rsid w:val="00F0513F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2025-09-26T06:47:00Z</dcterms:created>
  <dcterms:modified xsi:type="dcterms:W3CDTF">2025-09-26T06:47:00Z</dcterms:modified>
</cp:coreProperties>
</file>