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6BAE5075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52EA3" w:rsidRPr="00E654E4">
        <w:rPr>
          <w:rFonts w:ascii="GHEA Grapalat" w:hAnsi="GHEA Grapalat"/>
          <w:sz w:val="24"/>
          <w:szCs w:val="24"/>
          <w:lang w:val="hy-AM"/>
        </w:rPr>
        <w:t>5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303E6C">
        <w:rPr>
          <w:rFonts w:ascii="GHEA Grapalat" w:hAnsi="GHEA Grapalat"/>
          <w:sz w:val="24"/>
          <w:szCs w:val="24"/>
          <w:lang w:val="hy-AM"/>
        </w:rPr>
        <w:t>հոկտեմբերի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303E6C">
        <w:rPr>
          <w:rFonts w:ascii="GHEA Grapalat" w:hAnsi="GHEA Grapalat"/>
          <w:sz w:val="24"/>
          <w:szCs w:val="24"/>
          <w:lang w:val="hy-AM"/>
        </w:rPr>
        <w:t xml:space="preserve"> 30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BC0C6F">
        <w:rPr>
          <w:rFonts w:ascii="GHEA Grapalat" w:hAnsi="GHEA Grapalat"/>
          <w:sz w:val="24"/>
          <w:szCs w:val="24"/>
          <w:lang w:val="hy-AM"/>
        </w:rPr>
        <w:t>874</w:t>
      </w:r>
      <w:r w:rsidR="00BC0C6F" w:rsidRPr="00BC0C6F">
        <w:rPr>
          <w:rFonts w:ascii="GHEA Grapalat" w:hAnsi="GHEA Grapalat"/>
          <w:sz w:val="24"/>
          <w:szCs w:val="24"/>
          <w:lang w:val="hy-AM"/>
        </w:rPr>
        <w:t>7</w:t>
      </w:r>
      <w:r w:rsidRPr="008B6103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7BA960A7" w14:textId="69B934CC" w:rsidR="00637491" w:rsidRPr="008B6103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48D2" w:rsidRPr="004248D2">
        <w:rPr>
          <w:rFonts w:ascii="GHEA Grapalat" w:hAnsi="GHEA Grapalat"/>
          <w:b/>
          <w:sz w:val="24"/>
          <w:szCs w:val="24"/>
          <w:lang w:val="hy-AM"/>
        </w:rPr>
        <w:t>հետաղետային վերականգնման կառավարման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բաժնի </w:t>
      </w:r>
      <w:r w:rsidR="002A727B"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19519629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0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0"/>
      <w:r w:rsidR="004248D2" w:rsidRPr="004248D2">
        <w:rPr>
          <w:rFonts w:ascii="GHEA Grapalat" w:hAnsi="GHEA Grapalat"/>
          <w:sz w:val="24"/>
          <w:szCs w:val="24"/>
          <w:lang w:val="hy-AM"/>
        </w:rPr>
        <w:t>հետաղետային վերականգնման կառավարման</w:t>
      </w:r>
      <w:r w:rsidR="004248D2"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E654E4" w:rsidRPr="009D50AA">
        <w:rPr>
          <w:rFonts w:ascii="GHEA Grapalat" w:hAnsi="GHEA Grapalat"/>
          <w:sz w:val="24"/>
          <w:szCs w:val="24"/>
          <w:lang w:val="hy-AM"/>
        </w:rPr>
        <w:t>բաժնի</w:t>
      </w:r>
      <w:r w:rsidR="00E654E4" w:rsidRPr="009D50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9D50AA">
        <w:rPr>
          <w:rFonts w:ascii="GHEA Grapalat" w:eastAsia="GHEA Grapalat" w:hAnsi="GHEA Grapalat" w:cs="GHEA Grapalat"/>
          <w:sz w:val="24"/>
          <w:szCs w:val="24"/>
          <w:lang w:val="hy-AM"/>
        </w:rPr>
        <w:t>աշխատանքների ծավալների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="000B497D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00C4F685" w:rsidR="0031385C" w:rsidRPr="00110EE3" w:rsidRDefault="0060482E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="0031385C"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639DE899" w:rsidR="0031385C" w:rsidRPr="0060482E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="0060482E"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60482E"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60482E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 w:rsidR="0060482E">
        <w:rPr>
          <w:rFonts w:ascii="GHEA Grapalat" w:hAnsi="GHEA Grapalat"/>
          <w:sz w:val="24"/>
          <w:szCs w:val="24"/>
          <w:lang w:val="hy-AM"/>
        </w:rPr>
        <w:t>մեկ</w:t>
      </w:r>
      <w:r w:rsidR="0060482E"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6625F2C9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066444">
        <w:rPr>
          <w:rFonts w:ascii="GHEA Grapalat" w:hAnsi="GHEA Grapalat" w:cs="Sylfaen"/>
          <w:sz w:val="24"/>
          <w:szCs w:val="24"/>
          <w:lang w:val="hy-AM"/>
        </w:rPr>
        <w:t>երեք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03933C3" w14:textId="77777777" w:rsidR="00C645C2" w:rsidRPr="00C645C2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ոլորտում Նախարարության քաղաքականության իրականացման համակարգման աշխատանքները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4D838406" w14:textId="77777777" w:rsidR="00C645C2" w:rsidRPr="00C645C2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96CBF42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իրականացնում է հետաղետային վերականգնման ոլորտի զարգացման հիմնախնդիրներով առաջարկությունների ներկայացման աշխատանքներ.</w:t>
      </w:r>
    </w:p>
    <w:p w14:paraId="6BF22216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հետաղետային վերականգնման ոլորտին առնչվող միջազգային ծրագրերով նախատեսված միջոցառումների մշակում.</w:t>
      </w:r>
    </w:p>
    <w:p w14:paraId="4312A166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աշխատանքներ.</w:t>
      </w:r>
    </w:p>
    <w:p w14:paraId="3CC6A630" w14:textId="77777777" w:rsidR="00C645C2" w:rsidRPr="00303E6C" w:rsidRDefault="00C645C2" w:rsidP="00C645C2">
      <w:pPr>
        <w:numPr>
          <w:ilvl w:val="0"/>
          <w:numId w:val="47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03E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միջոցառումներին։</w:t>
      </w:r>
    </w:p>
    <w:p w14:paraId="3344196C" w14:textId="07BEA9D8" w:rsidR="004D61B6" w:rsidRPr="008B6103" w:rsidRDefault="0060482E" w:rsidP="0060482E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11D57EE4" w:rsidR="002716B2" w:rsidRPr="008B6103" w:rsidRDefault="0031385C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</w:t>
      </w:r>
      <w:r w:rsidR="004834F1">
        <w:rPr>
          <w:rFonts w:ascii="GHEA Grapalat" w:hAnsi="GHEA Grapalat"/>
          <w:sz w:val="24"/>
          <w:szCs w:val="24"/>
          <w:lang w:val="hy-AM"/>
        </w:rPr>
        <w:t>եռամսյակի ավարտին</w:t>
      </w:r>
      <w:bookmarkStart w:id="1" w:name="_GoBack"/>
      <w:bookmarkEnd w:id="1"/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FFD4D18" w14:textId="20FA8E99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41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ոլորտում Նախարարության քաղաքականության իրականացման համակարգմա</w:t>
      </w:r>
      <w:r w:rsidR="008466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աշխատանքների մասնակցություն</w:t>
      </w:r>
      <w:r w:rsidRPr="00C645C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33839DE9" w14:textId="5449C899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տեղեկատվության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անհրաժեշտության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դեպքում՝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ոլորտային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645C2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ուսումնասիրություններ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645C2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B4DC7CA" w14:textId="0F53131D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զարգացման հիմնախնդիրներով առաջարկությունների ներկայացման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51F6698C" w14:textId="3A73E9A5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ոլորտին առնչվող միջազգային ծրագրերով 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ախատեսված միջոցառումների մշակման </w:t>
      </w:r>
      <w:r w:rsidR="009A284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53BFF8A" w14:textId="124751D5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գործընթացներին ուղղված կարգերի, պլանների, ուղեցույցների, մեթոդական ձեռնարկների և այլ փաստաթղթերի նախագծերի մշակման աշխատանքներ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9C74F9D" w14:textId="3C1BD1AB" w:rsidR="00C645C2" w:rsidRPr="00C645C2" w:rsidRDefault="00C645C2" w:rsidP="00C645C2">
      <w:pPr>
        <w:numPr>
          <w:ilvl w:val="0"/>
          <w:numId w:val="48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հետաղետային վերականգնման ոլորտի միջազգային ծրագրերով նախատեսված աշխատանքը, համատեղ իրականացվող ծրագրերին, օտարերկրյա պետությունների և միջազգային կազմակերպությունների ներկայացուցիչների հետ հանդիպումներին, խորհրդակցություններին, քննարկումներին, սեմինարներին, այլ միջոցառումներին</w:t>
      </w:r>
      <w:r w:rsidR="009A28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C645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59A1DA90" w14:textId="77777777" w:rsidR="008B6103" w:rsidRPr="004248D2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4248D2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A0D8B" w14:textId="77777777" w:rsidR="00D75294" w:rsidRDefault="00D75294">
      <w:pPr>
        <w:spacing w:after="0" w:line="240" w:lineRule="auto"/>
      </w:pPr>
      <w:r>
        <w:separator/>
      </w:r>
    </w:p>
  </w:endnote>
  <w:endnote w:type="continuationSeparator" w:id="0">
    <w:p w14:paraId="7BBAFEB1" w14:textId="77777777" w:rsidR="00D75294" w:rsidRDefault="00D7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75294" w:rsidP="00667D88">
    <w:pPr>
      <w:pStyle w:val="a5"/>
    </w:pPr>
  </w:p>
  <w:p w14:paraId="3C189173" w14:textId="77777777" w:rsidR="00F976E8" w:rsidRDefault="00D752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885C8" w14:textId="77777777" w:rsidR="00D75294" w:rsidRDefault="00D75294">
      <w:pPr>
        <w:spacing w:after="0" w:line="240" w:lineRule="auto"/>
      </w:pPr>
      <w:r>
        <w:separator/>
      </w:r>
    </w:p>
  </w:footnote>
  <w:footnote w:type="continuationSeparator" w:id="0">
    <w:p w14:paraId="395B0A07" w14:textId="77777777" w:rsidR="00D75294" w:rsidRDefault="00D7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4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752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0E452F36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7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2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112C3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2">
    <w:nsid w:val="54F91E84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3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47"/>
  </w:num>
  <w:num w:numId="6">
    <w:abstractNumId w:val="37"/>
  </w:num>
  <w:num w:numId="7">
    <w:abstractNumId w:val="24"/>
  </w:num>
  <w:num w:numId="8">
    <w:abstractNumId w:val="46"/>
  </w:num>
  <w:num w:numId="9">
    <w:abstractNumId w:val="18"/>
  </w:num>
  <w:num w:numId="10">
    <w:abstractNumId w:val="12"/>
  </w:num>
  <w:num w:numId="11">
    <w:abstractNumId w:val="11"/>
  </w:num>
  <w:num w:numId="12">
    <w:abstractNumId w:val="34"/>
  </w:num>
  <w:num w:numId="13">
    <w:abstractNumId w:val="35"/>
  </w:num>
  <w:num w:numId="14">
    <w:abstractNumId w:val="13"/>
  </w:num>
  <w:num w:numId="15">
    <w:abstractNumId w:val="0"/>
  </w:num>
  <w:num w:numId="16">
    <w:abstractNumId w:val="27"/>
  </w:num>
  <w:num w:numId="17">
    <w:abstractNumId w:val="25"/>
  </w:num>
  <w:num w:numId="18">
    <w:abstractNumId w:val="36"/>
  </w:num>
  <w:num w:numId="19">
    <w:abstractNumId w:val="14"/>
  </w:num>
  <w:num w:numId="20">
    <w:abstractNumId w:val="9"/>
  </w:num>
  <w:num w:numId="21">
    <w:abstractNumId w:val="38"/>
  </w:num>
  <w:num w:numId="22">
    <w:abstractNumId w:val="22"/>
  </w:num>
  <w:num w:numId="23">
    <w:abstractNumId w:val="33"/>
  </w:num>
  <w:num w:numId="24">
    <w:abstractNumId w:val="19"/>
  </w:num>
  <w:num w:numId="25">
    <w:abstractNumId w:val="20"/>
  </w:num>
  <w:num w:numId="26">
    <w:abstractNumId w:val="42"/>
  </w:num>
  <w:num w:numId="27">
    <w:abstractNumId w:val="7"/>
  </w:num>
  <w:num w:numId="28">
    <w:abstractNumId w:val="16"/>
  </w:num>
  <w:num w:numId="29">
    <w:abstractNumId w:val="1"/>
  </w:num>
  <w:num w:numId="30">
    <w:abstractNumId w:val="44"/>
  </w:num>
  <w:num w:numId="31">
    <w:abstractNumId w:val="15"/>
  </w:num>
  <w:num w:numId="32">
    <w:abstractNumId w:val="39"/>
  </w:num>
  <w:num w:numId="33">
    <w:abstractNumId w:val="43"/>
  </w:num>
  <w:num w:numId="34">
    <w:abstractNumId w:val="28"/>
  </w:num>
  <w:num w:numId="35">
    <w:abstractNumId w:val="31"/>
  </w:num>
  <w:num w:numId="36">
    <w:abstractNumId w:val="41"/>
  </w:num>
  <w:num w:numId="37">
    <w:abstractNumId w:val="10"/>
  </w:num>
  <w:num w:numId="38">
    <w:abstractNumId w:val="23"/>
  </w:num>
  <w:num w:numId="39">
    <w:abstractNumId w:val="4"/>
  </w:num>
  <w:num w:numId="40">
    <w:abstractNumId w:val="21"/>
  </w:num>
  <w:num w:numId="41">
    <w:abstractNumId w:val="2"/>
  </w:num>
  <w:num w:numId="42">
    <w:abstractNumId w:val="17"/>
  </w:num>
  <w:num w:numId="43">
    <w:abstractNumId w:val="45"/>
  </w:num>
  <w:num w:numId="44">
    <w:abstractNumId w:val="3"/>
  </w:num>
  <w:num w:numId="45">
    <w:abstractNumId w:val="26"/>
  </w:num>
  <w:num w:numId="46">
    <w:abstractNumId w:val="32"/>
  </w:num>
  <w:num w:numId="47">
    <w:abstractNumId w:val="29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353C"/>
    <w:rsid w:val="00011774"/>
    <w:rsid w:val="00023E1A"/>
    <w:rsid w:val="00043F8F"/>
    <w:rsid w:val="000556B8"/>
    <w:rsid w:val="00063710"/>
    <w:rsid w:val="00066444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C7290"/>
    <w:rsid w:val="001D3CF9"/>
    <w:rsid w:val="001E7FDC"/>
    <w:rsid w:val="001F6E57"/>
    <w:rsid w:val="0024284D"/>
    <w:rsid w:val="00252ECE"/>
    <w:rsid w:val="0025343D"/>
    <w:rsid w:val="002716B2"/>
    <w:rsid w:val="00295A66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3E6C"/>
    <w:rsid w:val="003078FA"/>
    <w:rsid w:val="0031385C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B1575"/>
    <w:rsid w:val="003C3DD9"/>
    <w:rsid w:val="003F7077"/>
    <w:rsid w:val="0040351A"/>
    <w:rsid w:val="00405210"/>
    <w:rsid w:val="004248D2"/>
    <w:rsid w:val="004269FC"/>
    <w:rsid w:val="004364A9"/>
    <w:rsid w:val="00451C1E"/>
    <w:rsid w:val="0047394B"/>
    <w:rsid w:val="00473E61"/>
    <w:rsid w:val="004834F1"/>
    <w:rsid w:val="00487E30"/>
    <w:rsid w:val="004914CA"/>
    <w:rsid w:val="00496924"/>
    <w:rsid w:val="004A1192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5940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482E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57861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46618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284B"/>
    <w:rsid w:val="009A7BF4"/>
    <w:rsid w:val="009D2EC1"/>
    <w:rsid w:val="009D50AA"/>
    <w:rsid w:val="009E3CC2"/>
    <w:rsid w:val="00A04CBC"/>
    <w:rsid w:val="00A05E73"/>
    <w:rsid w:val="00A06965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AD6AD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C0C6F"/>
    <w:rsid w:val="00BC1895"/>
    <w:rsid w:val="00BD000F"/>
    <w:rsid w:val="00BD3025"/>
    <w:rsid w:val="00BF2D4C"/>
    <w:rsid w:val="00BF6808"/>
    <w:rsid w:val="00C00505"/>
    <w:rsid w:val="00C17EBA"/>
    <w:rsid w:val="00C21770"/>
    <w:rsid w:val="00C24E10"/>
    <w:rsid w:val="00C35F1B"/>
    <w:rsid w:val="00C452C4"/>
    <w:rsid w:val="00C4532D"/>
    <w:rsid w:val="00C50138"/>
    <w:rsid w:val="00C6321E"/>
    <w:rsid w:val="00C645C2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41EB5"/>
    <w:rsid w:val="00D46D8C"/>
    <w:rsid w:val="00D5279A"/>
    <w:rsid w:val="00D55A4A"/>
    <w:rsid w:val="00D55FB8"/>
    <w:rsid w:val="00D75294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56D6"/>
    <w:rsid w:val="00F261B7"/>
    <w:rsid w:val="00F304AD"/>
    <w:rsid w:val="00F30BA8"/>
    <w:rsid w:val="00F339B9"/>
    <w:rsid w:val="00F7144C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0A7D-3E0B-4757-8107-206C1EED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4</cp:revision>
  <cp:lastPrinted>2024-02-20T06:34:00Z</cp:lastPrinted>
  <dcterms:created xsi:type="dcterms:W3CDTF">2025-10-31T07:46:00Z</dcterms:created>
  <dcterms:modified xsi:type="dcterms:W3CDTF">2025-10-31T07:51:00Z</dcterms:modified>
</cp:coreProperties>
</file>