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A8" w:rsidRPr="007479EF" w:rsidRDefault="00851AA8" w:rsidP="00851AA8">
      <w:pPr>
        <w:pStyle w:val="20"/>
        <w:shd w:val="clear" w:color="auto" w:fill="auto"/>
        <w:spacing w:before="0" w:after="0"/>
        <w:ind w:right="300" w:firstLine="540"/>
        <w:rPr>
          <w:rFonts w:ascii="GHEA Grapalat" w:hAnsi="GHEA Grapalat"/>
          <w:color w:val="000000"/>
          <w:sz w:val="24"/>
          <w:szCs w:val="24"/>
          <w:lang w:val="en-US" w:eastAsia="hy-AM" w:bidi="hy-AM"/>
        </w:rPr>
      </w:pPr>
    </w:p>
    <w:p w:rsidR="00851AA8" w:rsidRPr="007E46F3" w:rsidRDefault="00851AA8" w:rsidP="00851AA8">
      <w:pPr>
        <w:pStyle w:val="20"/>
        <w:shd w:val="clear" w:color="auto" w:fill="auto"/>
        <w:spacing w:before="0" w:after="0"/>
        <w:ind w:right="300" w:firstLine="540"/>
        <w:rPr>
          <w:rFonts w:ascii="GHEA Grapalat" w:hAnsi="GHEA Grapalat"/>
          <w:color w:val="000000"/>
          <w:sz w:val="24"/>
          <w:szCs w:val="24"/>
          <w:lang w:val="hy-AM" w:eastAsia="hy-AM" w:bidi="hy-AM"/>
        </w:rPr>
      </w:pPr>
    </w:p>
    <w:p w:rsidR="00851AA8" w:rsidRDefault="00851AA8" w:rsidP="00851AA8">
      <w:pPr>
        <w:ind w:firstLine="540"/>
        <w:rPr>
          <w:b/>
          <w:bCs/>
          <w:sz w:val="20"/>
          <w:szCs w:val="20"/>
          <w:lang w:val="hy-AM"/>
        </w:rPr>
      </w:pPr>
    </w:p>
    <w:p w:rsidR="007E46F3" w:rsidRDefault="007E46F3" w:rsidP="007E46F3">
      <w:pPr>
        <w:widowControl/>
        <w:tabs>
          <w:tab w:val="left" w:pos="3376"/>
        </w:tabs>
        <w:spacing w:line="256" w:lineRule="auto"/>
        <w:jc w:val="right"/>
        <w:rPr>
          <w:rFonts w:ascii="GHEA Grapalat" w:eastAsia="Calibri" w:hAnsi="GHEA Grapalat" w:cs="Times New Roman"/>
          <w:b/>
          <w:bCs/>
          <w:color w:val="auto"/>
          <w:lang w:val="hy-AM" w:bidi="ar-SA"/>
        </w:rPr>
      </w:pPr>
      <w:r w:rsidRPr="007E46F3">
        <w:rPr>
          <w:rFonts w:ascii="GHEA Grapalat" w:eastAsia="Calibri" w:hAnsi="GHEA Grapalat" w:cs="Times New Roman"/>
          <w:b/>
          <w:bCs/>
          <w:color w:val="auto"/>
          <w:lang w:val="hy-AM" w:bidi="ar-SA"/>
        </w:rPr>
        <w:t>Ինկորպորացիան կատարվել  է ՀՀ ներքին գործերի</w:t>
      </w:r>
    </w:p>
    <w:p w:rsidR="007E46F3" w:rsidRPr="007E46F3" w:rsidRDefault="007E46F3" w:rsidP="007E46F3">
      <w:pPr>
        <w:widowControl/>
        <w:tabs>
          <w:tab w:val="left" w:pos="3376"/>
        </w:tabs>
        <w:spacing w:line="256" w:lineRule="auto"/>
        <w:jc w:val="right"/>
        <w:rPr>
          <w:rFonts w:ascii="GHEA Grapalat" w:eastAsia="Calibri" w:hAnsi="GHEA Grapalat" w:cs="Times New Roman"/>
          <w:b/>
          <w:bCs/>
          <w:color w:val="auto"/>
          <w:lang w:val="hy-AM" w:bidi="ar-SA"/>
        </w:rPr>
      </w:pPr>
      <w:r>
        <w:rPr>
          <w:rFonts w:ascii="GHEA Grapalat" w:eastAsia="Calibri" w:hAnsi="GHEA Grapalat" w:cs="Times New Roman"/>
          <w:b/>
          <w:bCs/>
          <w:color w:val="auto"/>
          <w:lang w:val="hy-AM" w:bidi="ar-SA"/>
        </w:rPr>
        <w:t xml:space="preserve"> </w:t>
      </w:r>
      <w:r w:rsidRPr="007E46F3">
        <w:rPr>
          <w:rFonts w:ascii="GHEA Grapalat" w:eastAsia="Calibri" w:hAnsi="GHEA Grapalat" w:cs="Times New Roman"/>
          <w:b/>
          <w:bCs/>
          <w:color w:val="auto"/>
          <w:lang w:val="hy-AM" w:bidi="ar-SA"/>
        </w:rPr>
        <w:t>նախարարի</w:t>
      </w:r>
      <w:r w:rsidR="000F7649">
        <w:rPr>
          <w:rFonts w:ascii="GHEA Grapalat" w:eastAsia="Calibri" w:hAnsi="GHEA Grapalat" w:cs="Times New Roman"/>
          <w:b/>
          <w:bCs/>
          <w:color w:val="auto"/>
          <w:lang w:val="hy-AM" w:bidi="ar-SA"/>
        </w:rPr>
        <w:t xml:space="preserve"> 10</w:t>
      </w:r>
      <w:r>
        <w:rPr>
          <w:rFonts w:ascii="GHEA Grapalat" w:eastAsia="Calibri" w:hAnsi="GHEA Grapalat" w:cs="Times New Roman"/>
          <w:b/>
          <w:bCs/>
          <w:color w:val="auto"/>
          <w:lang w:val="hy-AM" w:bidi="ar-SA"/>
        </w:rPr>
        <w:t>.</w:t>
      </w:r>
      <w:r w:rsidR="000F7649" w:rsidRPr="000F7649">
        <w:rPr>
          <w:rFonts w:ascii="GHEA Grapalat" w:eastAsia="Calibri" w:hAnsi="GHEA Grapalat" w:cs="Times New Roman"/>
          <w:b/>
          <w:bCs/>
          <w:color w:val="auto"/>
          <w:lang w:val="hy-AM" w:bidi="ar-SA"/>
        </w:rPr>
        <w:t>12</w:t>
      </w:r>
      <w:r w:rsidRPr="007E46F3">
        <w:rPr>
          <w:rFonts w:ascii="GHEA Grapalat" w:eastAsia="Calibri" w:hAnsi="GHEA Grapalat" w:cs="Times New Roman"/>
          <w:b/>
          <w:bCs/>
          <w:color w:val="auto"/>
          <w:lang w:val="hy-AM" w:bidi="ar-SA"/>
        </w:rPr>
        <w:t>.2025թ</w:t>
      </w:r>
      <w:r w:rsidR="000F7649">
        <w:rPr>
          <w:rFonts w:ascii="GHEA Grapalat" w:eastAsia="Calibri" w:hAnsi="GHEA Grapalat" w:cs="Times New Roman"/>
          <w:b/>
          <w:bCs/>
          <w:color w:val="auto"/>
          <w:lang w:val="hy-AM" w:bidi="ar-SA"/>
        </w:rPr>
        <w:t>. 9</w:t>
      </w:r>
      <w:r w:rsidR="000F7649" w:rsidRPr="007303CE">
        <w:rPr>
          <w:rFonts w:ascii="GHEA Grapalat" w:eastAsia="Calibri" w:hAnsi="GHEA Grapalat" w:cs="Times New Roman"/>
          <w:b/>
          <w:bCs/>
          <w:color w:val="auto"/>
          <w:lang w:val="hy-AM" w:bidi="ar-SA"/>
        </w:rPr>
        <w:t>0</w:t>
      </w:r>
      <w:r w:rsidRPr="007E46F3">
        <w:rPr>
          <w:rFonts w:ascii="GHEA Grapalat" w:eastAsia="Calibri" w:hAnsi="GHEA Grapalat" w:cs="Times New Roman"/>
          <w:b/>
          <w:bCs/>
          <w:color w:val="auto"/>
          <w:lang w:val="hy-AM" w:bidi="ar-SA"/>
        </w:rPr>
        <w:t>– Լ հրամանի հիման վրա</w:t>
      </w: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Pr="00C97F0D" w:rsidRDefault="00381E47" w:rsidP="00C97F0D">
      <w:pPr>
        <w:widowControl/>
        <w:tabs>
          <w:tab w:val="left" w:pos="4158"/>
        </w:tabs>
        <w:ind w:firstLine="540"/>
        <w:jc w:val="both"/>
        <w:rPr>
          <w:rFonts w:ascii="GHEA Grapalat" w:eastAsia="Times New Roman" w:hAnsi="GHEA Grapalat" w:cs="Times New Roman"/>
          <w:color w:val="auto"/>
          <w:sz w:val="40"/>
          <w:szCs w:val="40"/>
          <w:lang w:val="hy-AM" w:bidi="ar-SA"/>
        </w:rPr>
      </w:pPr>
      <w:r w:rsidRPr="007479EF">
        <w:rPr>
          <w:rFonts w:ascii="GHEA Grapalat" w:eastAsia="Times New Roman" w:hAnsi="GHEA Grapalat" w:cs="Times New Roman"/>
          <w:color w:val="auto"/>
          <w:sz w:val="48"/>
          <w:szCs w:val="48"/>
          <w:lang w:val="hy-AM" w:bidi="ar-SA"/>
        </w:rPr>
        <w:t xml:space="preserve">                  </w:t>
      </w:r>
      <w:r>
        <w:rPr>
          <w:rFonts w:ascii="GHEA Grapalat" w:eastAsia="Times New Roman" w:hAnsi="GHEA Grapalat" w:cs="Times New Roman"/>
          <w:color w:val="auto"/>
          <w:sz w:val="48"/>
          <w:szCs w:val="48"/>
          <w:lang w:val="hy-AM" w:bidi="ar-SA"/>
        </w:rPr>
        <w:t xml:space="preserve">                            </w:t>
      </w:r>
      <w:r w:rsidR="00C97F0D">
        <w:rPr>
          <w:rFonts w:ascii="GHEA Grapalat" w:eastAsia="Times New Roman" w:hAnsi="GHEA Grapalat" w:cs="Times New Roman"/>
          <w:color w:val="auto"/>
          <w:sz w:val="40"/>
          <w:szCs w:val="40"/>
          <w:lang w:val="hy-AM" w:bidi="ar-SA"/>
        </w:rPr>
        <w:t>45</w:t>
      </w:r>
      <w:r>
        <w:rPr>
          <w:rFonts w:ascii="GHEA Grapalat" w:eastAsia="Times New Roman" w:hAnsi="GHEA Grapalat" w:cs="Times New Roman"/>
          <w:color w:val="auto"/>
          <w:sz w:val="40"/>
          <w:szCs w:val="40"/>
          <w:lang w:val="hy-AM" w:bidi="ar-SA"/>
        </w:rPr>
        <w:t>-</w:t>
      </w:r>
      <w:r w:rsidRPr="00851AA8">
        <w:rPr>
          <w:rFonts w:ascii="GHEA Grapalat" w:eastAsia="Times New Roman" w:hAnsi="GHEA Grapalat" w:cs="Times New Roman"/>
          <w:color w:val="auto"/>
          <w:sz w:val="40"/>
          <w:szCs w:val="40"/>
          <w:lang w:val="hy-AM" w:bidi="ar-SA"/>
        </w:rPr>
        <w:t>Լ</w:t>
      </w:r>
    </w:p>
    <w:p w:rsidR="00786657" w:rsidRDefault="00786657" w:rsidP="00851AA8">
      <w:pPr>
        <w:ind w:firstLine="540"/>
        <w:rPr>
          <w:b/>
          <w:bCs/>
          <w:sz w:val="20"/>
          <w:szCs w:val="20"/>
          <w:lang w:val="hy-AM"/>
        </w:rPr>
      </w:pPr>
    </w:p>
    <w:p w:rsidR="00786657" w:rsidRDefault="00786657" w:rsidP="00851AA8">
      <w:pPr>
        <w:ind w:firstLine="540"/>
        <w:rPr>
          <w:b/>
          <w:bCs/>
          <w:sz w:val="20"/>
          <w:szCs w:val="20"/>
          <w:lang w:val="hy-AM"/>
        </w:rPr>
      </w:pPr>
    </w:p>
    <w:p w:rsidR="00786657" w:rsidRPr="007479EF" w:rsidRDefault="00786657" w:rsidP="00851AA8">
      <w:pPr>
        <w:ind w:firstLine="540"/>
        <w:rPr>
          <w:b/>
          <w:bCs/>
          <w:sz w:val="20"/>
          <w:szCs w:val="20"/>
          <w:lang w:val="hy-AM"/>
        </w:rPr>
      </w:pPr>
    </w:p>
    <w:p w:rsidR="00851AA8" w:rsidRPr="007479EF" w:rsidRDefault="00851AA8" w:rsidP="00851AA8">
      <w:pPr>
        <w:tabs>
          <w:tab w:val="left" w:pos="8610"/>
        </w:tabs>
        <w:spacing w:after="120"/>
        <w:ind w:firstLine="540"/>
        <w:rPr>
          <w:rFonts w:ascii="GHEA Grapalat" w:hAnsi="GHEA Grapalat"/>
          <w:sz w:val="20"/>
          <w:szCs w:val="20"/>
          <w:lang w:val="hy-AM"/>
        </w:rPr>
      </w:pPr>
    </w:p>
    <w:p w:rsidR="008F2AAE" w:rsidRPr="00C73C75" w:rsidRDefault="008F2AAE" w:rsidP="00851AA8">
      <w:pPr>
        <w:widowControl/>
        <w:tabs>
          <w:tab w:val="left" w:pos="4158"/>
        </w:tabs>
        <w:ind w:firstLine="540"/>
        <w:jc w:val="both"/>
        <w:rPr>
          <w:rFonts w:ascii="GHEA Grapalat" w:eastAsia="Times New Roman" w:hAnsi="GHEA Grapalat" w:cs="Times New Roman"/>
          <w:color w:val="auto"/>
          <w:sz w:val="40"/>
          <w:szCs w:val="40"/>
          <w:lang w:val="hy-AM" w:bidi="ar-SA"/>
        </w:rPr>
      </w:pPr>
    </w:p>
    <w:p w:rsidR="00877F28" w:rsidRPr="00284F46" w:rsidRDefault="00975CC4" w:rsidP="00284F46">
      <w:pPr>
        <w:widowControl/>
        <w:tabs>
          <w:tab w:val="left" w:pos="4158"/>
        </w:tabs>
        <w:spacing w:line="276" w:lineRule="auto"/>
        <w:ind w:right="-2"/>
        <w:jc w:val="center"/>
        <w:rPr>
          <w:rFonts w:ascii="GHEA Grapalat" w:eastAsia="Times New Roman" w:hAnsi="GHEA Grapalat" w:cs="Times New Roman"/>
          <w:color w:val="auto"/>
          <w:sz w:val="40"/>
          <w:szCs w:val="40"/>
          <w:lang w:val="hy-AM" w:bidi="ar-SA"/>
        </w:rPr>
      </w:pPr>
      <w:r w:rsidRPr="007479EF">
        <w:rPr>
          <w:rFonts w:ascii="GHEA Grapalat" w:hAnsi="GHEA Grapalat"/>
          <w:b/>
          <w:lang w:val="hy-AM"/>
        </w:rPr>
        <w:t>ՀԱՅԱՍՏԱՆԻ ՀԱՆՐԱՊԵՏՈՒԹՅԱՆ ՆԵՐՔԻՆ ԳՈՐԾԵՐԻ ՆԱԽԱՐԱՐՈՒԹՅԱՆ</w:t>
      </w:r>
      <w:r w:rsidRPr="007479EF">
        <w:rPr>
          <w:rFonts w:ascii="GHEA Grapalat" w:eastAsia="Times New Roman" w:hAnsi="GHEA Grapalat" w:cs="Times New Roman"/>
          <w:b/>
          <w:bCs/>
          <w:lang w:val="hy-AM"/>
        </w:rPr>
        <w:t xml:space="preserve"> ԵՎ </w:t>
      </w:r>
      <w:r w:rsidRPr="007479EF">
        <w:rPr>
          <w:rFonts w:ascii="GHEA Grapalat" w:hAnsi="GHEA Grapalat"/>
          <w:b/>
          <w:lang w:val="hy-AM"/>
        </w:rPr>
        <w:t>ՀԱՅԱՍՏԱՆԻ ՀԱՆՐԱՊԵՏՈՒԹՅԱՆ ՆԵՐՔԻՆ ԳՈՐԾԵՐԻ</w:t>
      </w:r>
      <w:r w:rsidRPr="007479EF">
        <w:rPr>
          <w:rFonts w:ascii="GHEA Grapalat" w:eastAsia="Times New Roman" w:hAnsi="GHEA Grapalat" w:cs="Times New Roman"/>
          <w:b/>
          <w:bCs/>
          <w:lang w:val="hy-AM"/>
        </w:rPr>
        <w:t xml:space="preserve"> ՆԱԽԱՐԱՐՈՒԹՅԱՆԸ ԵՆԹԱԿԱ ՊԵՏԱԿԱՆ ՄԱՐՄԻՆՆԵՐԻ </w:t>
      </w:r>
      <w:r w:rsidRPr="007479EF">
        <w:rPr>
          <w:rFonts w:ascii="GHEA Grapalat" w:hAnsi="GHEA Grapalat"/>
          <w:b/>
          <w:lang w:val="hy-AM"/>
        </w:rPr>
        <w:t>ԾԱՌԱՅՈՂՆԵՐԻՆ (ԱՇԽԱՏՈՂՆԵՐԻՆ) ՊԱՐԳԵՎԱՏՐՈՒՄ ՏԱԼՈՒ ԿԱՐԳԸ ԵՎ ՉԱՓԵՐԸ (ՑՈՒՑԻՉՆԵՐԸ) ՀԱՍՏԱՏԵԼՈՒ</w:t>
      </w:r>
      <w:r w:rsidR="00284F46">
        <w:rPr>
          <w:rFonts w:ascii="GHEA Grapalat" w:eastAsia="Times New Roman" w:hAnsi="GHEA Grapalat" w:cs="Times New Roman"/>
          <w:color w:val="auto"/>
          <w:sz w:val="40"/>
          <w:szCs w:val="40"/>
          <w:lang w:val="hy-AM" w:bidi="ar-SA"/>
        </w:rPr>
        <w:t xml:space="preserve"> </w:t>
      </w:r>
      <w:r w:rsidR="0011101B" w:rsidRPr="00074CED">
        <w:rPr>
          <w:rFonts w:ascii="GHEA Grapalat" w:hAnsi="GHEA Grapalat"/>
          <w:b/>
          <w:lang w:val="hy-AM"/>
        </w:rPr>
        <w:t>ԵՎ ՀԱՅԱՍՏԱՆԻ ՀԱՆՐԱՊԵՏՈՒԹՅԱՆ ԱՐՏԱԿԱՐԳ ԻՐԱՎԻՃԱԿՆԵՐԻ ՆԱԽԱՐԱՐԻ 2022 ԹՎԱԿԱՆԻ ՄԱՐՏԻ 14-Ի</w:t>
      </w:r>
      <w:r w:rsidR="00284F46">
        <w:rPr>
          <w:rFonts w:ascii="GHEA Grapalat" w:eastAsia="Times New Roman" w:hAnsi="GHEA Grapalat" w:cs="Times New Roman"/>
          <w:color w:val="auto"/>
          <w:sz w:val="40"/>
          <w:szCs w:val="40"/>
          <w:lang w:val="hy-AM" w:bidi="ar-SA"/>
        </w:rPr>
        <w:t xml:space="preserve"> </w:t>
      </w:r>
      <w:r w:rsidR="0011101B" w:rsidRPr="00074CED">
        <w:rPr>
          <w:rFonts w:ascii="GHEA Grapalat" w:hAnsi="GHEA Grapalat"/>
          <w:b/>
          <w:lang w:val="hy-AM"/>
        </w:rPr>
        <w:t xml:space="preserve">ԹԻՎ 235-Ա </w:t>
      </w:r>
      <w:r w:rsidR="00AA3E3A">
        <w:rPr>
          <w:rFonts w:ascii="GHEA Grapalat" w:hAnsi="GHEA Grapalat"/>
          <w:b/>
          <w:lang w:val="hy-AM"/>
        </w:rPr>
        <w:t>ՀՐԱՄԱՆ</w:t>
      </w:r>
      <w:r w:rsidR="00AA3E3A" w:rsidRPr="00AA3E3A">
        <w:rPr>
          <w:rFonts w:ascii="GHEA Grapalat" w:hAnsi="GHEA Grapalat"/>
          <w:b/>
          <w:lang w:val="hy-AM"/>
        </w:rPr>
        <w:t>Ն</w:t>
      </w:r>
      <w:r w:rsidR="0011101B" w:rsidRPr="00074CED">
        <w:rPr>
          <w:rFonts w:ascii="GHEA Grapalat" w:hAnsi="GHEA Grapalat"/>
          <w:b/>
          <w:lang w:val="hy-AM"/>
        </w:rPr>
        <w:t xml:space="preserve"> ՈՒԺԸ ԿՈՐՑՐԱԾ ՃԱՆԱՉԵԼՈՒ </w:t>
      </w:r>
      <w:r w:rsidRPr="0055161A">
        <w:rPr>
          <w:rFonts w:ascii="GHEA Grapalat" w:hAnsi="GHEA Grapalat"/>
          <w:b/>
          <w:lang w:val="hy-AM"/>
        </w:rPr>
        <w:t>ՄԱՍԻՆ</w:t>
      </w:r>
    </w:p>
    <w:p w:rsidR="00877F28" w:rsidRPr="00074CED" w:rsidRDefault="00877F28" w:rsidP="00A353C5">
      <w:pPr>
        <w:spacing w:line="360" w:lineRule="auto"/>
        <w:ind w:right="-2" w:firstLine="450"/>
        <w:jc w:val="center"/>
        <w:rPr>
          <w:rFonts w:ascii="GHEA Grapalat" w:hAnsi="GHEA Grapalat"/>
          <w:lang w:val="hy-AM"/>
        </w:rPr>
      </w:pPr>
    </w:p>
    <w:p w:rsidR="00877F28" w:rsidRPr="00074CED" w:rsidRDefault="00877F28" w:rsidP="00A353C5">
      <w:pPr>
        <w:spacing w:line="360" w:lineRule="auto"/>
        <w:ind w:right="-2" w:firstLine="450"/>
        <w:jc w:val="both"/>
        <w:rPr>
          <w:rFonts w:ascii="GHEA Grapalat" w:eastAsia="Times New Roman" w:hAnsi="GHEA Grapalat" w:cs="Times New Roman"/>
          <w:lang w:val="hy-AM"/>
        </w:rPr>
      </w:pPr>
      <w:r w:rsidRPr="00074CED">
        <w:rPr>
          <w:rFonts w:ascii="GHEA Grapalat" w:hAnsi="GHEA Grapalat"/>
          <w:lang w:val="hy-AM"/>
        </w:rPr>
        <w:t xml:space="preserve">Հայաստանի Հանրապետության աշխատանքային օրենսգրքի 178-րդ հոդվածի և Հայաստանի Հանրապետության վարչապետի 2023 թվականի մարտի 14-ի </w:t>
      </w:r>
      <w:r w:rsidRPr="00074CED">
        <w:rPr>
          <w:rFonts w:ascii="GHEA Grapalat" w:eastAsia="Times New Roman" w:hAnsi="GHEA Grapalat" w:cs="Times New Roman"/>
          <w:bCs/>
          <w:lang w:val="hy-AM"/>
        </w:rPr>
        <w:t>«Հայաստանի Հանրապետության ներքին գործերի նախարարության կանոնադրությունը հաստատելու մասին» թիվ</w:t>
      </w:r>
      <w:r w:rsidRPr="00074CED">
        <w:rPr>
          <w:rFonts w:ascii="GHEA Grapalat" w:eastAsia="Times New Roman" w:hAnsi="GHEA Grapalat" w:cs="Times New Roman"/>
          <w:lang w:val="hy-AM"/>
        </w:rPr>
        <w:t xml:space="preserve"> 270-Լ որոշմամբ հաստատված հավելվածի 19-րդ կետի 20-րդ ենթակետի համաձայն.</w:t>
      </w:r>
    </w:p>
    <w:p w:rsidR="00877F28" w:rsidRPr="00074CED" w:rsidRDefault="00877F28" w:rsidP="00A353C5">
      <w:pPr>
        <w:spacing w:line="360" w:lineRule="auto"/>
        <w:ind w:right="-2" w:firstLine="450"/>
        <w:jc w:val="center"/>
        <w:rPr>
          <w:rFonts w:ascii="GHEA Grapalat" w:hAnsi="GHEA Grapalat"/>
          <w:lang w:val="hy-AM"/>
        </w:rPr>
      </w:pPr>
    </w:p>
    <w:p w:rsidR="00877F28" w:rsidRPr="00074CED" w:rsidRDefault="00877F28" w:rsidP="00A353C5">
      <w:pPr>
        <w:spacing w:line="360" w:lineRule="auto"/>
        <w:ind w:right="-2" w:firstLine="450"/>
        <w:jc w:val="center"/>
        <w:rPr>
          <w:rFonts w:ascii="GHEA Grapalat" w:hAnsi="GHEA Grapalat"/>
          <w:lang w:val="hy-AM"/>
        </w:rPr>
      </w:pPr>
      <w:r w:rsidRPr="00074CED">
        <w:rPr>
          <w:rFonts w:ascii="GHEA Grapalat" w:hAnsi="GHEA Grapalat"/>
          <w:lang w:val="hy-AM"/>
        </w:rPr>
        <w:t>Հ Ր Ա Մ Ա Յ ՈՒ Մ   Ե Մ՝</w:t>
      </w:r>
    </w:p>
    <w:p w:rsidR="00877F28" w:rsidRPr="00074CED" w:rsidRDefault="00877F28" w:rsidP="00A353C5">
      <w:pPr>
        <w:pStyle w:val="ListParagraph"/>
        <w:numPr>
          <w:ilvl w:val="0"/>
          <w:numId w:val="3"/>
        </w:numPr>
        <w:spacing w:after="0" w:line="360" w:lineRule="auto"/>
        <w:ind w:left="0" w:right="-2" w:firstLine="450"/>
        <w:jc w:val="both"/>
        <w:rPr>
          <w:rFonts w:ascii="GHEA Grapalat" w:hAnsi="GHEA Grapalat"/>
          <w:sz w:val="24"/>
          <w:szCs w:val="24"/>
          <w:lang w:val="hy-AM"/>
        </w:rPr>
      </w:pPr>
      <w:r w:rsidRPr="00074CED">
        <w:rPr>
          <w:rFonts w:ascii="GHEA Grapalat" w:hAnsi="GHEA Grapalat"/>
          <w:sz w:val="24"/>
          <w:szCs w:val="24"/>
          <w:lang w:val="hy-AM"/>
        </w:rPr>
        <w:t xml:space="preserve">Հաստատել Հայաստանի Հանրապետության ներքին գործերի նախարարության (այսուհետ՝ ՀՀ ՆԳՆ) </w:t>
      </w:r>
      <w:r w:rsidRPr="00074CED">
        <w:rPr>
          <w:rFonts w:ascii="GHEA Grapalat" w:eastAsia="Times New Roman" w:hAnsi="GHEA Grapalat" w:cs="Times New Roman"/>
          <w:bCs/>
          <w:sz w:val="24"/>
          <w:szCs w:val="24"/>
          <w:lang w:val="hy-AM"/>
        </w:rPr>
        <w:t>և ՀՀ ՆԳՆ նախարարությանը ենթակա պետական մարմինների</w:t>
      </w:r>
      <w:r w:rsidRPr="00074CED">
        <w:rPr>
          <w:rFonts w:ascii="GHEA Grapalat" w:eastAsia="Times New Roman" w:hAnsi="GHEA Grapalat" w:cs="Times New Roman"/>
          <w:b/>
          <w:bCs/>
          <w:sz w:val="24"/>
          <w:szCs w:val="24"/>
          <w:lang w:val="hy-AM"/>
        </w:rPr>
        <w:t xml:space="preserve"> </w:t>
      </w:r>
      <w:r w:rsidRPr="00074CED">
        <w:rPr>
          <w:rFonts w:ascii="GHEA Grapalat" w:hAnsi="GHEA Grapalat"/>
          <w:sz w:val="24"/>
          <w:szCs w:val="24"/>
          <w:lang w:val="hy-AM"/>
        </w:rPr>
        <w:t>ծառայողներին (աշխատողներին) պարգևատրում տալու կարգը և չափերը (ցուցիչները)՝ համաձայն հավելվածի։</w:t>
      </w:r>
    </w:p>
    <w:p w:rsidR="00877F28" w:rsidRPr="00074CED" w:rsidRDefault="00877F28" w:rsidP="00A353C5">
      <w:pPr>
        <w:spacing w:line="360" w:lineRule="auto"/>
        <w:ind w:right="-2" w:firstLine="450"/>
        <w:jc w:val="both"/>
        <w:rPr>
          <w:rFonts w:ascii="GHEA Grapalat" w:hAnsi="GHEA Grapalat"/>
          <w:lang w:val="hy-AM"/>
        </w:rPr>
      </w:pPr>
      <w:r w:rsidRPr="00074CED">
        <w:rPr>
          <w:rFonts w:ascii="GHEA Grapalat" w:hAnsi="GHEA Grapalat"/>
          <w:lang w:val="hy-AM"/>
        </w:rPr>
        <w:t>2</w:t>
      </w:r>
      <w:r w:rsidRPr="00074CED">
        <w:rPr>
          <w:rFonts w:ascii="GHEA Grapalat" w:hAnsi="GHEA Grapalat" w:cs="Cambria Math"/>
          <w:lang w:val="hy-AM"/>
        </w:rPr>
        <w:t>.</w:t>
      </w:r>
      <w:r w:rsidRPr="00074CED">
        <w:rPr>
          <w:rFonts w:ascii="GHEA Grapalat" w:hAnsi="GHEA Grapalat"/>
          <w:lang w:val="hy-AM"/>
        </w:rPr>
        <w:t xml:space="preserve"> Ուժը կորցրած ճանաչել Հայաստանի Հանրապետության արտակարգ իրավիճակների նախարարի  2022 թվականի մարտի 14-ի «Պարգևատրումների </w:t>
      </w:r>
      <w:r w:rsidRPr="00074CED">
        <w:rPr>
          <w:rFonts w:ascii="GHEA Grapalat" w:hAnsi="GHEA Grapalat"/>
          <w:lang w:val="hy-AM"/>
        </w:rPr>
        <w:lastRenderedPageBreak/>
        <w:t>կանոնակարգման և Հայաստանի Հանրապետության արտակարգ իրավիճակների նախարարության 2021 թվականի օգոստոսի 16-ի N 1022-Ա հրամանը ուժը կորցրած ճանաչելու մասին» թիվ 235-Ա հրամանը:</w:t>
      </w:r>
    </w:p>
    <w:p w:rsidR="00877F28" w:rsidRPr="00A353C5" w:rsidRDefault="00877F28" w:rsidP="00A353C5">
      <w:pPr>
        <w:spacing w:line="360" w:lineRule="auto"/>
        <w:ind w:right="-2" w:firstLine="450"/>
        <w:jc w:val="both"/>
        <w:rPr>
          <w:rFonts w:ascii="GHEA Grapalat" w:hAnsi="GHEA Grapalat"/>
          <w:lang w:val="hy-AM"/>
        </w:rPr>
      </w:pPr>
      <w:r w:rsidRPr="00A353C5">
        <w:rPr>
          <w:rFonts w:ascii="GHEA Grapalat" w:hAnsi="GHEA Grapalat"/>
          <w:lang w:val="hy-AM"/>
        </w:rPr>
        <w:t xml:space="preserve">3. Սույն հրամանը ուժի մեջ է մտնում </w:t>
      </w:r>
      <w:r w:rsidR="00A353C5" w:rsidRPr="00A353C5">
        <w:rPr>
          <w:rFonts w:ascii="GHEA Grapalat" w:hAnsi="GHEA Grapalat"/>
          <w:shd w:val="clear" w:color="auto" w:fill="FFFFFF"/>
          <w:lang w:val="hy-AM"/>
        </w:rPr>
        <w:t>հրապարակմանը հաջորդող օրվանից</w:t>
      </w:r>
      <w:r w:rsidRPr="00A353C5">
        <w:rPr>
          <w:rFonts w:ascii="GHEA Grapalat" w:hAnsi="GHEA Grapalat"/>
          <w:lang w:val="hy-AM"/>
        </w:rPr>
        <w:t>:</w:t>
      </w:r>
    </w:p>
    <w:p w:rsidR="00877F28" w:rsidRPr="00A353C5" w:rsidRDefault="00877F28" w:rsidP="00A353C5">
      <w:pPr>
        <w:spacing w:line="360" w:lineRule="auto"/>
        <w:ind w:right="-2" w:firstLine="450"/>
        <w:jc w:val="both"/>
        <w:rPr>
          <w:rFonts w:ascii="GHEA Grapalat" w:hAnsi="GHEA Grapalat"/>
          <w:lang w:val="hy-AM"/>
        </w:rPr>
      </w:pPr>
      <w:r w:rsidRPr="00A353C5">
        <w:rPr>
          <w:rFonts w:ascii="GHEA Grapalat" w:hAnsi="GHEA Grapalat"/>
          <w:lang w:val="hy-AM"/>
        </w:rPr>
        <w:t>4</w:t>
      </w:r>
      <w:r w:rsidRPr="00A353C5">
        <w:rPr>
          <w:rFonts w:ascii="GHEA Grapalat" w:hAnsi="GHEA Grapalat" w:cs="Cambria Math"/>
          <w:lang w:val="hy-AM"/>
        </w:rPr>
        <w:t>.</w:t>
      </w:r>
      <w:r w:rsidRPr="00A353C5">
        <w:rPr>
          <w:rFonts w:ascii="GHEA Grapalat" w:hAnsi="GHEA Grapalat"/>
          <w:lang w:val="hy-AM"/>
        </w:rPr>
        <w:t xml:space="preserve"> Հրամանը ծանոթացնել իրավասու ծառայողներին (աշխատողներին)։</w:t>
      </w:r>
    </w:p>
    <w:p w:rsidR="004034CC" w:rsidRDefault="004034CC" w:rsidP="00A353C5">
      <w:pPr>
        <w:pStyle w:val="ListParagraph"/>
        <w:autoSpaceDE w:val="0"/>
        <w:autoSpaceDN w:val="0"/>
        <w:adjustRightInd w:val="0"/>
        <w:spacing w:after="0" w:line="360" w:lineRule="auto"/>
        <w:ind w:left="0" w:right="-2" w:firstLine="450"/>
        <w:jc w:val="center"/>
        <w:rPr>
          <w:rFonts w:ascii="GHEA Grapalat" w:hAnsi="GHEA Grapalat" w:cs="Arial"/>
          <w:b/>
          <w:bCs/>
          <w:i/>
          <w:iCs/>
          <w:sz w:val="28"/>
          <w:szCs w:val="28"/>
          <w:lang w:val="hy-AM"/>
        </w:rPr>
      </w:pPr>
    </w:p>
    <w:p w:rsidR="004034CC" w:rsidRDefault="007303CE" w:rsidP="00C5393E">
      <w:pPr>
        <w:pStyle w:val="ListParagraph"/>
        <w:autoSpaceDE w:val="0"/>
        <w:autoSpaceDN w:val="0"/>
        <w:adjustRightInd w:val="0"/>
        <w:spacing w:after="0" w:line="240" w:lineRule="auto"/>
        <w:ind w:left="0" w:right="201" w:firstLine="540"/>
        <w:jc w:val="center"/>
        <w:rPr>
          <w:rFonts w:ascii="GHEA Grapalat" w:hAnsi="GHEA Grapalat" w:cs="GHEAGrapalat-Bold"/>
          <w:sz w:val="24"/>
          <w:szCs w:val="24"/>
          <w:lang w:val="hy-AM"/>
        </w:rPr>
      </w:pPr>
      <w:r>
        <w:rPr>
          <w:rFonts w:ascii="GHEA Grapalat" w:hAnsi="GHEA Grapalat" w:cs="GHEAGrapalat-Bold"/>
          <w:bCs/>
          <w:noProof/>
          <w:sz w:val="24"/>
          <w:szCs w:val="24"/>
        </w:rPr>
        <w:pict>
          <v:rect id="_x0000_s1040" style="position:absolute;left:0;text-align:left;margin-left:150.7pt;margin-top:321.55pt;width:189.75pt;height:72.75pt;z-index:251668480;mso-wrap-style:none;mso-position-horizontal-relative:text;mso-position-vertical-relative:text" filled="f" stroked="f">
            <v:textbox style="mso-next-textbox:#_x0000_s1040;mso-fit-shape-to-text:t">
              <w:txbxContent>
                <w:p w:rsidR="00A42C18" w:rsidRDefault="00A42C18" w:rsidP="00A42C18"/>
              </w:txbxContent>
            </v:textbox>
          </v:rect>
        </w:pict>
      </w:r>
    </w:p>
    <w:p w:rsidR="00C5393E" w:rsidRPr="00C5393E" w:rsidRDefault="00C5393E" w:rsidP="00C5393E">
      <w:pPr>
        <w:pStyle w:val="ListParagraph"/>
        <w:autoSpaceDE w:val="0"/>
        <w:autoSpaceDN w:val="0"/>
        <w:adjustRightInd w:val="0"/>
        <w:spacing w:after="0" w:line="240" w:lineRule="auto"/>
        <w:ind w:left="0" w:right="201" w:firstLine="540"/>
        <w:jc w:val="center"/>
        <w:rPr>
          <w:rFonts w:ascii="GHEA Grapalat" w:hAnsi="GHEA Grapalat" w:cs="Arial"/>
          <w:b/>
          <w:i/>
          <w:iCs/>
          <w:sz w:val="28"/>
          <w:szCs w:val="28"/>
          <w:lang w:val="hy-AM"/>
        </w:rPr>
      </w:pPr>
      <w:r w:rsidRPr="00C73C75">
        <w:rPr>
          <w:rFonts w:ascii="GHEA Grapalat" w:hAnsi="GHEA Grapalat" w:cs="Arial"/>
          <w:b/>
          <w:i/>
          <w:iCs/>
          <w:sz w:val="28"/>
          <w:szCs w:val="28"/>
          <w:lang w:val="hy-AM"/>
        </w:rPr>
        <w:t xml:space="preserve">                                                    </w:t>
      </w:r>
      <w:r w:rsidRPr="00CF066C">
        <w:rPr>
          <w:rFonts w:ascii="GHEA Grapalat" w:hAnsi="GHEA Grapalat" w:cs="Arial"/>
          <w:b/>
          <w:i/>
          <w:iCs/>
          <w:sz w:val="28"/>
          <w:szCs w:val="28"/>
          <w:lang w:val="hy-AM"/>
        </w:rPr>
        <w:t>Ա.ՍԱՐԳՍՅԱՆ</w:t>
      </w:r>
    </w:p>
    <w:p w:rsidR="00C5393E" w:rsidRPr="00C5393E" w:rsidRDefault="00C5393E" w:rsidP="00C5393E">
      <w:pPr>
        <w:pStyle w:val="ListParagraph"/>
        <w:autoSpaceDE w:val="0"/>
        <w:autoSpaceDN w:val="0"/>
        <w:adjustRightInd w:val="0"/>
        <w:spacing w:after="0" w:line="240" w:lineRule="auto"/>
        <w:ind w:left="0" w:right="201" w:firstLine="540"/>
        <w:jc w:val="center"/>
        <w:rPr>
          <w:rFonts w:ascii="GHEA Grapalat" w:hAnsi="GHEA Grapalat" w:cs="Arial"/>
          <w:b/>
          <w:i/>
          <w:iCs/>
          <w:sz w:val="28"/>
          <w:szCs w:val="28"/>
          <w:lang w:val="hy-AM"/>
        </w:rPr>
      </w:pPr>
    </w:p>
    <w:p w:rsidR="00C5393E" w:rsidRPr="00C5393E" w:rsidRDefault="00C5393E" w:rsidP="00C5393E">
      <w:pPr>
        <w:pStyle w:val="ListParagraph"/>
        <w:autoSpaceDE w:val="0"/>
        <w:autoSpaceDN w:val="0"/>
        <w:adjustRightInd w:val="0"/>
        <w:spacing w:after="0" w:line="240" w:lineRule="auto"/>
        <w:ind w:left="0" w:right="201" w:firstLine="540"/>
        <w:jc w:val="center"/>
        <w:rPr>
          <w:rFonts w:ascii="GHEA Grapalat" w:hAnsi="GHEA Grapalat" w:cs="Arial"/>
          <w:b/>
          <w:i/>
          <w:iCs/>
          <w:lang w:val="hy-AM"/>
        </w:rPr>
      </w:pPr>
      <w:r w:rsidRPr="00C5393E">
        <w:rPr>
          <w:rFonts w:ascii="GHEA Grapalat" w:hAnsi="GHEA Grapalat" w:cs="Arial"/>
          <w:b/>
          <w:i/>
          <w:iCs/>
          <w:lang w:val="hy-AM"/>
        </w:rPr>
        <w:t xml:space="preserve">                                                                 « </w:t>
      </w:r>
      <w:r w:rsidR="00786657">
        <w:rPr>
          <w:rFonts w:ascii="GHEA Grapalat" w:hAnsi="GHEA Grapalat" w:cs="Arial"/>
          <w:b/>
          <w:i/>
          <w:iCs/>
          <w:lang w:val="hy-AM"/>
        </w:rPr>
        <w:t xml:space="preserve">30 » մայիսի </w:t>
      </w:r>
      <w:r w:rsidRPr="00C5393E">
        <w:rPr>
          <w:rFonts w:ascii="GHEA Grapalat" w:hAnsi="GHEA Grapalat" w:cs="Arial"/>
          <w:b/>
          <w:i/>
          <w:iCs/>
          <w:lang w:val="hy-AM"/>
        </w:rPr>
        <w:t>2025թ.</w:t>
      </w:r>
    </w:p>
    <w:p w:rsidR="00C5393E" w:rsidRPr="00C5393E" w:rsidRDefault="00C5393E" w:rsidP="00C5393E">
      <w:pPr>
        <w:pStyle w:val="ListParagraph"/>
        <w:autoSpaceDE w:val="0"/>
        <w:autoSpaceDN w:val="0"/>
        <w:adjustRightInd w:val="0"/>
        <w:spacing w:after="0" w:line="240" w:lineRule="auto"/>
        <w:ind w:left="0" w:right="201" w:firstLine="540"/>
        <w:jc w:val="center"/>
        <w:rPr>
          <w:rFonts w:ascii="GHEA Grapalat" w:hAnsi="GHEA Grapalat"/>
          <w:b/>
          <w:bCs/>
          <w:i/>
          <w:iCs/>
          <w:lang w:val="hy-AM"/>
        </w:rPr>
      </w:pPr>
      <w:r w:rsidRPr="00C5393E">
        <w:rPr>
          <w:rFonts w:ascii="GHEA Grapalat" w:hAnsi="GHEA Grapalat" w:cs="Arial"/>
          <w:b/>
          <w:i/>
          <w:iCs/>
          <w:lang w:val="hy-AM"/>
        </w:rPr>
        <w:t xml:space="preserve">                                                               Ք. Երևան</w:t>
      </w:r>
    </w:p>
    <w:p w:rsidR="00144BCD" w:rsidRPr="00D2735F" w:rsidRDefault="00D2735F" w:rsidP="004034CC">
      <w:pPr>
        <w:pStyle w:val="ListParagraph"/>
        <w:autoSpaceDE w:val="0"/>
        <w:autoSpaceDN w:val="0"/>
        <w:adjustRightInd w:val="0"/>
        <w:spacing w:after="0"/>
        <w:ind w:left="0" w:right="-2" w:firstLine="450"/>
        <w:jc w:val="right"/>
        <w:rPr>
          <w:rFonts w:ascii="GHEA Grapalat" w:hAnsi="GHEA Grapalat" w:cs="GHEAGrapalat-Bold"/>
          <w:sz w:val="24"/>
          <w:szCs w:val="24"/>
          <w:lang w:val="hy-AM"/>
        </w:rPr>
      </w:pPr>
      <w:r w:rsidRPr="00D2735F">
        <w:rPr>
          <w:rFonts w:ascii="Cambria Math" w:hAnsi="Cambria Math" w:cs="Cambria Math"/>
          <w:sz w:val="24"/>
          <w:szCs w:val="24"/>
          <w:lang w:val="hy-AM"/>
        </w:rPr>
        <w:t>.</w:t>
      </w:r>
    </w:p>
    <w:p w:rsidR="004034CC" w:rsidRPr="004034CC" w:rsidRDefault="004034CC" w:rsidP="004034CC">
      <w:pPr>
        <w:pStyle w:val="ListParagraph"/>
        <w:autoSpaceDE w:val="0"/>
        <w:autoSpaceDN w:val="0"/>
        <w:adjustRightInd w:val="0"/>
        <w:spacing w:after="0"/>
        <w:ind w:left="0" w:right="-2" w:firstLine="450"/>
        <w:jc w:val="right"/>
        <w:rPr>
          <w:rFonts w:ascii="GHEA Grapalat" w:hAnsi="GHEA Grapalat" w:cs="GHEAGrapalat-Bold"/>
          <w:sz w:val="24"/>
          <w:szCs w:val="24"/>
          <w:lang w:val="hy-AM"/>
        </w:rPr>
      </w:pPr>
    </w:p>
    <w:p w:rsidR="00144BCD" w:rsidRPr="004034CC" w:rsidRDefault="00144BCD" w:rsidP="004034CC">
      <w:pPr>
        <w:pStyle w:val="ListParagraph"/>
        <w:autoSpaceDE w:val="0"/>
        <w:autoSpaceDN w:val="0"/>
        <w:adjustRightInd w:val="0"/>
        <w:spacing w:after="0"/>
        <w:ind w:left="0" w:right="-2" w:firstLine="450"/>
        <w:jc w:val="right"/>
        <w:rPr>
          <w:rFonts w:ascii="GHEA Grapalat" w:hAnsi="GHEA Grapalat" w:cs="GHEAGrapalat-Bold"/>
          <w:sz w:val="24"/>
          <w:szCs w:val="24"/>
          <w:lang w:val="hy-AM"/>
        </w:rPr>
      </w:pPr>
    </w:p>
    <w:p w:rsidR="00144BCD" w:rsidRPr="001467C9" w:rsidRDefault="00144BCD"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144BCD" w:rsidRDefault="00144BCD"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284F46" w:rsidRDefault="00284F46"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284F46" w:rsidRDefault="00284F46"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284F46" w:rsidRDefault="00284F46"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4034CC" w:rsidRDefault="004034CC"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4034CC" w:rsidRDefault="004034CC"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284F46" w:rsidRDefault="00284F46"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C51A8E" w:rsidRDefault="00C51A8E"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C51A8E" w:rsidRDefault="00C51A8E"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C51A8E" w:rsidRDefault="00C51A8E" w:rsidP="00A353C5">
      <w:pPr>
        <w:pStyle w:val="ListParagraph"/>
        <w:autoSpaceDE w:val="0"/>
        <w:autoSpaceDN w:val="0"/>
        <w:adjustRightInd w:val="0"/>
        <w:spacing w:after="0" w:line="360" w:lineRule="auto"/>
        <w:ind w:left="0" w:right="-2" w:firstLine="450"/>
        <w:jc w:val="right"/>
        <w:rPr>
          <w:rFonts w:ascii="GHEA Grapalat" w:hAnsi="GHEA Grapalat" w:cs="GHEAGrapalat-Bold"/>
          <w:bCs/>
          <w:sz w:val="24"/>
          <w:szCs w:val="24"/>
          <w:lang w:val="hy-AM"/>
        </w:rPr>
      </w:pPr>
    </w:p>
    <w:p w:rsidR="00877F28" w:rsidRPr="00880E60" w:rsidRDefault="00877F28" w:rsidP="00596C18">
      <w:pPr>
        <w:spacing w:line="360" w:lineRule="auto"/>
        <w:ind w:right="-2"/>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Default="00851AA8" w:rsidP="00284F46">
      <w:pPr>
        <w:ind w:right="-2" w:firstLine="450"/>
        <w:jc w:val="right"/>
        <w:rPr>
          <w:rFonts w:ascii="GHEA Grapalat" w:hAnsi="GHEA Grapalat"/>
          <w:lang w:val="hy-AM"/>
        </w:rPr>
      </w:pPr>
    </w:p>
    <w:p w:rsidR="00C97F0D" w:rsidRDefault="00C97F0D" w:rsidP="00284F46">
      <w:pPr>
        <w:ind w:right="-2" w:firstLine="450"/>
        <w:jc w:val="right"/>
        <w:rPr>
          <w:rFonts w:ascii="GHEA Grapalat" w:hAnsi="GHEA Grapalat"/>
          <w:lang w:val="hy-AM"/>
        </w:rPr>
      </w:pPr>
    </w:p>
    <w:p w:rsidR="00C97F0D" w:rsidRDefault="00C97F0D" w:rsidP="00284F46">
      <w:pPr>
        <w:ind w:right="-2" w:firstLine="450"/>
        <w:jc w:val="right"/>
        <w:rPr>
          <w:rFonts w:ascii="GHEA Grapalat" w:hAnsi="GHEA Grapalat"/>
          <w:lang w:val="hy-AM"/>
        </w:rPr>
      </w:pPr>
    </w:p>
    <w:p w:rsidR="00C97F0D" w:rsidRPr="003E32E0" w:rsidRDefault="00C97F0D"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51AA8" w:rsidRPr="003E32E0" w:rsidRDefault="00851AA8" w:rsidP="00284F46">
      <w:pPr>
        <w:ind w:right="-2" w:firstLine="450"/>
        <w:jc w:val="right"/>
        <w:rPr>
          <w:rFonts w:ascii="GHEA Grapalat" w:hAnsi="GHEA Grapalat"/>
          <w:lang w:val="hy-AM"/>
        </w:rPr>
      </w:pPr>
    </w:p>
    <w:p w:rsidR="00877F28" w:rsidRPr="00074CED" w:rsidRDefault="00877F28" w:rsidP="00284F46">
      <w:pPr>
        <w:ind w:right="-2" w:firstLine="450"/>
        <w:jc w:val="right"/>
        <w:rPr>
          <w:rFonts w:ascii="GHEA Grapalat" w:hAnsi="GHEA Grapalat"/>
          <w:lang w:val="hy-AM"/>
        </w:rPr>
      </w:pPr>
      <w:r w:rsidRPr="00074CED">
        <w:rPr>
          <w:rFonts w:ascii="GHEA Grapalat" w:hAnsi="GHEA Grapalat"/>
          <w:lang w:val="hy-AM"/>
        </w:rPr>
        <w:t>Հավելված</w:t>
      </w:r>
    </w:p>
    <w:p w:rsidR="00877F28" w:rsidRPr="002F7E51" w:rsidRDefault="00877F28" w:rsidP="00284F46">
      <w:pPr>
        <w:ind w:right="-2" w:firstLine="450"/>
        <w:jc w:val="right"/>
        <w:rPr>
          <w:rFonts w:ascii="GHEA Grapalat" w:hAnsi="GHEA Grapalat"/>
          <w:lang w:val="hy-AM"/>
        </w:rPr>
      </w:pPr>
      <w:r w:rsidRPr="002F7E51">
        <w:rPr>
          <w:rFonts w:ascii="GHEA Grapalat" w:hAnsi="GHEA Grapalat"/>
          <w:lang w:val="hy-AM"/>
        </w:rPr>
        <w:t xml:space="preserve">      ՀՀ ՆԳ նախարարի                                                       </w:t>
      </w:r>
    </w:p>
    <w:p w:rsidR="00877F28" w:rsidRPr="00074CED" w:rsidRDefault="00786657" w:rsidP="00284F46">
      <w:pPr>
        <w:ind w:right="-2" w:firstLine="450"/>
        <w:jc w:val="right"/>
        <w:rPr>
          <w:rFonts w:ascii="GHEA Grapalat" w:hAnsi="GHEA Grapalat"/>
          <w:lang w:val="hy-AM"/>
        </w:rPr>
      </w:pPr>
      <w:r>
        <w:rPr>
          <w:rFonts w:ascii="GHEA Grapalat" w:hAnsi="GHEA Grapalat"/>
          <w:lang w:val="hy-AM"/>
        </w:rPr>
        <w:t xml:space="preserve"> 30</w:t>
      </w:r>
      <w:r w:rsidR="00877F28" w:rsidRPr="00074CED">
        <w:rPr>
          <w:rFonts w:ascii="GHEA Grapalat" w:hAnsi="GHEA Grapalat"/>
          <w:lang w:val="hy-AM"/>
        </w:rPr>
        <w:t xml:space="preserve"> </w:t>
      </w:r>
      <w:r>
        <w:rPr>
          <w:rFonts w:ascii="GHEA Grapalat" w:hAnsi="GHEA Grapalat"/>
          <w:lang w:val="hy-AM"/>
        </w:rPr>
        <w:t>մայիսի</w:t>
      </w:r>
      <w:r w:rsidR="00877F28" w:rsidRPr="00074CED">
        <w:rPr>
          <w:rFonts w:ascii="GHEA Grapalat" w:hAnsi="GHEA Grapalat"/>
          <w:lang w:val="hy-AM"/>
        </w:rPr>
        <w:t xml:space="preserve"> 202</w:t>
      </w:r>
      <w:r w:rsidR="00877F28" w:rsidRPr="00A13C6E">
        <w:rPr>
          <w:rFonts w:ascii="GHEA Grapalat" w:hAnsi="GHEA Grapalat"/>
          <w:lang w:val="hy-AM"/>
        </w:rPr>
        <w:t>5</w:t>
      </w:r>
      <w:r w:rsidR="00877F28" w:rsidRPr="00074CED">
        <w:rPr>
          <w:rFonts w:ascii="GHEA Grapalat" w:hAnsi="GHEA Grapalat"/>
          <w:lang w:val="hy-AM"/>
        </w:rPr>
        <w:t>թ</w:t>
      </w:r>
      <w:r w:rsidR="00877F28" w:rsidRPr="00074CED">
        <w:rPr>
          <w:rFonts w:ascii="GHEA Grapalat" w:hAnsi="GHEA Grapalat" w:cs="Cambria Math"/>
          <w:lang w:val="hy-AM"/>
        </w:rPr>
        <w:t>.</w:t>
      </w:r>
      <w:r w:rsidR="00877F28" w:rsidRPr="00074CED">
        <w:rPr>
          <w:rFonts w:ascii="GHEA Grapalat" w:hAnsi="GHEA Grapalat"/>
          <w:lang w:val="hy-AM"/>
        </w:rPr>
        <w:t xml:space="preserve"> թիվ </w:t>
      </w:r>
      <w:r>
        <w:rPr>
          <w:rFonts w:ascii="GHEA Grapalat" w:hAnsi="GHEA Grapalat"/>
          <w:lang w:val="hy-AM"/>
        </w:rPr>
        <w:t>45</w:t>
      </w:r>
      <w:r w:rsidR="00877F28" w:rsidRPr="00074CED">
        <w:rPr>
          <w:rFonts w:ascii="GHEA Grapalat" w:hAnsi="GHEA Grapalat"/>
          <w:lang w:val="hy-AM"/>
        </w:rPr>
        <w:t xml:space="preserve"> -</w:t>
      </w:r>
      <w:r>
        <w:rPr>
          <w:rFonts w:ascii="GHEA Grapalat" w:hAnsi="GHEA Grapalat"/>
          <w:lang w:val="hy-AM"/>
        </w:rPr>
        <w:t xml:space="preserve"> </w:t>
      </w:r>
      <w:r w:rsidR="00877F28" w:rsidRPr="00074CED">
        <w:rPr>
          <w:rFonts w:ascii="GHEA Grapalat" w:hAnsi="GHEA Grapalat"/>
          <w:lang w:val="hy-AM"/>
        </w:rPr>
        <w:t>Լ հրամանի</w:t>
      </w:r>
    </w:p>
    <w:p w:rsidR="00877F28" w:rsidRDefault="00877F28" w:rsidP="00284F46">
      <w:pPr>
        <w:ind w:right="-2"/>
        <w:rPr>
          <w:rFonts w:ascii="GHEA Grapalat" w:hAnsi="GHEA Grapalat"/>
          <w:lang w:val="hy-AM"/>
        </w:rPr>
      </w:pPr>
    </w:p>
    <w:p w:rsidR="00284F46" w:rsidRPr="00074CED" w:rsidRDefault="00284F46" w:rsidP="00284F46">
      <w:pPr>
        <w:ind w:right="-2"/>
        <w:rPr>
          <w:rFonts w:ascii="GHEA Grapalat" w:hAnsi="GHEA Grapalat"/>
          <w:lang w:val="hy-AM"/>
        </w:rPr>
      </w:pPr>
    </w:p>
    <w:p w:rsidR="00877F28" w:rsidRPr="00074CED" w:rsidRDefault="00877F28" w:rsidP="00284F46">
      <w:pPr>
        <w:spacing w:line="276" w:lineRule="auto"/>
        <w:ind w:right="-2" w:firstLine="450"/>
        <w:jc w:val="both"/>
        <w:rPr>
          <w:rFonts w:ascii="GHEA Grapalat" w:hAnsi="GHEA Grapalat"/>
          <w:lang w:val="hy-AM"/>
        </w:rPr>
      </w:pPr>
    </w:p>
    <w:p w:rsidR="00877F28" w:rsidRPr="00074CED" w:rsidRDefault="00877F28" w:rsidP="00284F46">
      <w:pPr>
        <w:spacing w:line="276" w:lineRule="auto"/>
        <w:ind w:right="-2" w:firstLine="450"/>
        <w:jc w:val="center"/>
        <w:rPr>
          <w:rFonts w:ascii="GHEA Grapalat" w:hAnsi="GHEA Grapalat"/>
          <w:b/>
          <w:bCs/>
          <w:lang w:val="hy-AM"/>
        </w:rPr>
      </w:pPr>
      <w:r w:rsidRPr="00074CED">
        <w:rPr>
          <w:rFonts w:ascii="GHEA Grapalat" w:hAnsi="GHEA Grapalat"/>
          <w:b/>
          <w:lang w:val="hy-AM"/>
        </w:rPr>
        <w:t>ՀԱՅԱՍՏԱՆԻ ՀԱՆՐԱՊԵՏՈՒԹՅԱՆ ՆԵՐՔԻՆ ԳՈՐԾԵՐԻ ՆԱԽԱՐԱՐՈՒԹՅԱՆ ԵՎ</w:t>
      </w:r>
      <w:r w:rsidRPr="00074CED">
        <w:rPr>
          <w:rFonts w:ascii="GHEA Grapalat" w:hAnsi="GHEA Grapalat"/>
          <w:b/>
          <w:u w:val="single"/>
          <w:lang w:val="hy-AM"/>
        </w:rPr>
        <w:t xml:space="preserve"> </w:t>
      </w:r>
      <w:r w:rsidRPr="00074CED">
        <w:rPr>
          <w:rFonts w:ascii="GHEA Grapalat" w:hAnsi="GHEA Grapalat"/>
          <w:b/>
          <w:lang w:val="hy-AM"/>
        </w:rPr>
        <w:t xml:space="preserve">ՀԱՅԱՍՏԱՆԻ ՀԱՆՐԱՊԵՏՈՒԹՅԱՆ ՆԵՐՔԻՆ ԳՈՐԾԵՐԻ </w:t>
      </w:r>
      <w:r w:rsidRPr="00074CED">
        <w:rPr>
          <w:rFonts w:ascii="GHEA Grapalat" w:eastAsia="Times New Roman" w:hAnsi="GHEA Grapalat" w:cs="Times New Roman"/>
          <w:b/>
          <w:bCs/>
          <w:lang w:val="hy-AM"/>
        </w:rPr>
        <w:t xml:space="preserve">ՆԱԽԱՐԱՐՈՒԹՅԱՆԸ ԵՆԹԱԿԱ ՊԵՏԱԿԱՆ ՄԱՐՄԻՆՆԵՐԻ </w:t>
      </w:r>
      <w:r w:rsidRPr="00074CED">
        <w:rPr>
          <w:rFonts w:ascii="GHEA Grapalat" w:hAnsi="GHEA Grapalat"/>
          <w:b/>
          <w:lang w:val="hy-AM"/>
        </w:rPr>
        <w:t xml:space="preserve">ԾԱՌԱՅՈՂՆԵՐԻՆ (ԱՇԽԱՏՈՂՆԵՐԻՆ) </w:t>
      </w:r>
      <w:r w:rsidRPr="00074CED">
        <w:rPr>
          <w:rFonts w:ascii="GHEA Grapalat" w:hAnsi="GHEA Grapalat"/>
          <w:b/>
          <w:bCs/>
          <w:lang w:val="hy-AM"/>
        </w:rPr>
        <w:t xml:space="preserve"> ՊԱՐԳԵՎԱՏՐՈՒՄ ՏԱԼՈՒ ԿԱՐԳԸ ԵՎ ՉԱՓԵՐԸ (ՑՈՒՑԻՉՆԵՐԸ)</w:t>
      </w:r>
    </w:p>
    <w:p w:rsidR="00877F28" w:rsidRPr="00074CED" w:rsidRDefault="00877F28" w:rsidP="002F7E51">
      <w:pPr>
        <w:spacing w:line="360" w:lineRule="auto"/>
        <w:ind w:right="-2"/>
        <w:jc w:val="both"/>
        <w:rPr>
          <w:rFonts w:ascii="GHEA Grapalat" w:hAnsi="GHEA Grapalat"/>
          <w:lang w:val="hy-AM"/>
        </w:rPr>
      </w:pPr>
    </w:p>
    <w:p w:rsidR="00C00342" w:rsidRPr="007479EF" w:rsidRDefault="00C00342" w:rsidP="00A353C5">
      <w:pPr>
        <w:pStyle w:val="ListParagraph"/>
        <w:numPr>
          <w:ilvl w:val="0"/>
          <w:numId w:val="4"/>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 xml:space="preserve">Հայաստանի Հանրապետության ներքին գործերի նախարարության (այսուհետ՝ ՀՀ ՆԳՆ) և </w:t>
      </w:r>
      <w:r>
        <w:rPr>
          <w:rFonts w:ascii="GHEA Grapalat" w:eastAsia="Times New Roman" w:hAnsi="GHEA Grapalat" w:cs="Times New Roman"/>
          <w:bCs/>
          <w:sz w:val="24"/>
          <w:szCs w:val="24"/>
          <w:lang w:val="hy-AM"/>
        </w:rPr>
        <w:t xml:space="preserve">ՀՀ ՆԳՆ </w:t>
      </w:r>
      <w:r w:rsidRPr="007479EF">
        <w:rPr>
          <w:rFonts w:ascii="GHEA Grapalat" w:eastAsia="Times New Roman" w:hAnsi="GHEA Grapalat" w:cs="Times New Roman"/>
          <w:bCs/>
          <w:sz w:val="24"/>
          <w:szCs w:val="24"/>
          <w:lang w:val="hy-AM"/>
        </w:rPr>
        <w:t>ենթակա պետական մարմինների</w:t>
      </w:r>
      <w:r w:rsidRPr="007479EF">
        <w:rPr>
          <w:rFonts w:ascii="GHEA Grapalat" w:hAnsi="GHEA Grapalat"/>
          <w:sz w:val="24"/>
          <w:szCs w:val="24"/>
          <w:lang w:val="hy-AM"/>
        </w:rPr>
        <w:t xml:space="preserve"> ծառայողներին (աշխատողներին) </w:t>
      </w:r>
      <w:r w:rsidRPr="00955A52">
        <w:rPr>
          <w:rFonts w:ascii="GHEA Grapalat" w:eastAsia="Calibri" w:hAnsi="GHEA Grapalat"/>
          <w:sz w:val="24"/>
          <w:szCs w:val="24"/>
          <w:lang w:val="hy-AM"/>
        </w:rPr>
        <w:t>պարգևատրման ֆոնդ</w:t>
      </w:r>
      <w:r w:rsidRPr="00955A52">
        <w:rPr>
          <w:rFonts w:ascii="GHEA Grapalat" w:hAnsi="GHEA Grapalat"/>
          <w:sz w:val="24"/>
          <w:szCs w:val="24"/>
          <w:lang w:val="hy-AM"/>
        </w:rPr>
        <w:t xml:space="preserve">ի սահմաններում </w:t>
      </w:r>
      <w:r w:rsidRPr="007479EF">
        <w:rPr>
          <w:rFonts w:ascii="GHEA Grapalat" w:hAnsi="GHEA Grapalat"/>
          <w:sz w:val="24"/>
          <w:szCs w:val="24"/>
          <w:lang w:val="hy-AM"/>
        </w:rPr>
        <w:t>պարգևատրում տրվում է որակյալ աշխատանքի կամ հատուկ առաջադրանքների կատարման համար։</w:t>
      </w:r>
    </w:p>
    <w:p w:rsidR="00C00342" w:rsidRPr="00955A52" w:rsidRDefault="00C00342" w:rsidP="00A353C5">
      <w:pPr>
        <w:pStyle w:val="ListParagraph"/>
        <w:numPr>
          <w:ilvl w:val="0"/>
          <w:numId w:val="4"/>
        </w:numPr>
        <w:spacing w:after="0" w:line="360" w:lineRule="auto"/>
        <w:ind w:left="0" w:right="-2" w:firstLine="540"/>
        <w:jc w:val="both"/>
        <w:rPr>
          <w:rFonts w:ascii="GHEA Grapalat" w:hAnsi="GHEA Grapalat"/>
          <w:sz w:val="24"/>
          <w:szCs w:val="24"/>
          <w:lang w:val="hy-AM"/>
        </w:rPr>
      </w:pPr>
      <w:r w:rsidRPr="00955A52">
        <w:rPr>
          <w:rFonts w:ascii="GHEA Grapalat" w:hAnsi="GHEA Grapalat"/>
          <w:sz w:val="24"/>
          <w:szCs w:val="24"/>
          <w:lang w:val="hy-AM"/>
        </w:rPr>
        <w:t>Միանվագ դրամական պարգևատրումը համարվում է խրախուսանք, եթե հրամանում առկա է տվյալ ոլորտը կարգավորող օրենսդրությամբ խրախուսանք կիրառելու հղում:</w:t>
      </w:r>
    </w:p>
    <w:p w:rsidR="00C00342" w:rsidRPr="007479EF" w:rsidRDefault="00C00342" w:rsidP="00A353C5">
      <w:pPr>
        <w:pStyle w:val="ListParagraph"/>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 xml:space="preserve">3. Սահմանել, որ ծառայողներին (աշխատողներին) </w:t>
      </w:r>
      <w:r w:rsidRPr="00FB174F">
        <w:rPr>
          <w:rFonts w:ascii="GHEA Grapalat" w:hAnsi="GHEA Grapalat"/>
          <w:sz w:val="24"/>
          <w:szCs w:val="24"/>
          <w:lang w:val="hy-AM"/>
        </w:rPr>
        <w:t xml:space="preserve">ամսական </w:t>
      </w:r>
      <w:r w:rsidRPr="007479EF">
        <w:rPr>
          <w:rFonts w:ascii="GHEA Grapalat" w:hAnsi="GHEA Grapalat"/>
          <w:sz w:val="24"/>
          <w:szCs w:val="24"/>
          <w:lang w:val="hy-AM"/>
        </w:rPr>
        <w:t>պարգևատրում չի տրվում հետևյալ դեպքերում.</w:t>
      </w:r>
    </w:p>
    <w:p w:rsidR="00C00342" w:rsidRDefault="00C00342" w:rsidP="00A353C5">
      <w:pPr>
        <w:spacing w:line="360" w:lineRule="auto"/>
        <w:ind w:right="-2" w:firstLine="540"/>
        <w:jc w:val="both"/>
        <w:rPr>
          <w:rFonts w:ascii="GHEA Grapalat" w:hAnsi="GHEA Grapalat"/>
          <w:color w:val="auto"/>
          <w:lang w:val="hy-AM"/>
        </w:rPr>
      </w:pPr>
      <w:r w:rsidRPr="007479EF">
        <w:rPr>
          <w:rFonts w:ascii="GHEA Grapalat" w:hAnsi="GHEA Grapalat"/>
          <w:color w:val="auto"/>
          <w:lang w:val="hy-AM"/>
        </w:rPr>
        <w:t>1</w:t>
      </w:r>
      <w:r w:rsidRPr="007479EF">
        <w:rPr>
          <w:rFonts w:ascii="GHEA Grapalat" w:hAnsi="GHEA Grapalat"/>
          <w:lang w:val="hy-AM"/>
        </w:rPr>
        <w:t xml:space="preserve">) </w:t>
      </w:r>
      <w:r w:rsidRPr="007479EF">
        <w:rPr>
          <w:rFonts w:ascii="GHEA Grapalat" w:hAnsi="GHEA Grapalat"/>
          <w:color w:val="auto"/>
          <w:lang w:val="hy-AM"/>
        </w:rPr>
        <w:t>տույժ ստացած ծառայողին (աշխատողին)՝ տույժ ստանալու ամսվա համար,</w:t>
      </w:r>
    </w:p>
    <w:p w:rsidR="00BB166D" w:rsidRPr="00BB166D" w:rsidRDefault="00BB166D" w:rsidP="00A353C5">
      <w:pPr>
        <w:spacing w:line="360" w:lineRule="auto"/>
        <w:ind w:right="-2" w:firstLine="540"/>
        <w:jc w:val="both"/>
        <w:rPr>
          <w:rFonts w:ascii="GHEA Grapalat" w:hAnsi="GHEA Grapalat"/>
          <w:color w:val="auto"/>
          <w:lang w:val="hy-AM"/>
        </w:rPr>
      </w:pPr>
      <w:r>
        <w:rPr>
          <w:rFonts w:ascii="GHEA Grapalat" w:hAnsi="GHEA Grapalat"/>
          <w:color w:val="auto"/>
          <w:lang w:val="hy-AM"/>
        </w:rPr>
        <w:t>2-4-րդ ենթակետերը ուժը կորցրած է ճանաչվել ՀՀ ՆԳ նախարարի 10</w:t>
      </w:r>
      <w:r>
        <w:rPr>
          <w:rFonts w:ascii="Calibri" w:hAnsi="Calibri" w:cs="Calibri"/>
          <w:color w:val="auto"/>
          <w:lang w:val="hy-AM"/>
        </w:rPr>
        <w:t>.</w:t>
      </w:r>
      <w:r>
        <w:rPr>
          <w:rFonts w:ascii="GHEA Grapalat" w:hAnsi="GHEA Grapalat"/>
          <w:color w:val="auto"/>
          <w:lang w:val="hy-AM"/>
        </w:rPr>
        <w:t>12</w:t>
      </w:r>
      <w:r>
        <w:rPr>
          <w:rFonts w:ascii="Calibri" w:hAnsi="Calibri" w:cs="Calibri"/>
          <w:color w:val="auto"/>
          <w:lang w:val="hy-AM"/>
        </w:rPr>
        <w:t>.</w:t>
      </w:r>
      <w:r>
        <w:rPr>
          <w:rFonts w:ascii="GHEA Grapalat" w:hAnsi="GHEA Grapalat"/>
          <w:color w:val="auto"/>
          <w:lang w:val="hy-AM"/>
        </w:rPr>
        <w:t>2025 թվականի թիվ 90-Լ հրամանի հիման վրա։</w:t>
      </w:r>
    </w:p>
    <w:p w:rsidR="00C00342" w:rsidRPr="003E32E0" w:rsidRDefault="00C00342" w:rsidP="00A353C5">
      <w:pPr>
        <w:spacing w:line="360" w:lineRule="auto"/>
        <w:ind w:right="-2" w:firstLine="540"/>
        <w:jc w:val="both"/>
        <w:rPr>
          <w:rFonts w:ascii="GHEA Grapalat" w:eastAsia="Times New Roman" w:hAnsi="GHEA Grapalat" w:cs="Times New Roman"/>
          <w:color w:val="auto"/>
          <w:lang w:val="hy-AM"/>
        </w:rPr>
      </w:pPr>
      <w:r w:rsidRPr="007479EF">
        <w:rPr>
          <w:rFonts w:ascii="GHEA Grapalat" w:hAnsi="GHEA Grapalat"/>
          <w:color w:val="auto"/>
          <w:lang w:val="hy-AM"/>
        </w:rPr>
        <w:t>5</w:t>
      </w:r>
      <w:r w:rsidRPr="007479EF">
        <w:rPr>
          <w:rFonts w:ascii="GHEA Grapalat" w:hAnsi="GHEA Grapalat"/>
          <w:lang w:val="hy-AM"/>
        </w:rPr>
        <w:t xml:space="preserve">) </w:t>
      </w:r>
      <w:r w:rsidR="0085514A" w:rsidRPr="0085514A">
        <w:rPr>
          <w:rFonts w:ascii="GHEA Grapalat" w:hAnsi="GHEA Grapalat"/>
          <w:lang w:val="hy-AM"/>
        </w:rPr>
        <w:t>ծառայողը (աշխատողը), այդ թվում պարգևատրման հրամանի տրման օրվա դրությամբ կադրերի ռեզերվում գրանցված ծառայողը պարգևատրվում է հաշվետու ժամանակահատվածում փաստացի աշխատած աշխատանքային օրերի համար՝ առնվազն այդ օրերի համամասնական հաշվարկով</w:t>
      </w:r>
      <w:r w:rsidR="0085514A">
        <w:rPr>
          <w:rFonts w:ascii="GHEA Grapalat" w:hAnsi="GHEA Grapalat"/>
          <w:color w:val="auto"/>
          <w:lang w:val="hy-AM"/>
        </w:rPr>
        <w:t>,</w:t>
      </w:r>
    </w:p>
    <w:p w:rsidR="003E32E0" w:rsidRPr="003B1588" w:rsidRDefault="003E32E0" w:rsidP="00A353C5">
      <w:pPr>
        <w:spacing w:line="360" w:lineRule="auto"/>
        <w:ind w:right="-2" w:firstLine="540"/>
        <w:jc w:val="both"/>
        <w:rPr>
          <w:rFonts w:ascii="GHEA Grapalat" w:hAnsi="GHEA Grapalat"/>
          <w:color w:val="auto"/>
          <w:lang w:val="hy-AM"/>
        </w:rPr>
      </w:pPr>
      <w:r w:rsidRPr="003E32E0">
        <w:rPr>
          <w:rFonts w:ascii="GHEA Grapalat" w:eastAsia="Times New Roman" w:hAnsi="GHEA Grapalat" w:cs="Times New Roman"/>
          <w:color w:val="auto"/>
          <w:lang w:val="hy-AM"/>
        </w:rPr>
        <w:t>6)</w:t>
      </w:r>
      <w:r w:rsidRPr="003E32E0">
        <w:rPr>
          <w:rFonts w:ascii="Arial Unicode" w:hAnsi="Arial Unicode"/>
          <w:sz w:val="21"/>
          <w:szCs w:val="21"/>
          <w:shd w:val="clear" w:color="auto" w:fill="FFFFFF"/>
          <w:lang w:val="hy-AM"/>
        </w:rPr>
        <w:t xml:space="preserve"> </w:t>
      </w:r>
      <w:r w:rsidRPr="003B1588">
        <w:rPr>
          <w:rFonts w:ascii="GHEA Grapalat" w:hAnsi="GHEA Grapalat"/>
          <w:color w:val="auto"/>
          <w:shd w:val="clear" w:color="auto" w:fill="FFFFFF"/>
          <w:lang w:val="hy-AM"/>
        </w:rPr>
        <w:t xml:space="preserve">ծառայողին (աշխատողին) պաշտոնավարման կասեցման դեպքում՝ </w:t>
      </w:r>
      <w:r w:rsidR="003B1588" w:rsidRPr="003B1588">
        <w:rPr>
          <w:rFonts w:ascii="GHEA Grapalat" w:hAnsi="GHEA Grapalat"/>
          <w:color w:val="auto"/>
          <w:shd w:val="clear" w:color="auto" w:fill="FFFFFF"/>
          <w:lang w:val="hy-AM"/>
        </w:rPr>
        <w:t>կասեցման ամբողջ ժամանակահատվածի համար,</w:t>
      </w:r>
    </w:p>
    <w:p w:rsidR="00C00342" w:rsidRPr="007479EF" w:rsidRDefault="003E32E0" w:rsidP="00A353C5">
      <w:pPr>
        <w:spacing w:line="360" w:lineRule="auto"/>
        <w:ind w:right="-2" w:firstLine="540"/>
        <w:jc w:val="both"/>
        <w:rPr>
          <w:rFonts w:ascii="GHEA Grapalat" w:hAnsi="GHEA Grapalat"/>
          <w:color w:val="auto"/>
          <w:lang w:val="hy-AM"/>
        </w:rPr>
      </w:pPr>
      <w:r w:rsidRPr="003E32E0">
        <w:rPr>
          <w:rFonts w:ascii="GHEA Grapalat" w:hAnsi="GHEA Grapalat" w:cs="Sylfaen"/>
          <w:color w:val="auto"/>
          <w:lang w:val="hy-AM"/>
        </w:rPr>
        <w:t>7</w:t>
      </w:r>
      <w:r w:rsidR="00C00342" w:rsidRPr="007479EF">
        <w:rPr>
          <w:rFonts w:ascii="GHEA Grapalat" w:hAnsi="GHEA Grapalat"/>
          <w:lang w:val="hy-AM"/>
        </w:rPr>
        <w:t xml:space="preserve">) </w:t>
      </w:r>
      <w:r w:rsidR="00C00342" w:rsidRPr="007479EF">
        <w:rPr>
          <w:rFonts w:ascii="GHEA Grapalat" w:hAnsi="GHEA Grapalat"/>
          <w:color w:val="auto"/>
          <w:lang w:val="hy-AM"/>
        </w:rPr>
        <w:t xml:space="preserve">պարգևատրում տալու վերաբերյալ հրամանի օրվա դրությամբ ծառայությունից (աշխատանքից) արձակված (ազատված) կամ կադրերի ռեզերվում գրանցված ծառայողներին (աշխատողներին), որոնց պարգևատրման </w:t>
      </w:r>
      <w:r w:rsidR="00C00342" w:rsidRPr="007479EF">
        <w:rPr>
          <w:rFonts w:ascii="GHEA Grapalat" w:hAnsi="GHEA Grapalat"/>
          <w:color w:val="auto"/>
          <w:lang w:val="hy-AM"/>
        </w:rPr>
        <w:lastRenderedPageBreak/>
        <w:t>հարցը կարգավորվում է առանձին հրամանով՝ վերջնահաշվարկում այն ներառելու պայմանով՝ ազատված կամ կադրերի ռեզերվում գրանցված ամսվա չաշխատած օրերի համար:</w:t>
      </w:r>
    </w:p>
    <w:p w:rsidR="00C00342" w:rsidRPr="007479EF" w:rsidRDefault="00C00342" w:rsidP="00A353C5">
      <w:pPr>
        <w:spacing w:line="360" w:lineRule="auto"/>
        <w:ind w:right="-2" w:firstLine="540"/>
        <w:jc w:val="both"/>
        <w:rPr>
          <w:rFonts w:ascii="GHEA Grapalat" w:hAnsi="GHEA Grapalat"/>
          <w:color w:val="auto"/>
          <w:lang w:val="hy-AM"/>
        </w:rPr>
      </w:pPr>
      <w:r w:rsidRPr="007479EF">
        <w:rPr>
          <w:rFonts w:ascii="GHEA Grapalat" w:hAnsi="GHEA Grapalat" w:cs="Sylfaen"/>
          <w:color w:val="auto"/>
          <w:lang w:val="hy-AM"/>
        </w:rPr>
        <w:t>4.</w:t>
      </w:r>
      <w:r w:rsidRPr="007479EF">
        <w:rPr>
          <w:rFonts w:ascii="GHEA Grapalat" w:hAnsi="GHEA Grapalat"/>
          <w:color w:val="auto"/>
          <w:lang w:val="hy-AM"/>
        </w:rPr>
        <w:t xml:space="preserve"> </w:t>
      </w:r>
      <w:r w:rsidRPr="007479EF">
        <w:rPr>
          <w:rFonts w:ascii="GHEA Grapalat" w:hAnsi="GHEA Grapalat"/>
          <w:lang w:val="hy-AM"/>
        </w:rPr>
        <w:t>Հայաստանի Հանրապետության ներքին գործերի նախարարին (այսուհետ՝ ՀՀ ՆԳ</w:t>
      </w:r>
      <w:r w:rsidRPr="007479EF">
        <w:rPr>
          <w:rFonts w:ascii="GHEA Grapalat" w:hAnsi="GHEA Grapalat"/>
          <w:color w:val="auto"/>
          <w:lang w:val="hy-AM"/>
        </w:rPr>
        <w:t xml:space="preserve"> նախարար</w:t>
      </w:r>
      <w:r w:rsidRPr="007479EF">
        <w:rPr>
          <w:rFonts w:ascii="GHEA Grapalat" w:hAnsi="GHEA Grapalat"/>
          <w:lang w:val="hy-AM"/>
        </w:rPr>
        <w:t>)</w:t>
      </w:r>
      <w:r w:rsidRPr="007479EF">
        <w:rPr>
          <w:rFonts w:ascii="GHEA Grapalat" w:hAnsi="GHEA Grapalat"/>
          <w:color w:val="auto"/>
          <w:lang w:val="hy-AM"/>
        </w:rPr>
        <w:t xml:space="preserve">, ՀՀ ՆԳ նախարարի տեղակալներին, ՀՀ ՆԳՆ գլխավոր քարտուղարին, ՀՀ ՆԳՆ </w:t>
      </w:r>
      <w:r w:rsidRPr="007479EF">
        <w:rPr>
          <w:rFonts w:ascii="GHEA Grapalat" w:eastAsia="Times New Roman" w:hAnsi="GHEA Grapalat" w:cs="Times New Roman"/>
          <w:bCs/>
          <w:color w:val="auto"/>
          <w:lang w:val="hy-AM"/>
        </w:rPr>
        <w:t>ենթակա պետական</w:t>
      </w:r>
      <w:r w:rsidRPr="007479EF">
        <w:rPr>
          <w:rFonts w:ascii="GHEA Grapalat" w:hAnsi="GHEA Grapalat"/>
          <w:color w:val="auto"/>
          <w:lang w:val="hy-AM"/>
        </w:rPr>
        <w:t xml:space="preserve"> մարմինների ղեկավարներին և նրանց տեղակալներին պարգևատրում լրիվ կամ մասնակի վճարվում է կամ չի վճարվում Հայաստանի Հանրապետության վարչապետի համաձայնությամբ։</w:t>
      </w:r>
    </w:p>
    <w:p w:rsidR="00C00342" w:rsidRPr="007479EF" w:rsidRDefault="00C00342" w:rsidP="00A353C5">
      <w:pPr>
        <w:spacing w:line="360" w:lineRule="auto"/>
        <w:ind w:right="-2" w:firstLine="540"/>
        <w:jc w:val="both"/>
        <w:rPr>
          <w:rFonts w:ascii="GHEA Grapalat" w:hAnsi="GHEA Grapalat"/>
          <w:color w:val="auto"/>
          <w:lang w:val="hy-AM"/>
        </w:rPr>
      </w:pPr>
      <w:r w:rsidRPr="007479EF">
        <w:rPr>
          <w:rFonts w:ascii="GHEA Grapalat" w:hAnsi="GHEA Grapalat"/>
          <w:color w:val="auto"/>
          <w:lang w:val="hy-AM"/>
        </w:rPr>
        <w:t>5. ՀՀ ՆԳՆ փրկարար ծառայության ծառայողներին</w:t>
      </w:r>
      <w:r w:rsidRPr="007479EF">
        <w:rPr>
          <w:rFonts w:ascii="GHEA Grapalat" w:eastAsia="Calibri" w:hAnsi="GHEA Grapalat"/>
          <w:color w:val="auto"/>
          <w:lang w:val="hy-AM"/>
        </w:rPr>
        <w:t xml:space="preserve"> </w:t>
      </w:r>
      <w:r w:rsidRPr="007479EF">
        <w:rPr>
          <w:rFonts w:ascii="GHEA Grapalat" w:hAnsi="GHEA Grapalat"/>
          <w:color w:val="auto"/>
          <w:lang w:val="hy-AM"/>
        </w:rPr>
        <w:t>(աշխատողներին)</w:t>
      </w:r>
      <w:r w:rsidR="00612482">
        <w:rPr>
          <w:rFonts w:ascii="GHEA Grapalat" w:hAnsi="GHEA Grapalat"/>
          <w:color w:val="auto"/>
          <w:lang w:val="hy-AM"/>
        </w:rPr>
        <w:t>,</w:t>
      </w:r>
      <w:r w:rsidR="00612482" w:rsidRPr="00612482">
        <w:rPr>
          <w:lang w:val="hy-AM"/>
        </w:rPr>
        <w:t xml:space="preserve"> </w:t>
      </w:r>
      <w:r w:rsidR="00612482">
        <w:rPr>
          <w:rFonts w:ascii="GHEA Grapalat" w:hAnsi="GHEA Grapalat"/>
          <w:color w:val="auto"/>
          <w:lang w:val="hy-AM"/>
        </w:rPr>
        <w:t>պ</w:t>
      </w:r>
      <w:r w:rsidR="00612482" w:rsidRPr="00612482">
        <w:rPr>
          <w:rFonts w:ascii="GHEA Grapalat" w:hAnsi="GHEA Grapalat"/>
          <w:color w:val="auto"/>
          <w:lang w:val="hy-AM"/>
        </w:rPr>
        <w:t>ետական ռեզերվների գրասենյակի աշխատակիցներին</w:t>
      </w:r>
      <w:r w:rsidR="003178A0">
        <w:rPr>
          <w:rFonts w:ascii="GHEA Grapalat" w:hAnsi="GHEA Grapalat"/>
          <w:color w:val="auto"/>
          <w:lang w:val="hy-AM"/>
        </w:rPr>
        <w:t xml:space="preserve"> </w:t>
      </w:r>
      <w:r w:rsidRPr="007F2F59">
        <w:rPr>
          <w:rFonts w:ascii="GHEA Grapalat" w:hAnsi="GHEA Grapalat"/>
          <w:color w:val="auto"/>
          <w:lang w:val="hy-AM"/>
        </w:rPr>
        <w:t xml:space="preserve">յուրաքանչյուր ամիս </w:t>
      </w:r>
      <w:r w:rsidRPr="007479EF">
        <w:rPr>
          <w:rFonts w:ascii="GHEA Grapalat" w:hAnsi="GHEA Grapalat"/>
          <w:color w:val="auto"/>
          <w:lang w:val="hy-AM"/>
        </w:rPr>
        <w:t xml:space="preserve">պարգևատրում տրվում է </w:t>
      </w:r>
      <w:r w:rsidRPr="007479EF">
        <w:rPr>
          <w:rFonts w:ascii="GHEA Grapalat" w:eastAsia="Calibri" w:hAnsi="GHEA Grapalat"/>
          <w:color w:val="auto"/>
          <w:lang w:val="hy-AM"/>
        </w:rPr>
        <w:t>հիմնական աշխատավարձի  20 %-ի չափով:</w:t>
      </w:r>
    </w:p>
    <w:p w:rsidR="00C00342" w:rsidRPr="007479EF" w:rsidRDefault="00C00342" w:rsidP="00A353C5">
      <w:pPr>
        <w:spacing w:line="360" w:lineRule="auto"/>
        <w:ind w:right="-2" w:firstLine="540"/>
        <w:jc w:val="both"/>
        <w:rPr>
          <w:rFonts w:ascii="GHEA Grapalat" w:hAnsi="GHEA Grapalat"/>
          <w:color w:val="auto"/>
          <w:lang w:val="hy-AM"/>
        </w:rPr>
      </w:pPr>
      <w:r w:rsidRPr="007479EF">
        <w:rPr>
          <w:rFonts w:ascii="GHEA Grapalat" w:hAnsi="GHEA Grapalat"/>
          <w:color w:val="auto"/>
          <w:lang w:val="hy-AM"/>
        </w:rPr>
        <w:t>6.</w:t>
      </w:r>
      <w:r w:rsidRPr="007479EF">
        <w:rPr>
          <w:rFonts w:ascii="GHEA Grapalat" w:hAnsi="GHEA Grapalat"/>
          <w:lang w:val="hy-AM"/>
        </w:rPr>
        <w:t xml:space="preserve"> </w:t>
      </w:r>
      <w:r w:rsidR="003178A0" w:rsidRPr="003178A0">
        <w:rPr>
          <w:rFonts w:ascii="GHEA Grapalat" w:hAnsi="GHEA Grapalat"/>
          <w:lang w:val="hy-AM"/>
        </w:rPr>
        <w:t>ՀՀ ՆԳՆ և նրա ենթակա պետական մարմինների (բացառությամբ ՀՀ ՆԳՆ փրկարար ծառայության և Պետական ռեզերվների գրասենյակի) քաղաքացիական ծառայողներին և փորձագետներին (մեկ տարի ժամանակահատվածով ներգրավված) յուրաքանչյուր ամիս պարգևատրում տրվում է հիմնական աշխատավարձի 16 %-ի չափով։</w:t>
      </w:r>
    </w:p>
    <w:p w:rsidR="00C00342" w:rsidRPr="007479EF" w:rsidRDefault="00C00342" w:rsidP="00A353C5">
      <w:pPr>
        <w:pStyle w:val="ListParagraph"/>
        <w:numPr>
          <w:ilvl w:val="0"/>
          <w:numId w:val="8"/>
        </w:numPr>
        <w:spacing w:after="0" w:line="360" w:lineRule="auto"/>
        <w:ind w:left="0" w:right="-2" w:firstLine="540"/>
        <w:jc w:val="both"/>
        <w:rPr>
          <w:rFonts w:ascii="GHEA Grapalat" w:hAnsi="GHEA Grapalat"/>
          <w:sz w:val="24"/>
          <w:szCs w:val="24"/>
          <w:lang w:val="hy-AM"/>
        </w:rPr>
      </w:pPr>
      <w:r w:rsidRPr="007479EF">
        <w:rPr>
          <w:rFonts w:ascii="GHEA Grapalat" w:hAnsi="GHEA Grapalat" w:cs="Sylfaen"/>
          <w:sz w:val="24"/>
          <w:szCs w:val="24"/>
          <w:lang w:val="hy-AM"/>
        </w:rPr>
        <w:t>ՀՀ</w:t>
      </w:r>
      <w:r w:rsidRPr="007479EF">
        <w:rPr>
          <w:rFonts w:ascii="GHEA Grapalat" w:hAnsi="GHEA Grapalat"/>
          <w:sz w:val="24"/>
          <w:szCs w:val="24"/>
          <w:lang w:val="hy-AM"/>
        </w:rPr>
        <w:t xml:space="preserve"> ՆԳՆ ոստիկանության </w:t>
      </w:r>
      <w:r w:rsidR="003156C8">
        <w:rPr>
          <w:rFonts w:ascii="GHEA Grapalat" w:hAnsi="GHEA Grapalat"/>
          <w:sz w:val="24"/>
          <w:szCs w:val="24"/>
          <w:lang w:val="hy-AM"/>
        </w:rPr>
        <w:t>գվարդիա</w:t>
      </w:r>
      <w:r w:rsidR="007303CE">
        <w:rPr>
          <w:rFonts w:ascii="GHEA Grapalat" w:hAnsi="GHEA Grapalat"/>
          <w:sz w:val="24"/>
          <w:szCs w:val="24"/>
          <w:lang w:val="hy-AM"/>
        </w:rPr>
        <w:t>յի</w:t>
      </w:r>
      <w:bookmarkStart w:id="0" w:name="_GoBack"/>
      <w:bookmarkEnd w:id="0"/>
      <w:r w:rsidR="003156C8">
        <w:rPr>
          <w:rFonts w:ascii="GHEA Grapalat" w:hAnsi="GHEA Grapalat"/>
          <w:sz w:val="24"/>
          <w:szCs w:val="24"/>
          <w:lang w:val="hy-AM"/>
        </w:rPr>
        <w:t xml:space="preserve"> </w:t>
      </w:r>
      <w:r w:rsidRPr="007479EF">
        <w:rPr>
          <w:rFonts w:ascii="GHEA Grapalat" w:hAnsi="GHEA Grapalat"/>
          <w:sz w:val="24"/>
          <w:szCs w:val="24"/>
          <w:lang w:val="hy-AM"/>
        </w:rPr>
        <w:t>ուղեկցող սպայական վաշտի ծառայողների համար սահմանվ</w:t>
      </w:r>
      <w:r w:rsidRPr="006B504E">
        <w:rPr>
          <w:rFonts w:ascii="GHEA Grapalat" w:hAnsi="GHEA Grapalat"/>
          <w:sz w:val="24"/>
          <w:szCs w:val="24"/>
          <w:lang w:val="hy-AM"/>
        </w:rPr>
        <w:t>ած</w:t>
      </w:r>
      <w:r w:rsidRPr="007479EF">
        <w:rPr>
          <w:rFonts w:ascii="GHEA Grapalat" w:hAnsi="GHEA Grapalat"/>
          <w:sz w:val="24"/>
          <w:szCs w:val="24"/>
          <w:lang w:val="hy-AM"/>
        </w:rPr>
        <w:t xml:space="preserve"> են ամսական պարգևատրումների հետևյալ չափերը՝</w:t>
      </w:r>
    </w:p>
    <w:p w:rsidR="00C00342" w:rsidRPr="007479EF" w:rsidRDefault="00C00342" w:rsidP="00A353C5">
      <w:pPr>
        <w:pStyle w:val="ListParagraph"/>
        <w:numPr>
          <w:ilvl w:val="0"/>
          <w:numId w:val="7"/>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սպայական վաշտի հրամանատար՝ 305000 (երեք հարյուր  հինգ հազար) դրամ,</w:t>
      </w:r>
    </w:p>
    <w:p w:rsidR="00C00342" w:rsidRPr="007479EF" w:rsidRDefault="00C00342" w:rsidP="00A353C5">
      <w:pPr>
        <w:pStyle w:val="ListParagraph"/>
        <w:numPr>
          <w:ilvl w:val="0"/>
          <w:numId w:val="7"/>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սպայական վաշտի հրամանատարի տեղակալ՝ 285000 (երկու հարյուր ութսունհինգ հազար)  դրամ,</w:t>
      </w:r>
    </w:p>
    <w:p w:rsidR="00C00342" w:rsidRPr="007479EF" w:rsidRDefault="00C00342" w:rsidP="00A353C5">
      <w:pPr>
        <w:pStyle w:val="ListParagraph"/>
        <w:numPr>
          <w:ilvl w:val="0"/>
          <w:numId w:val="7"/>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դասակի հրամանատար՝ 211000 (երկու հարյուր</w:t>
      </w:r>
      <w:r>
        <w:rPr>
          <w:rFonts w:ascii="GHEA Grapalat" w:hAnsi="GHEA Grapalat"/>
          <w:sz w:val="24"/>
          <w:szCs w:val="24"/>
          <w:lang w:val="hy-AM"/>
        </w:rPr>
        <w:t xml:space="preserve"> </w:t>
      </w:r>
      <w:r w:rsidRPr="007479EF">
        <w:rPr>
          <w:rFonts w:ascii="GHEA Grapalat" w:hAnsi="GHEA Grapalat"/>
          <w:sz w:val="24"/>
          <w:szCs w:val="24"/>
          <w:lang w:val="hy-AM"/>
        </w:rPr>
        <w:t>տասնմեկ հազար) դրամ,</w:t>
      </w:r>
    </w:p>
    <w:p w:rsidR="00C00342" w:rsidRPr="007479EF" w:rsidRDefault="00C00342" w:rsidP="00A353C5">
      <w:pPr>
        <w:pStyle w:val="ListParagraph"/>
        <w:numPr>
          <w:ilvl w:val="0"/>
          <w:numId w:val="7"/>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ավագ տեսուչ (վարչական գործունեություն իրականացնող)՝ 190000 (հարյուր իննսուն հազար) դրամ,</w:t>
      </w:r>
    </w:p>
    <w:p w:rsidR="00C00342" w:rsidRDefault="00C00342" w:rsidP="00A353C5">
      <w:pPr>
        <w:pStyle w:val="ListParagraph"/>
        <w:numPr>
          <w:ilvl w:val="0"/>
          <w:numId w:val="7"/>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ավագ տեսուչ, տեսուչ՝ 115000 (</w:t>
      </w:r>
      <w:r w:rsidRPr="00D6236E">
        <w:rPr>
          <w:rFonts w:ascii="GHEA Grapalat" w:hAnsi="GHEA Grapalat"/>
          <w:sz w:val="24"/>
          <w:szCs w:val="24"/>
          <w:lang w:val="hy-AM"/>
        </w:rPr>
        <w:t xml:space="preserve">մեկ </w:t>
      </w:r>
      <w:r w:rsidRPr="007479EF">
        <w:rPr>
          <w:rFonts w:ascii="GHEA Grapalat" w:hAnsi="GHEA Grapalat"/>
          <w:sz w:val="24"/>
          <w:szCs w:val="24"/>
          <w:lang w:val="hy-AM"/>
        </w:rPr>
        <w:t>հարյուր տասնհինգ հազար) դրամ։</w:t>
      </w:r>
    </w:p>
    <w:p w:rsidR="00442F6A" w:rsidRPr="00F50146" w:rsidRDefault="00442F6A" w:rsidP="00442F6A">
      <w:pPr>
        <w:spacing w:line="360" w:lineRule="auto"/>
        <w:ind w:firstLine="426"/>
        <w:jc w:val="both"/>
        <w:rPr>
          <w:rFonts w:ascii="GHEA Grapalat" w:hAnsi="GHEA Grapalat"/>
          <w:lang w:val="hy-AM"/>
        </w:rPr>
      </w:pPr>
      <w:r>
        <w:rPr>
          <w:rFonts w:ascii="GHEA Grapalat" w:hAnsi="GHEA Grapalat" w:cs="Cambria Math"/>
          <w:lang w:val="hy-AM"/>
        </w:rPr>
        <w:t xml:space="preserve"> </w:t>
      </w:r>
      <w:r w:rsidRPr="00F50146">
        <w:rPr>
          <w:rFonts w:ascii="GHEA Grapalat" w:hAnsi="GHEA Grapalat" w:cs="Cambria Math"/>
          <w:lang w:val="hy-AM"/>
        </w:rPr>
        <w:t xml:space="preserve">6) </w:t>
      </w:r>
      <w:r w:rsidRPr="00F50146">
        <w:rPr>
          <w:rFonts w:ascii="GHEA Grapalat" w:hAnsi="GHEA Grapalat"/>
          <w:lang w:val="hy-AM"/>
        </w:rPr>
        <w:t>գվարդիայի հրամանատարի տեղակալ՝ 50000 (հիսուն հազար) դրամ,</w:t>
      </w:r>
    </w:p>
    <w:p w:rsidR="00442F6A" w:rsidRPr="00F50146" w:rsidRDefault="00442F6A" w:rsidP="00442F6A">
      <w:pPr>
        <w:spacing w:line="360" w:lineRule="auto"/>
        <w:ind w:firstLine="426"/>
        <w:jc w:val="both"/>
        <w:rPr>
          <w:rFonts w:ascii="GHEA Grapalat" w:hAnsi="GHEA Grapalat"/>
          <w:lang w:val="hy-AM"/>
        </w:rPr>
      </w:pPr>
      <w:r w:rsidRPr="00F50146">
        <w:rPr>
          <w:rFonts w:ascii="GHEA Grapalat" w:hAnsi="GHEA Grapalat"/>
          <w:lang w:val="hy-AM"/>
        </w:rPr>
        <w:lastRenderedPageBreak/>
        <w:t>7) գնդի հրամանատար՝ 10000 (տասը հազար) դրամ,</w:t>
      </w:r>
    </w:p>
    <w:p w:rsidR="00442F6A" w:rsidRPr="00F50146" w:rsidRDefault="00442F6A" w:rsidP="00442F6A">
      <w:pPr>
        <w:spacing w:line="360" w:lineRule="auto"/>
        <w:ind w:firstLine="426"/>
        <w:jc w:val="both"/>
        <w:rPr>
          <w:rFonts w:ascii="GHEA Grapalat" w:hAnsi="GHEA Grapalat"/>
          <w:lang w:val="hy-AM"/>
        </w:rPr>
      </w:pPr>
      <w:r w:rsidRPr="00F50146">
        <w:rPr>
          <w:rFonts w:ascii="GHEA Grapalat" w:hAnsi="GHEA Grapalat"/>
          <w:lang w:val="hy-AM"/>
        </w:rPr>
        <w:t>8) կրտսեր տեսուչ-հերթապահ՝ 4000 (չորս հազար) դրամ,</w:t>
      </w:r>
    </w:p>
    <w:p w:rsidR="00C00342" w:rsidRPr="00247593" w:rsidRDefault="00442F6A" w:rsidP="00247593">
      <w:pPr>
        <w:spacing w:line="360" w:lineRule="auto"/>
        <w:ind w:firstLine="426"/>
        <w:jc w:val="both"/>
        <w:rPr>
          <w:rFonts w:ascii="GHEA Grapalat" w:hAnsi="GHEA Grapalat"/>
          <w:lang w:val="hy-AM"/>
        </w:rPr>
      </w:pPr>
      <w:r w:rsidRPr="00F50146">
        <w:rPr>
          <w:rFonts w:ascii="GHEA Grapalat" w:hAnsi="GHEA Grapalat"/>
          <w:lang w:val="hy-AM"/>
        </w:rPr>
        <w:t xml:space="preserve">9) հատուկ սպառազինության և մարտավարության գնդի դասակի հրամանատարի օգնական, ինքը և ջոկի հրամանատար՝ 8000 (ութ հազար) </w:t>
      </w:r>
      <w:r>
        <w:rPr>
          <w:rFonts w:ascii="GHEA Grapalat" w:hAnsi="GHEA Grapalat"/>
          <w:lang w:val="hy-AM"/>
        </w:rPr>
        <w:t>դրամ</w:t>
      </w:r>
      <w:r w:rsidRPr="00F50146">
        <w:rPr>
          <w:rFonts w:ascii="GHEA Grapalat" w:hAnsi="GHEA Grapalat"/>
          <w:lang w:val="hy-AM"/>
        </w:rPr>
        <w:t>։</w:t>
      </w:r>
    </w:p>
    <w:p w:rsidR="00C00342" w:rsidRPr="007479EF" w:rsidRDefault="00C00342" w:rsidP="00A353C5">
      <w:pPr>
        <w:pStyle w:val="ListParagraph"/>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8.</w:t>
      </w:r>
      <w:r w:rsidR="00284F46">
        <w:rPr>
          <w:rFonts w:ascii="GHEA Grapalat" w:hAnsi="GHEA Grapalat"/>
          <w:sz w:val="24"/>
          <w:szCs w:val="24"/>
          <w:lang w:val="hy-AM"/>
        </w:rPr>
        <w:t xml:space="preserve"> </w:t>
      </w:r>
      <w:r w:rsidRPr="007479EF">
        <w:rPr>
          <w:rFonts w:ascii="GHEA Grapalat" w:hAnsi="GHEA Grapalat"/>
          <w:sz w:val="24"/>
          <w:szCs w:val="24"/>
          <w:lang w:val="hy-AM"/>
        </w:rPr>
        <w:t>Պարգևատրումներ կարող են տրվել նաև աշխատավարձի ֆոնդի տնտեսված միջոցների հաշվին։</w:t>
      </w:r>
    </w:p>
    <w:p w:rsidR="00C00342" w:rsidRPr="007479EF" w:rsidRDefault="00C00342" w:rsidP="00A353C5">
      <w:pPr>
        <w:pStyle w:val="ListParagraph"/>
        <w:numPr>
          <w:ilvl w:val="0"/>
          <w:numId w:val="9"/>
        </w:numPr>
        <w:spacing w:after="0" w:line="360" w:lineRule="auto"/>
        <w:ind w:left="0" w:right="-2" w:firstLine="540"/>
        <w:jc w:val="both"/>
        <w:rPr>
          <w:rFonts w:ascii="GHEA Grapalat" w:hAnsi="GHEA Grapalat"/>
          <w:sz w:val="24"/>
          <w:szCs w:val="24"/>
          <w:lang w:val="hy-AM"/>
        </w:rPr>
      </w:pPr>
      <w:r w:rsidRPr="007479EF">
        <w:rPr>
          <w:rFonts w:ascii="GHEA Grapalat" w:hAnsi="GHEA Grapalat"/>
          <w:lang w:val="hy-AM"/>
        </w:rPr>
        <w:t>ՀՀ ՆԳՆ</w:t>
      </w:r>
      <w:r w:rsidRPr="007479EF">
        <w:rPr>
          <w:rFonts w:ascii="GHEA Grapalat" w:hAnsi="GHEA Grapalat" w:cs="Sylfaen"/>
          <w:sz w:val="24"/>
          <w:szCs w:val="24"/>
          <w:lang w:val="hy-AM"/>
        </w:rPr>
        <w:t xml:space="preserve"> ոստիկանության</w:t>
      </w:r>
      <w:r w:rsidRPr="007479EF">
        <w:rPr>
          <w:rFonts w:ascii="GHEA Grapalat" w:hAnsi="GHEA Grapalat"/>
          <w:sz w:val="24"/>
          <w:szCs w:val="24"/>
          <w:lang w:val="hy-AM"/>
        </w:rPr>
        <w:t xml:space="preserve"> ծառայողներին (աշխատողներին), այդ թվում՝ պաշտոնը ժամանակավոր զբաղեցնողներին, պաշտոնի ներկայացուցչականության, կառավարչական որոշումներ ընդունելու և ենթակա ստորաբաժանումներում օրինականության վիճակի համար անձնական պատասխանատվություն կրելու հանգամանքներով պայմանավորված, սահմանվ</w:t>
      </w:r>
      <w:r w:rsidRPr="00D6236E">
        <w:rPr>
          <w:rFonts w:ascii="GHEA Grapalat" w:hAnsi="GHEA Grapalat"/>
          <w:sz w:val="24"/>
          <w:szCs w:val="24"/>
          <w:lang w:val="hy-AM"/>
        </w:rPr>
        <w:t>ած</w:t>
      </w:r>
      <w:r w:rsidRPr="007479EF">
        <w:rPr>
          <w:rFonts w:ascii="GHEA Grapalat" w:hAnsi="GHEA Grapalat"/>
          <w:sz w:val="24"/>
          <w:szCs w:val="24"/>
          <w:lang w:val="hy-AM"/>
        </w:rPr>
        <w:t xml:space="preserve"> են պարգևատրումների հետևյալ չափերը՝</w:t>
      </w:r>
    </w:p>
    <w:p w:rsidR="00C00342" w:rsidRPr="007479EF" w:rsidRDefault="00C00342" w:rsidP="00A353C5">
      <w:pPr>
        <w:pStyle w:val="ListParagraph"/>
        <w:numPr>
          <w:ilvl w:val="0"/>
          <w:numId w:val="5"/>
        </w:numPr>
        <w:spacing w:after="0" w:line="360" w:lineRule="auto"/>
        <w:ind w:left="0" w:right="-2" w:firstLine="540"/>
        <w:jc w:val="both"/>
        <w:rPr>
          <w:rFonts w:ascii="GHEA Grapalat" w:hAnsi="GHEA Grapalat"/>
          <w:sz w:val="24"/>
          <w:szCs w:val="24"/>
          <w:lang w:val="hy-AM"/>
        </w:rPr>
      </w:pPr>
      <w:r w:rsidRPr="007479EF">
        <w:rPr>
          <w:rFonts w:ascii="GHEA Grapalat" w:hAnsi="GHEA Grapalat"/>
          <w:color w:val="FF0000"/>
          <w:sz w:val="24"/>
          <w:szCs w:val="24"/>
          <w:lang w:val="hy-AM"/>
        </w:rPr>
        <w:t xml:space="preserve"> </w:t>
      </w:r>
      <w:r w:rsidRPr="007479EF">
        <w:rPr>
          <w:rFonts w:ascii="GHEA Grapalat" w:hAnsi="GHEA Grapalat"/>
          <w:sz w:val="24"/>
          <w:szCs w:val="24"/>
          <w:lang w:val="hy-AM"/>
        </w:rPr>
        <w:t>գլխավոր վարչության պետին՝ 70000 (յոթանասուն հազար) դրամ,</w:t>
      </w:r>
    </w:p>
    <w:p w:rsidR="00C00342" w:rsidRPr="007479EF" w:rsidRDefault="00C00342" w:rsidP="00A353C5">
      <w:pPr>
        <w:pStyle w:val="ListParagraph"/>
        <w:numPr>
          <w:ilvl w:val="0"/>
          <w:numId w:val="5"/>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 xml:space="preserve">գլխավոր վարչության պետի տեղակալին, ինքնուրույն վարչությունների, ոստիկանության քրեական ոստիկանության գլխավոր վարչության ենթակա տարածքային վարչությունների պետերին՝ 43000 (քառասուներեք հազար) դրամ, </w:t>
      </w:r>
    </w:p>
    <w:p w:rsidR="00C00342" w:rsidRPr="007479EF" w:rsidRDefault="00C00342" w:rsidP="00A353C5">
      <w:pPr>
        <w:pStyle w:val="ListParagraph"/>
        <w:numPr>
          <w:ilvl w:val="0"/>
          <w:numId w:val="5"/>
        </w:numPr>
        <w:spacing w:after="0" w:line="360" w:lineRule="auto"/>
        <w:ind w:left="0" w:right="-2" w:firstLine="540"/>
        <w:jc w:val="both"/>
        <w:rPr>
          <w:rFonts w:ascii="GHEA Grapalat" w:hAnsi="GHEA Grapalat" w:cs="Cambria Math"/>
          <w:sz w:val="24"/>
          <w:szCs w:val="24"/>
          <w:lang w:val="hy-AM"/>
        </w:rPr>
      </w:pPr>
      <w:r w:rsidRPr="007479EF">
        <w:rPr>
          <w:rFonts w:ascii="GHEA Grapalat" w:hAnsi="GHEA Grapalat"/>
          <w:lang w:val="hy-AM"/>
        </w:rPr>
        <w:t>ՀՀ ՆԳՆ</w:t>
      </w:r>
      <w:r w:rsidRPr="007479EF">
        <w:rPr>
          <w:rFonts w:ascii="GHEA Grapalat" w:hAnsi="GHEA Grapalat" w:cs="Sylfaen"/>
          <w:sz w:val="24"/>
          <w:szCs w:val="24"/>
          <w:lang w:val="hy-AM"/>
        </w:rPr>
        <w:t xml:space="preserve"> </w:t>
      </w:r>
      <w:r w:rsidRPr="007479EF">
        <w:rPr>
          <w:rFonts w:ascii="GHEA Grapalat" w:hAnsi="GHEA Grapalat"/>
          <w:sz w:val="24"/>
          <w:szCs w:val="24"/>
          <w:lang w:val="hy-AM"/>
        </w:rPr>
        <w:t>ոստիկանության համայնքային ոստիկանության գլխավոր վարչության ենթակա (տարածքային) բաժինների պետերին (այդ թվում՝ պարեկային ծառայության գնդի հրամանատարին)՝ 18000 (տասնութ հազար) դրամ։</w:t>
      </w:r>
    </w:p>
    <w:p w:rsidR="00C00342" w:rsidRPr="007479EF" w:rsidRDefault="00C00342" w:rsidP="00A353C5">
      <w:pPr>
        <w:spacing w:line="360" w:lineRule="auto"/>
        <w:ind w:right="-2" w:firstLine="540"/>
        <w:jc w:val="both"/>
        <w:rPr>
          <w:rFonts w:ascii="GHEA Grapalat" w:hAnsi="GHEA Grapalat"/>
          <w:color w:val="auto"/>
          <w:lang w:val="hy-AM"/>
        </w:rPr>
      </w:pPr>
      <w:r>
        <w:rPr>
          <w:rFonts w:ascii="GHEA Grapalat" w:hAnsi="GHEA Grapalat"/>
          <w:color w:val="auto"/>
          <w:lang w:val="hy-AM"/>
        </w:rPr>
        <w:t>1</w:t>
      </w:r>
      <w:r w:rsidRPr="00027F6B">
        <w:rPr>
          <w:rFonts w:ascii="GHEA Grapalat" w:hAnsi="GHEA Grapalat"/>
          <w:color w:val="auto"/>
          <w:lang w:val="hy-AM"/>
        </w:rPr>
        <w:t>0</w:t>
      </w:r>
      <w:r w:rsidRPr="007479EF">
        <w:rPr>
          <w:rFonts w:ascii="GHEA Grapalat" w:hAnsi="GHEA Grapalat" w:cs="Cambria Math"/>
          <w:color w:val="auto"/>
          <w:lang w:val="hy-AM"/>
        </w:rPr>
        <w:t>.</w:t>
      </w:r>
      <w:r w:rsidRPr="007479EF">
        <w:rPr>
          <w:rFonts w:ascii="GHEA Grapalat" w:hAnsi="GHEA Grapalat"/>
          <w:color w:val="auto"/>
          <w:lang w:val="hy-AM"/>
        </w:rPr>
        <w:t xml:space="preserve"> ՀՀ ՆԳՆ և ՀՀ ՆԳՆ</w:t>
      </w:r>
      <w:r w:rsidRPr="007479EF">
        <w:rPr>
          <w:rFonts w:ascii="GHEA Grapalat" w:hAnsi="GHEA Grapalat" w:cs="Sylfaen"/>
          <w:lang w:val="hy-AM"/>
        </w:rPr>
        <w:t xml:space="preserve"> </w:t>
      </w:r>
      <w:r w:rsidRPr="007479EF">
        <w:rPr>
          <w:rFonts w:ascii="GHEA Grapalat" w:hAnsi="GHEA Grapalat"/>
          <w:color w:val="auto"/>
          <w:lang w:val="hy-AM"/>
        </w:rPr>
        <w:t xml:space="preserve">ենթակա </w:t>
      </w:r>
      <w:r w:rsidRPr="007479EF">
        <w:rPr>
          <w:rFonts w:ascii="GHEA Grapalat" w:eastAsia="Times New Roman" w:hAnsi="GHEA Grapalat" w:cs="Times New Roman"/>
          <w:bCs/>
          <w:color w:val="auto"/>
          <w:lang w:val="hy-AM"/>
        </w:rPr>
        <w:t>պետական</w:t>
      </w:r>
      <w:r w:rsidRPr="007479EF">
        <w:rPr>
          <w:rFonts w:ascii="GHEA Grapalat" w:hAnsi="GHEA Grapalat"/>
          <w:color w:val="auto"/>
          <w:lang w:val="hy-AM"/>
        </w:rPr>
        <w:t xml:space="preserve"> մարմինների բոլոր ծառայողները (աշխատողները), անկախ զբաղեցրած պաշտոնից, կարող են լրացուցիչ պարգևատրում ստանալ, եթե իրենց գործուն աջակցությամբ կամ մասնակցությամբ կանխվել կամ բացահայտվել են դիտավորությամբ, ոչ ակնհայտ պայմաններում կատարված՝ սույն հրամանով նախատեսված ոչ մեծ, միջին ծանրության, ինչպես նաև ծանր կամ առանձնապես ծանր հանցագործություններ կամ հայտ</w:t>
      </w:r>
      <w:r w:rsidR="003B1588" w:rsidRPr="003B1588">
        <w:rPr>
          <w:rFonts w:ascii="GHEA Grapalat" w:hAnsi="GHEA Grapalat"/>
          <w:color w:val="auto"/>
          <w:lang w:val="hy-AM"/>
        </w:rPr>
        <w:t>ն</w:t>
      </w:r>
      <w:r w:rsidRPr="007479EF">
        <w:rPr>
          <w:rFonts w:ascii="GHEA Grapalat" w:hAnsi="GHEA Grapalat"/>
          <w:color w:val="auto"/>
          <w:lang w:val="hy-AM"/>
        </w:rPr>
        <w:t>աբերվել են դրանց կատարման համար հետախուզվող անձինք, կամ ծառայողի</w:t>
      </w:r>
      <w:r w:rsidRPr="001B3496">
        <w:rPr>
          <w:rFonts w:ascii="GHEA Grapalat" w:hAnsi="GHEA Grapalat"/>
          <w:color w:val="auto"/>
          <w:lang w:val="hy-AM"/>
        </w:rPr>
        <w:t xml:space="preserve"> (աշխատողի)</w:t>
      </w:r>
      <w:r w:rsidRPr="007479EF">
        <w:rPr>
          <w:rFonts w:ascii="GHEA Grapalat" w:hAnsi="GHEA Grapalat"/>
          <w:color w:val="auto"/>
          <w:lang w:val="hy-AM"/>
        </w:rPr>
        <w:t xml:space="preserve"> կողմից փրկվել է մարդու կյանք, կամ կանխվել է մարդու առողջությանը սպառնացող վտանգը, կամ </w:t>
      </w:r>
      <w:r w:rsidRPr="007479EF">
        <w:rPr>
          <w:rFonts w:ascii="GHEA Grapalat" w:hAnsi="GHEA Grapalat"/>
          <w:color w:val="auto"/>
          <w:lang w:val="hy-AM"/>
        </w:rPr>
        <w:lastRenderedPageBreak/>
        <w:t>ծառայողը</w:t>
      </w:r>
      <w:r w:rsidRPr="001B3496">
        <w:rPr>
          <w:rFonts w:ascii="GHEA Grapalat" w:hAnsi="GHEA Grapalat"/>
          <w:color w:val="auto"/>
          <w:lang w:val="hy-AM"/>
        </w:rPr>
        <w:t xml:space="preserve"> (աշխատողը)</w:t>
      </w:r>
      <w:r w:rsidRPr="007479EF">
        <w:rPr>
          <w:rFonts w:ascii="GHEA Grapalat" w:hAnsi="GHEA Grapalat"/>
          <w:color w:val="auto"/>
          <w:lang w:val="hy-AM"/>
        </w:rPr>
        <w:t xml:space="preserve"> նախագծել, մշակել, ներդրել է ՀՀ ՆԳՆ առաջանցիկ զարգացման, հանցագործությունների կանխարգելման համար նշանակալի ծրագրեր (տեղեկատվական տեխնոլոգիաների, իրավաստեղծ գործընթացի, ֆինանսական, տնտեսական, իրավական քարոզչության և այլ ոլորտներում)։</w:t>
      </w:r>
    </w:p>
    <w:p w:rsidR="00C00342" w:rsidRPr="007479EF" w:rsidRDefault="00C00342" w:rsidP="00A353C5">
      <w:pPr>
        <w:spacing w:line="360" w:lineRule="auto"/>
        <w:ind w:right="-2" w:firstLine="540"/>
        <w:jc w:val="both"/>
        <w:rPr>
          <w:rFonts w:ascii="GHEA Grapalat" w:hAnsi="GHEA Grapalat"/>
          <w:color w:val="auto"/>
          <w:lang w:val="hy-AM"/>
        </w:rPr>
      </w:pPr>
      <w:r>
        <w:rPr>
          <w:rFonts w:ascii="GHEA Grapalat" w:hAnsi="GHEA Grapalat"/>
          <w:color w:val="auto"/>
          <w:lang w:val="hy-AM"/>
        </w:rPr>
        <w:t>1</w:t>
      </w:r>
      <w:r w:rsidRPr="00027F6B">
        <w:rPr>
          <w:rFonts w:ascii="GHEA Grapalat" w:hAnsi="GHEA Grapalat"/>
          <w:color w:val="auto"/>
          <w:lang w:val="hy-AM"/>
        </w:rPr>
        <w:t>1</w:t>
      </w:r>
      <w:r w:rsidRPr="007479EF">
        <w:rPr>
          <w:rFonts w:ascii="GHEA Grapalat" w:hAnsi="GHEA Grapalat" w:cs="Cambria Math"/>
          <w:color w:val="auto"/>
          <w:lang w:val="hy-AM"/>
        </w:rPr>
        <w:t>.</w:t>
      </w:r>
      <w:r w:rsidRPr="007479EF">
        <w:rPr>
          <w:rFonts w:ascii="GHEA Grapalat" w:hAnsi="GHEA Grapalat"/>
          <w:color w:val="auto"/>
          <w:lang w:val="hy-AM"/>
        </w:rPr>
        <w:t xml:space="preserve"> Սույն հավելվածի</w:t>
      </w:r>
      <w:r>
        <w:rPr>
          <w:rFonts w:ascii="GHEA Grapalat" w:hAnsi="GHEA Grapalat"/>
          <w:color w:val="auto"/>
          <w:lang w:val="hy-AM"/>
        </w:rPr>
        <w:t xml:space="preserve"> 1</w:t>
      </w:r>
      <w:r w:rsidRPr="00027F6B">
        <w:rPr>
          <w:rFonts w:ascii="GHEA Grapalat" w:hAnsi="GHEA Grapalat"/>
          <w:color w:val="auto"/>
          <w:lang w:val="hy-AM"/>
        </w:rPr>
        <w:t>0</w:t>
      </w:r>
      <w:r w:rsidRPr="007479EF">
        <w:rPr>
          <w:rFonts w:ascii="GHEA Grapalat" w:hAnsi="GHEA Grapalat"/>
          <w:color w:val="auto"/>
          <w:lang w:val="hy-AM"/>
        </w:rPr>
        <w:t>-րդ կետով նախատեսված լրացուցիչ պարգևատրումները տրվում են հետևյալ չափերով</w:t>
      </w:r>
      <w:r w:rsidRPr="007479EF">
        <w:rPr>
          <w:rFonts w:ascii="GHEA Grapalat" w:hAnsi="GHEA Grapalat" w:cs="Cambria Math"/>
          <w:color w:val="auto"/>
          <w:lang w:val="hy-AM"/>
        </w:rPr>
        <w:t>.</w:t>
      </w:r>
    </w:p>
    <w:p w:rsidR="00C00342" w:rsidRPr="007479EF" w:rsidRDefault="00C00342" w:rsidP="00A353C5">
      <w:pPr>
        <w:pStyle w:val="ListParagraph"/>
        <w:numPr>
          <w:ilvl w:val="0"/>
          <w:numId w:val="6"/>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 xml:space="preserve"> առանձնապես ծանր հանցագործության, բնակարանային գողության (բազմադրվագ բնակարանային գողությունները դիտվում են մեկ դեպք) յուրաքանչյուր դեպքի բացահայտման կամ կանխման համար՝ մինչև 500000 (հինգ հարյուր հազար) դրամի չափով,</w:t>
      </w:r>
    </w:p>
    <w:p w:rsidR="00C00342" w:rsidRPr="007479EF" w:rsidRDefault="00C00342" w:rsidP="00A353C5">
      <w:pPr>
        <w:pStyle w:val="ListParagraph"/>
        <w:numPr>
          <w:ilvl w:val="0"/>
          <w:numId w:val="6"/>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ծանր հանցագործության (բացառությամբ բնակարանային գողությունների), անձնական ունեցվածքի բազմադրվագ գողության, Հայաստանի Հանրապետության քրեական օրենսգրքի 435-րդ</w:t>
      </w:r>
      <w:r w:rsidRPr="00F45BC5">
        <w:rPr>
          <w:rFonts w:ascii="GHEA Grapalat" w:hAnsi="GHEA Grapalat"/>
          <w:sz w:val="24"/>
          <w:szCs w:val="24"/>
          <w:lang w:val="hy-AM"/>
        </w:rPr>
        <w:t xml:space="preserve"> հոդվածի 1-ին մասով</w:t>
      </w:r>
      <w:r w:rsidRPr="007479EF">
        <w:rPr>
          <w:rFonts w:ascii="GHEA Grapalat" w:hAnsi="GHEA Grapalat"/>
          <w:sz w:val="24"/>
          <w:szCs w:val="24"/>
          <w:lang w:val="hy-AM"/>
        </w:rPr>
        <w:t>, 436-րդ</w:t>
      </w:r>
      <w:r w:rsidRPr="00F45BC5">
        <w:rPr>
          <w:rFonts w:ascii="GHEA Grapalat" w:hAnsi="GHEA Grapalat"/>
          <w:sz w:val="24"/>
          <w:szCs w:val="24"/>
          <w:lang w:val="hy-AM"/>
        </w:rPr>
        <w:t xml:space="preserve"> հոդվածի 1-ին և 2-րդ մասերով</w:t>
      </w:r>
      <w:r w:rsidRPr="007479EF">
        <w:rPr>
          <w:rFonts w:ascii="GHEA Grapalat" w:hAnsi="GHEA Grapalat"/>
          <w:sz w:val="24"/>
          <w:szCs w:val="24"/>
          <w:lang w:val="hy-AM"/>
        </w:rPr>
        <w:t xml:space="preserve"> և 437-րդ հոդվածով նախատեսված հանցագործությունների բացահայտման կամ կանխման համար՝ մինչև 250000 (երկու հարյուր հիսուն հազար) դրամի չափով, ընդ որում, նույն անձի /անձանց/ կողմից կատարված անձնական ունեցվածքի բազմադրվագ գողության բացահայտման յուրաքանչյուր դրվագի համար վճարվում է 10000 (տասը հազար) դրամի չափով, բայց ոչ ավելի, քան սույն կետով սահմանված առավելագույն չափը,</w:t>
      </w:r>
    </w:p>
    <w:p w:rsidR="00C00342" w:rsidRPr="007479EF" w:rsidRDefault="00C00342" w:rsidP="00A353C5">
      <w:pPr>
        <w:pStyle w:val="ListParagraph"/>
        <w:numPr>
          <w:ilvl w:val="0"/>
          <w:numId w:val="6"/>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ծանր կամ առանձնապես ծանր հանցագործությունների կատարման համար հետախուզվող անձանց հայտնաբերման, ինչպես նաև սույն հավելվածի</w:t>
      </w:r>
      <w:r>
        <w:rPr>
          <w:rFonts w:ascii="GHEA Grapalat" w:hAnsi="GHEA Grapalat"/>
          <w:sz w:val="24"/>
          <w:szCs w:val="24"/>
          <w:lang w:val="hy-AM"/>
        </w:rPr>
        <w:t xml:space="preserve"> 1</w:t>
      </w:r>
      <w:r w:rsidRPr="00027F6B">
        <w:rPr>
          <w:rFonts w:ascii="GHEA Grapalat" w:hAnsi="GHEA Grapalat"/>
          <w:sz w:val="24"/>
          <w:szCs w:val="24"/>
          <w:lang w:val="hy-AM"/>
        </w:rPr>
        <w:t>0</w:t>
      </w:r>
      <w:r w:rsidRPr="007479EF">
        <w:rPr>
          <w:rFonts w:ascii="GHEA Grapalat" w:hAnsi="GHEA Grapalat"/>
          <w:sz w:val="24"/>
          <w:szCs w:val="24"/>
          <w:lang w:val="hy-AM"/>
        </w:rPr>
        <w:t>-րդ կետում նշված մյուս յուրաքանչյուր դեպքում՝ մինչև 300000 (երեք հարյուր հազար) դրամի չափով,</w:t>
      </w:r>
    </w:p>
    <w:p w:rsidR="00C00342" w:rsidRPr="00E55EFE" w:rsidRDefault="00C00342" w:rsidP="00A353C5">
      <w:pPr>
        <w:pStyle w:val="ListParagraph"/>
        <w:numPr>
          <w:ilvl w:val="0"/>
          <w:numId w:val="6"/>
        </w:numPr>
        <w:spacing w:after="0" w:line="360" w:lineRule="auto"/>
        <w:ind w:left="0" w:right="-2" w:firstLine="540"/>
        <w:jc w:val="both"/>
        <w:rPr>
          <w:rFonts w:ascii="GHEA Grapalat" w:hAnsi="GHEA Grapalat"/>
          <w:sz w:val="24"/>
          <w:szCs w:val="24"/>
          <w:lang w:val="hy-AM"/>
        </w:rPr>
      </w:pPr>
      <w:r w:rsidRPr="007479EF">
        <w:rPr>
          <w:rFonts w:ascii="GHEA Grapalat" w:hAnsi="GHEA Grapalat"/>
          <w:sz w:val="24"/>
          <w:szCs w:val="24"/>
          <w:lang w:val="hy-AM"/>
        </w:rPr>
        <w:t>Հայաստանի Հանրապետության քրեական օրենսգրքի 253-րդ հոդվածի 1-ին մասով, 257-րդ հոդվածի 2-րդ մասով, 258-րդ հոդվածի 1-ին մասով, 264-րդ հոդվածի 1-ին մասով, 297-րդ հոդվածի 2-րդ մասով, 335-րդ հոդվածի 1-ին մասով, 396-րդ հոդվածի 2-րդ և 3-րդ մասերով նախատեսված հանցագործությունների բացահայտման համար մինչև՝ 150000 (մեկ հարյուր հիսուն հազար) դրամի չափով։</w:t>
      </w:r>
    </w:p>
    <w:p w:rsidR="00C00342" w:rsidRPr="007E3FED" w:rsidRDefault="00C00342" w:rsidP="00A353C5">
      <w:pPr>
        <w:spacing w:line="360" w:lineRule="auto"/>
        <w:ind w:right="-2" w:firstLine="540"/>
        <w:jc w:val="both"/>
        <w:rPr>
          <w:rFonts w:ascii="GHEA Grapalat" w:hAnsi="GHEA Grapalat"/>
          <w:lang w:val="hy-AM"/>
        </w:rPr>
      </w:pPr>
      <w:r>
        <w:rPr>
          <w:rFonts w:ascii="GHEA Grapalat" w:hAnsi="GHEA Grapalat"/>
          <w:lang w:val="hy-AM"/>
        </w:rPr>
        <w:t>1</w:t>
      </w:r>
      <w:r w:rsidRPr="00027F6B">
        <w:rPr>
          <w:rFonts w:ascii="GHEA Grapalat" w:hAnsi="GHEA Grapalat"/>
          <w:lang w:val="hy-AM"/>
        </w:rPr>
        <w:t>2</w:t>
      </w:r>
      <w:r w:rsidRPr="00E01590">
        <w:rPr>
          <w:rFonts w:ascii="GHEA Grapalat" w:hAnsi="GHEA Grapalat"/>
          <w:lang w:val="hy-AM"/>
        </w:rPr>
        <w:t>. Հույժ գաղտնի:</w:t>
      </w:r>
    </w:p>
    <w:p w:rsidR="00C00342" w:rsidRPr="002F7E51" w:rsidRDefault="00C00342" w:rsidP="00A353C5">
      <w:pPr>
        <w:spacing w:line="360" w:lineRule="auto"/>
        <w:ind w:right="-2" w:firstLine="540"/>
        <w:jc w:val="both"/>
        <w:rPr>
          <w:rFonts w:ascii="GHEA Grapalat" w:hAnsi="GHEA Grapalat"/>
          <w:color w:val="000000" w:themeColor="text1"/>
          <w:lang w:val="hy-AM"/>
        </w:rPr>
      </w:pPr>
      <w:r w:rsidRPr="002F7E51">
        <w:rPr>
          <w:rFonts w:ascii="GHEA Grapalat" w:hAnsi="GHEA Grapalat"/>
          <w:color w:val="000000" w:themeColor="text1"/>
          <w:lang w:val="hy-AM"/>
        </w:rPr>
        <w:lastRenderedPageBreak/>
        <w:t>13. Սույն հավելվածի 11-րդ և 12-րդ կետերով նախատեսված պարգևատրումները չեն տրվում պարգևատրում տալու վերաբերյալ հրամանի օրվա դրությամբ ծառայությունից (աշխատանքից) արձակված (ազատված) ծառայողներին (աշխատողներին):</w:t>
      </w:r>
    </w:p>
    <w:p w:rsidR="00794518" w:rsidRDefault="00C00342" w:rsidP="00CB032B">
      <w:pPr>
        <w:spacing w:line="360" w:lineRule="auto"/>
        <w:ind w:firstLine="540"/>
        <w:jc w:val="both"/>
        <w:rPr>
          <w:rFonts w:ascii="GHEA Grapalat" w:hAnsi="GHEA Grapalat"/>
          <w:color w:val="000000" w:themeColor="text1"/>
          <w:lang w:val="hy-AM"/>
        </w:rPr>
      </w:pPr>
      <w:r w:rsidRPr="00E93D8F">
        <w:rPr>
          <w:rFonts w:ascii="GHEA Grapalat" w:hAnsi="GHEA Grapalat"/>
          <w:color w:val="000000" w:themeColor="text1"/>
          <w:lang w:val="hy-AM"/>
        </w:rPr>
        <w:t>1</w:t>
      </w:r>
      <w:r w:rsidR="002F7E51" w:rsidRPr="00E93D8F">
        <w:rPr>
          <w:rFonts w:ascii="GHEA Grapalat" w:hAnsi="GHEA Grapalat"/>
          <w:color w:val="000000" w:themeColor="text1"/>
          <w:lang w:val="hy-AM"/>
        </w:rPr>
        <w:t>4</w:t>
      </w:r>
      <w:r w:rsidR="00D2735F" w:rsidRPr="00D2735F">
        <w:rPr>
          <w:rFonts w:ascii="Cambria Math" w:hAnsi="Cambria Math"/>
          <w:color w:val="000000" w:themeColor="text1"/>
          <w:lang w:val="hy-AM"/>
        </w:rPr>
        <w:t>.</w:t>
      </w:r>
      <w:r w:rsidRPr="00E93D8F">
        <w:rPr>
          <w:rFonts w:ascii="Cambria Math" w:hAnsi="Cambria Math"/>
          <w:color w:val="000000" w:themeColor="text1"/>
          <w:lang w:val="hy-AM"/>
        </w:rPr>
        <w:t xml:space="preserve"> </w:t>
      </w:r>
      <w:r w:rsidR="00794518" w:rsidRPr="00C46B66">
        <w:rPr>
          <w:rFonts w:ascii="GHEA Grapalat" w:hAnsi="GHEA Grapalat"/>
          <w:color w:val="000000" w:themeColor="text1"/>
          <w:lang w:val="hy-AM"/>
        </w:rPr>
        <w:t>Սույն հավելվածի 1</w:t>
      </w:r>
      <w:r w:rsidR="00794518">
        <w:rPr>
          <w:rFonts w:ascii="GHEA Grapalat" w:hAnsi="GHEA Grapalat"/>
          <w:color w:val="000000" w:themeColor="text1"/>
          <w:lang w:val="hy-AM"/>
        </w:rPr>
        <w:t>0</w:t>
      </w:r>
      <w:r w:rsidR="00794518" w:rsidRPr="00C46B66">
        <w:rPr>
          <w:rFonts w:ascii="GHEA Grapalat" w:hAnsi="GHEA Grapalat"/>
          <w:color w:val="000000" w:themeColor="text1"/>
          <w:lang w:val="hy-AM"/>
        </w:rPr>
        <w:t xml:space="preserve">-րդ կետով նախատեսված հիմքերով լրացուցիչ պարգևատրում տրվում է ՀՀ ՆԳ նախարարի հրամանով՝ նրան ուղղված զեկուցագրի հիման վրա, </w:t>
      </w:r>
      <w:r w:rsidR="00D7798F">
        <w:rPr>
          <w:rFonts w:ascii="GHEA Grapalat" w:hAnsi="GHEA Grapalat"/>
          <w:color w:val="000000" w:themeColor="text1"/>
          <w:lang w:val="hy-AM"/>
        </w:rPr>
        <w:t>որը</w:t>
      </w:r>
      <w:r w:rsidR="00CB032B">
        <w:rPr>
          <w:rFonts w:ascii="GHEA Grapalat" w:hAnsi="GHEA Grapalat"/>
          <w:color w:val="000000" w:themeColor="text1"/>
          <w:lang w:val="hy-AM"/>
        </w:rPr>
        <w:t xml:space="preserve"> </w:t>
      </w:r>
      <w:r w:rsidR="00794518" w:rsidRPr="00C46B66">
        <w:rPr>
          <w:rFonts w:ascii="GHEA Grapalat" w:hAnsi="GHEA Grapalat"/>
          <w:color w:val="000000" w:themeColor="text1"/>
          <w:lang w:val="hy-AM"/>
        </w:rPr>
        <w:t xml:space="preserve">պետք է պարունակի կոնկրետ հիմքը (դեպքը) նկարագրող, ծառայողների (աշխատողների) գործուն մասնակցությունը (աջակցությունը) հիմնավորող պատճառաբանական մաս, ինչպես նաև նրանցից յուրաքանչյուրի պարգևատրման կոնկրետ չափի վերաբերյալ առաջարկությունը։ Եթե պարգևատրման մասին զեկուցագիր ներկայացվում է ՀՀ ՆԳՆ առաջանցիկ զարգացման, հանցագործությունների կանխարգելման ծրագրերի հիմքով, ապա դրանում նշվում են նաև ծրագրի համառոտ նկարագրությունը և առկա նշանակալի արդյունքները։ </w:t>
      </w:r>
    </w:p>
    <w:p w:rsidR="00D7798F" w:rsidRPr="00D7798F" w:rsidRDefault="00D7798F" w:rsidP="00CB032B">
      <w:pPr>
        <w:spacing w:line="360" w:lineRule="auto"/>
        <w:ind w:firstLine="540"/>
        <w:jc w:val="both"/>
        <w:rPr>
          <w:rFonts w:ascii="GHEA Grapalat" w:hAnsi="GHEA Grapalat"/>
          <w:color w:val="000000" w:themeColor="text1"/>
          <w:lang w:val="hy-AM"/>
        </w:rPr>
      </w:pPr>
      <w:r w:rsidRPr="00D7798F">
        <w:rPr>
          <w:rFonts w:ascii="GHEA Grapalat" w:hAnsi="GHEA Grapalat"/>
          <w:color w:val="000000" w:themeColor="text1"/>
          <w:lang w:val="hy-AM"/>
        </w:rPr>
        <w:t>15</w:t>
      </w:r>
      <w:r w:rsidR="00D2735F" w:rsidRPr="00D2735F">
        <w:rPr>
          <w:rFonts w:ascii="Cambria Math" w:hAnsi="Cambria Math" w:cs="Cambria Math"/>
          <w:color w:val="000000" w:themeColor="text1"/>
          <w:lang w:val="hy-AM"/>
        </w:rPr>
        <w:t>.</w:t>
      </w:r>
      <w:r w:rsidRPr="00D7798F">
        <w:rPr>
          <w:rFonts w:ascii="GHEA Grapalat" w:hAnsi="GHEA Grapalat"/>
          <w:color w:val="000000" w:themeColor="text1"/>
          <w:lang w:val="hy-AM"/>
        </w:rPr>
        <w:t xml:space="preserve"> Սույն հավելվածի 14-րդ կետով նախատե</w:t>
      </w:r>
      <w:r w:rsidR="005E0A1D">
        <w:rPr>
          <w:rFonts w:ascii="GHEA Grapalat" w:hAnsi="GHEA Grapalat"/>
          <w:color w:val="000000" w:themeColor="text1"/>
          <w:lang w:val="hy-AM"/>
        </w:rPr>
        <w:t>ս</w:t>
      </w:r>
      <w:r w:rsidRPr="00D7798F">
        <w:rPr>
          <w:rFonts w:ascii="GHEA Grapalat" w:hAnsi="GHEA Grapalat"/>
          <w:color w:val="000000" w:themeColor="text1"/>
          <w:lang w:val="hy-AM"/>
        </w:rPr>
        <w:t>ված հրամանը</w:t>
      </w:r>
      <w:r w:rsidR="0073458F">
        <w:rPr>
          <w:rFonts w:ascii="GHEA Grapalat" w:hAnsi="GHEA Grapalat"/>
          <w:color w:val="000000" w:themeColor="text1"/>
          <w:lang w:val="hy-AM"/>
        </w:rPr>
        <w:t xml:space="preserve"> ոստիկանության ծառայողների համար</w:t>
      </w:r>
      <w:r w:rsidRPr="00D7798F">
        <w:rPr>
          <w:rFonts w:ascii="GHEA Grapalat" w:hAnsi="GHEA Grapalat"/>
          <w:color w:val="000000" w:themeColor="text1"/>
          <w:lang w:val="hy-AM"/>
        </w:rPr>
        <w:t xml:space="preserve"> տրվ</w:t>
      </w:r>
      <w:r w:rsidR="003B1588" w:rsidRPr="003B1588">
        <w:rPr>
          <w:rFonts w:ascii="GHEA Grapalat" w:hAnsi="GHEA Grapalat"/>
          <w:color w:val="000000" w:themeColor="text1"/>
          <w:lang w:val="hy-AM"/>
        </w:rPr>
        <w:t>ում</w:t>
      </w:r>
      <w:r w:rsidRPr="00D7798F">
        <w:rPr>
          <w:rFonts w:ascii="GHEA Grapalat" w:hAnsi="GHEA Grapalat"/>
          <w:color w:val="000000" w:themeColor="text1"/>
          <w:lang w:val="hy-AM"/>
        </w:rPr>
        <w:t xml:space="preserve"> </w:t>
      </w:r>
      <w:r w:rsidR="003B1588" w:rsidRPr="003B1588">
        <w:rPr>
          <w:rFonts w:ascii="GHEA Grapalat" w:hAnsi="GHEA Grapalat"/>
          <w:color w:val="000000" w:themeColor="text1"/>
          <w:lang w:val="hy-AM"/>
        </w:rPr>
        <w:t>է</w:t>
      </w:r>
      <w:r w:rsidR="00E3277B">
        <w:rPr>
          <w:rFonts w:ascii="GHEA Grapalat" w:hAnsi="GHEA Grapalat"/>
          <w:color w:val="000000" w:themeColor="text1"/>
          <w:lang w:val="hy-AM"/>
        </w:rPr>
        <w:t xml:space="preserve"> </w:t>
      </w:r>
      <w:r w:rsidRPr="00D7798F">
        <w:rPr>
          <w:rFonts w:ascii="GHEA Grapalat" w:hAnsi="GHEA Grapalat"/>
          <w:color w:val="000000" w:themeColor="text1"/>
          <w:lang w:val="hy-AM"/>
        </w:rPr>
        <w:t>ՀՀ ՆԳՆ ոստիկանության պետ</w:t>
      </w:r>
      <w:r w:rsidR="00631B47" w:rsidRPr="00631B47">
        <w:rPr>
          <w:rFonts w:ascii="GHEA Grapalat" w:hAnsi="GHEA Grapalat"/>
          <w:color w:val="000000" w:themeColor="text1"/>
          <w:lang w:val="hy-AM"/>
        </w:rPr>
        <w:t>ի</w:t>
      </w:r>
      <w:r w:rsidRPr="00D7798F">
        <w:rPr>
          <w:rFonts w:ascii="GHEA Grapalat" w:hAnsi="GHEA Grapalat"/>
          <w:color w:val="000000" w:themeColor="text1"/>
          <w:lang w:val="hy-AM"/>
        </w:rPr>
        <w:t xml:space="preserve"> – ՀՀ ՆԳ նախարարի տեղակալի հրամանով</w:t>
      </w:r>
      <w:r w:rsidR="00E3277B">
        <w:rPr>
          <w:rFonts w:ascii="GHEA Grapalat" w:hAnsi="GHEA Grapalat"/>
          <w:color w:val="000000" w:themeColor="text1"/>
          <w:lang w:val="hy-AM"/>
        </w:rPr>
        <w:t>։</w:t>
      </w:r>
    </w:p>
    <w:p w:rsidR="00C00342" w:rsidRPr="00DE40AC" w:rsidRDefault="00C00342" w:rsidP="00A353C5">
      <w:pPr>
        <w:spacing w:line="360" w:lineRule="auto"/>
        <w:ind w:right="-2" w:firstLine="540"/>
        <w:jc w:val="both"/>
        <w:rPr>
          <w:rFonts w:ascii="GHEA Grapalat" w:eastAsia="Times New Roman" w:hAnsi="GHEA Grapalat" w:cs="Times New Roman"/>
          <w:color w:val="auto"/>
          <w:lang w:val="hy-AM"/>
        </w:rPr>
      </w:pPr>
      <w:r w:rsidRPr="00DE40AC">
        <w:rPr>
          <w:rFonts w:ascii="GHEA Grapalat" w:hAnsi="GHEA Grapalat" w:cs="Cambria Math"/>
          <w:color w:val="auto"/>
          <w:lang w:val="hy-AM"/>
        </w:rPr>
        <w:t>1</w:t>
      </w:r>
      <w:r w:rsidR="00D7798F">
        <w:rPr>
          <w:rFonts w:ascii="GHEA Grapalat" w:hAnsi="GHEA Grapalat" w:cs="Cambria Math"/>
          <w:color w:val="auto"/>
          <w:lang w:val="hy-AM"/>
        </w:rPr>
        <w:t>6</w:t>
      </w:r>
      <w:r w:rsidRPr="00DE40AC">
        <w:rPr>
          <w:rFonts w:ascii="GHEA Grapalat" w:hAnsi="GHEA Grapalat" w:cs="Cambria Math"/>
          <w:color w:val="auto"/>
          <w:lang w:val="hy-AM"/>
        </w:rPr>
        <w:t>.</w:t>
      </w:r>
      <w:r w:rsidRPr="00DE40AC">
        <w:rPr>
          <w:rFonts w:ascii="GHEA Grapalat" w:hAnsi="GHEA Grapalat"/>
          <w:color w:val="auto"/>
          <w:lang w:val="hy-AM"/>
        </w:rPr>
        <w:t xml:space="preserve"> Յուրաքանչյուր հաշվետու ամսվա համար մինչև հաշվետու ամսվան հաջորդող ամսվա 10-րդ օրը, իսկ դեկտեմբեր ամսվա համար մինչև տվյալ ամսվա 15-ը պարգևատրման ներկայացվող անձնակազմի ցուցակը հաստատվում </w:t>
      </w:r>
      <w:r w:rsidRPr="00536890">
        <w:rPr>
          <w:rFonts w:ascii="GHEA Grapalat" w:hAnsi="GHEA Grapalat"/>
          <w:color w:val="auto"/>
          <w:lang w:val="hy-AM"/>
        </w:rPr>
        <w:t>է</w:t>
      </w:r>
      <w:r w:rsidRPr="00DE40AC">
        <w:rPr>
          <w:rFonts w:ascii="GHEA Grapalat" w:hAnsi="GHEA Grapalat"/>
          <w:color w:val="auto"/>
          <w:lang w:val="hy-AM"/>
        </w:rPr>
        <w:t xml:space="preserve"> </w:t>
      </w:r>
      <w:r w:rsidRPr="00DE40AC">
        <w:rPr>
          <w:rFonts w:ascii="GHEA Grapalat" w:eastAsia="Times New Roman" w:hAnsi="GHEA Grapalat" w:cs="Times New Roman"/>
          <w:bCs/>
          <w:color w:val="auto"/>
          <w:lang w:val="hy-AM"/>
        </w:rPr>
        <w:t xml:space="preserve">ՀՀ ՆԳՆ և ՀՀ ՆԳՆ ենթակա պետական մարմինների </w:t>
      </w:r>
      <w:r w:rsidRPr="00DE40AC">
        <w:rPr>
          <w:rFonts w:ascii="GHEA Grapalat" w:hAnsi="GHEA Grapalat"/>
          <w:color w:val="auto"/>
          <w:lang w:val="hy-AM"/>
        </w:rPr>
        <w:t xml:space="preserve">կանոնադրությամբ նախատեսված </w:t>
      </w:r>
      <w:r w:rsidRPr="00DE40AC">
        <w:rPr>
          <w:rFonts w:ascii="GHEA Grapalat" w:eastAsia="Times New Roman" w:hAnsi="GHEA Grapalat" w:cs="Times New Roman"/>
          <w:color w:val="auto"/>
          <w:lang w:val="hy-AM"/>
        </w:rPr>
        <w:t>իրավասու պաշտոնատար անձանց կողմից և ներկայացվում ՀՀ ՆԳՆ ֆինանսաբյուջետային վարչություն՝ վճարումն իրականացնելու համար:</w:t>
      </w:r>
    </w:p>
    <w:p w:rsidR="00C00342" w:rsidRPr="00877F28" w:rsidRDefault="00C00342" w:rsidP="00A353C5">
      <w:pPr>
        <w:spacing w:line="360" w:lineRule="auto"/>
        <w:ind w:right="-2" w:firstLine="540"/>
        <w:jc w:val="both"/>
        <w:rPr>
          <w:rFonts w:ascii="GHEA Grapalat" w:hAnsi="GHEA Grapalat"/>
          <w:color w:val="auto"/>
          <w:lang w:val="hy-AM"/>
        </w:rPr>
      </w:pPr>
      <w:r>
        <w:rPr>
          <w:rFonts w:ascii="GHEA Grapalat" w:hAnsi="GHEA Grapalat" w:cs="Cambria Math"/>
          <w:color w:val="auto"/>
          <w:lang w:val="hy-AM"/>
        </w:rPr>
        <w:t>1</w:t>
      </w:r>
      <w:r w:rsidR="00E3277B">
        <w:rPr>
          <w:rFonts w:ascii="GHEA Grapalat" w:hAnsi="GHEA Grapalat" w:cs="Cambria Math"/>
          <w:color w:val="auto"/>
          <w:lang w:val="hy-AM"/>
        </w:rPr>
        <w:t>7</w:t>
      </w:r>
      <w:r w:rsidRPr="007479EF">
        <w:rPr>
          <w:rFonts w:ascii="GHEA Grapalat" w:hAnsi="GHEA Grapalat" w:cs="Cambria Math"/>
          <w:color w:val="auto"/>
          <w:lang w:val="hy-AM"/>
        </w:rPr>
        <w:t>.</w:t>
      </w:r>
      <w:r w:rsidRPr="007479EF">
        <w:rPr>
          <w:rFonts w:ascii="GHEA Grapalat" w:hAnsi="GHEA Grapalat"/>
          <w:color w:val="auto"/>
          <w:lang w:val="hy-AM"/>
        </w:rPr>
        <w:t xml:space="preserve"> Ամսական պարգևատրումները յուրաքանչյուր հաշվետու ամսվա համար տրվում են մինչև հաջորդող ամսվա 15-ը, բացառությամբ դեկտեմբեր ամսվա, որի համար պարգևատրումը տրվում է մինչև դեկտեմբերի 25-ը։</w:t>
      </w:r>
    </w:p>
    <w:p w:rsidR="00877F28" w:rsidRDefault="00877F28" w:rsidP="00A353C5">
      <w:pPr>
        <w:spacing w:line="360" w:lineRule="auto"/>
        <w:ind w:right="-2" w:firstLine="450"/>
        <w:jc w:val="center"/>
        <w:rPr>
          <w:rFonts w:ascii="GHEA Grapalat" w:hAnsi="GHEA Grapalat"/>
          <w:lang w:val="hy-AM"/>
        </w:rPr>
      </w:pPr>
    </w:p>
    <w:p w:rsidR="00C97F0D" w:rsidRDefault="00C97F0D" w:rsidP="00A353C5">
      <w:pPr>
        <w:spacing w:line="360" w:lineRule="auto"/>
        <w:ind w:right="-2" w:firstLine="450"/>
        <w:jc w:val="center"/>
        <w:rPr>
          <w:rFonts w:ascii="GHEA Grapalat" w:hAnsi="GHEA Grapalat"/>
          <w:lang w:val="hy-AM"/>
        </w:rPr>
      </w:pPr>
    </w:p>
    <w:p w:rsidR="00C97F0D" w:rsidRPr="00074CED" w:rsidRDefault="00C97F0D" w:rsidP="00A353C5">
      <w:pPr>
        <w:spacing w:line="360" w:lineRule="auto"/>
        <w:ind w:right="-2" w:firstLine="450"/>
        <w:jc w:val="center"/>
        <w:rPr>
          <w:rFonts w:ascii="GHEA Grapalat" w:hAnsi="GHEA Grapalat"/>
          <w:lang w:val="hy-AM"/>
        </w:rPr>
      </w:pPr>
    </w:p>
    <w:p w:rsidR="007E46F3" w:rsidRPr="007E46F3" w:rsidRDefault="00877F28" w:rsidP="007E46F3">
      <w:pPr>
        <w:ind w:left="450"/>
        <w:rPr>
          <w:rFonts w:ascii="GHEA Grapalat" w:eastAsiaTheme="minorHAnsi" w:hAnsi="GHEA Grapalat" w:cstheme="minorBidi"/>
          <w:b/>
          <w:color w:val="auto"/>
          <w:sz w:val="26"/>
          <w:szCs w:val="26"/>
          <w:lang w:val="hy-AM" w:bidi="ar-SA"/>
        </w:rPr>
      </w:pPr>
      <w:r w:rsidRPr="00074CED">
        <w:rPr>
          <w:rFonts w:ascii="GHEA Grapalat" w:hAnsi="GHEA Grapalat"/>
          <w:lang w:val="hy-AM"/>
        </w:rPr>
        <w:t xml:space="preserve"> </w:t>
      </w:r>
      <w:r w:rsidR="007E46F3" w:rsidRPr="007E46F3">
        <w:rPr>
          <w:rFonts w:ascii="GHEA Grapalat" w:eastAsiaTheme="minorHAnsi" w:hAnsi="GHEA Grapalat" w:cs="Sylfaen"/>
          <w:b/>
          <w:i/>
          <w:color w:val="auto"/>
          <w:u w:val="single"/>
          <w:lang w:val="hy-AM" w:bidi="ar-SA"/>
        </w:rPr>
        <w:t>(Հավելվածը խմբագրվել է</w:t>
      </w:r>
      <w:r w:rsidR="007E46F3">
        <w:rPr>
          <w:rFonts w:ascii="GHEA Grapalat" w:eastAsiaTheme="minorHAnsi" w:hAnsi="GHEA Grapalat" w:cs="Sylfaen"/>
          <w:b/>
          <w:i/>
          <w:color w:val="auto"/>
          <w:u w:val="single"/>
          <w:lang w:val="hy-AM" w:bidi="ar-SA"/>
        </w:rPr>
        <w:t xml:space="preserve"> 10.</w:t>
      </w:r>
      <w:r w:rsidR="007E46F3" w:rsidRPr="007E46F3">
        <w:rPr>
          <w:rFonts w:ascii="GHEA Grapalat" w:eastAsiaTheme="minorHAnsi" w:hAnsi="GHEA Grapalat" w:cs="Sylfaen"/>
          <w:b/>
          <w:i/>
          <w:color w:val="auto"/>
          <w:u w:val="single"/>
          <w:lang w:val="hy-AM" w:bidi="ar-SA"/>
        </w:rPr>
        <w:t>12</w:t>
      </w:r>
      <w:r w:rsidR="007E46F3">
        <w:rPr>
          <w:rFonts w:ascii="GHEA Grapalat" w:eastAsiaTheme="minorHAnsi" w:hAnsi="GHEA Grapalat" w:cs="Sylfaen"/>
          <w:b/>
          <w:i/>
          <w:color w:val="auto"/>
          <w:u w:val="single"/>
          <w:lang w:val="hy-AM" w:bidi="ar-SA"/>
        </w:rPr>
        <w:t>.2025</w:t>
      </w:r>
      <w:r w:rsidR="007E46F3" w:rsidRPr="007E46F3">
        <w:rPr>
          <w:rFonts w:ascii="GHEA Grapalat" w:eastAsiaTheme="minorHAnsi" w:hAnsi="GHEA Grapalat" w:cs="Sylfaen"/>
          <w:b/>
          <w:i/>
          <w:color w:val="auto"/>
          <w:u w:val="single"/>
          <w:lang w:val="hy-AM" w:bidi="ar-SA"/>
        </w:rPr>
        <w:t>թ. թիվ</w:t>
      </w:r>
      <w:r w:rsidR="007E46F3">
        <w:rPr>
          <w:rFonts w:ascii="GHEA Grapalat" w:eastAsiaTheme="minorHAnsi" w:hAnsi="GHEA Grapalat" w:cs="Sylfaen"/>
          <w:b/>
          <w:i/>
          <w:color w:val="auto"/>
          <w:u w:val="single"/>
          <w:lang w:val="hy-AM" w:bidi="ar-SA"/>
        </w:rPr>
        <w:t xml:space="preserve"> 9</w:t>
      </w:r>
      <w:r w:rsidR="007E46F3" w:rsidRPr="007E46F3">
        <w:rPr>
          <w:rFonts w:ascii="GHEA Grapalat" w:eastAsiaTheme="minorHAnsi" w:hAnsi="GHEA Grapalat" w:cs="Sylfaen"/>
          <w:b/>
          <w:i/>
          <w:color w:val="auto"/>
          <w:u w:val="single"/>
          <w:lang w:val="hy-AM" w:bidi="ar-SA"/>
        </w:rPr>
        <w:t>0-Լ հրամանի հիման վրա)</w:t>
      </w:r>
    </w:p>
    <w:p w:rsidR="00877F28" w:rsidRPr="00074CED" w:rsidRDefault="00877F28" w:rsidP="00A353C5">
      <w:pPr>
        <w:spacing w:line="360" w:lineRule="auto"/>
        <w:ind w:right="-2" w:firstLine="450"/>
        <w:jc w:val="center"/>
        <w:rPr>
          <w:rFonts w:ascii="GHEA Grapalat" w:hAnsi="GHEA Grapalat"/>
          <w:lang w:val="hy-AM"/>
        </w:rPr>
      </w:pPr>
      <w:r w:rsidRPr="00074CED">
        <w:rPr>
          <w:rFonts w:ascii="GHEA Grapalat" w:hAnsi="GHEA Grapalat"/>
          <w:lang w:val="hy-AM"/>
        </w:rPr>
        <w:t xml:space="preserve"> </w:t>
      </w:r>
    </w:p>
    <w:sectPr w:rsidR="00877F28" w:rsidRPr="00074CED" w:rsidSect="00851AA8">
      <w:pgSz w:w="11906" w:h="16838"/>
      <w:pgMar w:top="630" w:right="1416"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Grapalat-Bold">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4325"/>
    <w:multiLevelType w:val="hybridMultilevel"/>
    <w:tmpl w:val="8990D27E"/>
    <w:lvl w:ilvl="0" w:tplc="374EF2C2">
      <w:start w:val="1"/>
      <w:numFmt w:val="decimal"/>
      <w:lvlText w:val="%1)"/>
      <w:lvlJc w:val="left"/>
      <w:pPr>
        <w:ind w:left="673" w:hanging="360"/>
      </w:pPr>
      <w:rPr>
        <w:rFonts w:eastAsiaTheme="minorHAnsi" w:cs="GHEAGrapalat-Bold"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 w15:restartNumberingAfterBreak="0">
    <w:nsid w:val="18C75018"/>
    <w:multiLevelType w:val="multilevel"/>
    <w:tmpl w:val="51C4253E"/>
    <w:lvl w:ilvl="0">
      <w:start w:val="1"/>
      <w:numFmt w:val="decimal"/>
      <w:lvlText w:val="%1."/>
      <w:lvlJc w:val="left"/>
      <w:pPr>
        <w:ind w:left="1080"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465"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C6461B3"/>
    <w:multiLevelType w:val="hybridMultilevel"/>
    <w:tmpl w:val="C644D730"/>
    <w:lvl w:ilvl="0" w:tplc="BBC61E40">
      <w:start w:val="9"/>
      <w:numFmt w:val="decimal"/>
      <w:lvlText w:val="%1."/>
      <w:lvlJc w:val="left"/>
      <w:pPr>
        <w:ind w:left="630" w:hanging="360"/>
      </w:pPr>
      <w:rPr>
        <w:rFonts w:cs="Sylfae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E291F54"/>
    <w:multiLevelType w:val="hybridMultilevel"/>
    <w:tmpl w:val="83C4787A"/>
    <w:lvl w:ilvl="0" w:tplc="75887484">
      <w:start w:val="1"/>
      <w:numFmt w:val="decimal"/>
      <w:lvlText w:val="%1)"/>
      <w:lvlJc w:val="left"/>
      <w:pPr>
        <w:ind w:left="1590" w:hanging="360"/>
      </w:pPr>
      <w:rPr>
        <w:rFonts w:hint="default"/>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4" w15:restartNumberingAfterBreak="0">
    <w:nsid w:val="41C15B8F"/>
    <w:multiLevelType w:val="hybridMultilevel"/>
    <w:tmpl w:val="F48C28E2"/>
    <w:lvl w:ilvl="0" w:tplc="9036E0E2">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DD5111"/>
    <w:multiLevelType w:val="hybridMultilevel"/>
    <w:tmpl w:val="21A65EBA"/>
    <w:lvl w:ilvl="0" w:tplc="33E09A3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 w15:restartNumberingAfterBreak="0">
    <w:nsid w:val="46F43953"/>
    <w:multiLevelType w:val="hybridMultilevel"/>
    <w:tmpl w:val="A656B458"/>
    <w:lvl w:ilvl="0" w:tplc="EB6E6BEC">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C215C9C"/>
    <w:multiLevelType w:val="hybridMultilevel"/>
    <w:tmpl w:val="72E40D94"/>
    <w:lvl w:ilvl="0" w:tplc="94DE768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22239"/>
    <w:multiLevelType w:val="hybridMultilevel"/>
    <w:tmpl w:val="6ADE6500"/>
    <w:lvl w:ilvl="0" w:tplc="1D68849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68A72160"/>
    <w:multiLevelType w:val="hybridMultilevel"/>
    <w:tmpl w:val="46D60F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3"/>
  </w:num>
  <w:num w:numId="6">
    <w:abstractNumId w:val="8"/>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D1196"/>
    <w:rsid w:val="000871A8"/>
    <w:rsid w:val="00094433"/>
    <w:rsid w:val="000D722E"/>
    <w:rsid w:val="000F7649"/>
    <w:rsid w:val="0011101B"/>
    <w:rsid w:val="00130B40"/>
    <w:rsid w:val="00144BCD"/>
    <w:rsid w:val="001467C9"/>
    <w:rsid w:val="001A7687"/>
    <w:rsid w:val="001F2334"/>
    <w:rsid w:val="001F70C1"/>
    <w:rsid w:val="00247593"/>
    <w:rsid w:val="00284F46"/>
    <w:rsid w:val="00296452"/>
    <w:rsid w:val="002D4480"/>
    <w:rsid w:val="002F7E51"/>
    <w:rsid w:val="003156C8"/>
    <w:rsid w:val="003178A0"/>
    <w:rsid w:val="00381E47"/>
    <w:rsid w:val="00390B71"/>
    <w:rsid w:val="003B1588"/>
    <w:rsid w:val="003C5489"/>
    <w:rsid w:val="003D69E5"/>
    <w:rsid w:val="003E32E0"/>
    <w:rsid w:val="003E43AF"/>
    <w:rsid w:val="004034CC"/>
    <w:rsid w:val="00417207"/>
    <w:rsid w:val="00442F6A"/>
    <w:rsid w:val="004561D1"/>
    <w:rsid w:val="00474EC5"/>
    <w:rsid w:val="00481F05"/>
    <w:rsid w:val="004A16C4"/>
    <w:rsid w:val="004C6C7A"/>
    <w:rsid w:val="004D36C0"/>
    <w:rsid w:val="004D3C47"/>
    <w:rsid w:val="004E14C5"/>
    <w:rsid w:val="00516943"/>
    <w:rsid w:val="005504E5"/>
    <w:rsid w:val="005642F9"/>
    <w:rsid w:val="005660F6"/>
    <w:rsid w:val="00596A10"/>
    <w:rsid w:val="00596C18"/>
    <w:rsid w:val="005A1DF1"/>
    <w:rsid w:val="005A2690"/>
    <w:rsid w:val="005D1196"/>
    <w:rsid w:val="005E0A1D"/>
    <w:rsid w:val="005F40D1"/>
    <w:rsid w:val="00600F6C"/>
    <w:rsid w:val="00611CD6"/>
    <w:rsid w:val="00612482"/>
    <w:rsid w:val="0062247C"/>
    <w:rsid w:val="0062444F"/>
    <w:rsid w:val="00631B47"/>
    <w:rsid w:val="006464D6"/>
    <w:rsid w:val="0067418B"/>
    <w:rsid w:val="00683A69"/>
    <w:rsid w:val="006C22E9"/>
    <w:rsid w:val="00703143"/>
    <w:rsid w:val="007242E6"/>
    <w:rsid w:val="007303CE"/>
    <w:rsid w:val="0073458F"/>
    <w:rsid w:val="0074262C"/>
    <w:rsid w:val="0075357B"/>
    <w:rsid w:val="00770C83"/>
    <w:rsid w:val="00771D3B"/>
    <w:rsid w:val="00772B4E"/>
    <w:rsid w:val="00776174"/>
    <w:rsid w:val="0078555B"/>
    <w:rsid w:val="00786657"/>
    <w:rsid w:val="00794518"/>
    <w:rsid w:val="007A1B84"/>
    <w:rsid w:val="007C6490"/>
    <w:rsid w:val="007D3F62"/>
    <w:rsid w:val="007E46F3"/>
    <w:rsid w:val="00807D92"/>
    <w:rsid w:val="008340DB"/>
    <w:rsid w:val="00851AA8"/>
    <w:rsid w:val="0085514A"/>
    <w:rsid w:val="008730EE"/>
    <w:rsid w:val="00877B57"/>
    <w:rsid w:val="00877F28"/>
    <w:rsid w:val="00880E60"/>
    <w:rsid w:val="008B0790"/>
    <w:rsid w:val="008E2DC8"/>
    <w:rsid w:val="008F2AAE"/>
    <w:rsid w:val="009243EA"/>
    <w:rsid w:val="00963768"/>
    <w:rsid w:val="00966CE8"/>
    <w:rsid w:val="00975CC4"/>
    <w:rsid w:val="0097689C"/>
    <w:rsid w:val="00980C97"/>
    <w:rsid w:val="00983FC1"/>
    <w:rsid w:val="009B0D3F"/>
    <w:rsid w:val="009C08A7"/>
    <w:rsid w:val="009D64F0"/>
    <w:rsid w:val="009F0139"/>
    <w:rsid w:val="009F2F09"/>
    <w:rsid w:val="00A25691"/>
    <w:rsid w:val="00A353C5"/>
    <w:rsid w:val="00A364C0"/>
    <w:rsid w:val="00A42C18"/>
    <w:rsid w:val="00A46D01"/>
    <w:rsid w:val="00AA3E3A"/>
    <w:rsid w:val="00AD3E68"/>
    <w:rsid w:val="00BB166D"/>
    <w:rsid w:val="00BB7E7C"/>
    <w:rsid w:val="00BE75C8"/>
    <w:rsid w:val="00C00342"/>
    <w:rsid w:val="00C00B95"/>
    <w:rsid w:val="00C07E5B"/>
    <w:rsid w:val="00C40DE8"/>
    <w:rsid w:val="00C51A8E"/>
    <w:rsid w:val="00C5393E"/>
    <w:rsid w:val="00C73C75"/>
    <w:rsid w:val="00C97F0D"/>
    <w:rsid w:val="00CB032B"/>
    <w:rsid w:val="00CD271E"/>
    <w:rsid w:val="00CD45B0"/>
    <w:rsid w:val="00CF6DE7"/>
    <w:rsid w:val="00D2360B"/>
    <w:rsid w:val="00D2735F"/>
    <w:rsid w:val="00D41C4F"/>
    <w:rsid w:val="00D4482A"/>
    <w:rsid w:val="00D456A1"/>
    <w:rsid w:val="00D71048"/>
    <w:rsid w:val="00D73D59"/>
    <w:rsid w:val="00D7798F"/>
    <w:rsid w:val="00D95F1E"/>
    <w:rsid w:val="00DB5D39"/>
    <w:rsid w:val="00DD21FE"/>
    <w:rsid w:val="00E033FA"/>
    <w:rsid w:val="00E3277B"/>
    <w:rsid w:val="00E37D55"/>
    <w:rsid w:val="00E531BA"/>
    <w:rsid w:val="00E93D8F"/>
    <w:rsid w:val="00EB6BAD"/>
    <w:rsid w:val="00EE1FE5"/>
    <w:rsid w:val="00F252FA"/>
    <w:rsid w:val="00F34091"/>
    <w:rsid w:val="00FB618E"/>
    <w:rsid w:val="00FD12C6"/>
    <w:rsid w:val="00FE4CD5"/>
    <w:rsid w:val="00F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46ECD77"/>
  <w15:docId w15:val="{08565B97-DD06-4DB3-8BF8-D70EF49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196"/>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5D1196"/>
    <w:rPr>
      <w:rFonts w:ascii="Arial" w:eastAsia="Arial" w:hAnsi="Arial" w:cs="Arial"/>
      <w:shd w:val="clear" w:color="auto" w:fill="FFFFFF"/>
    </w:rPr>
  </w:style>
  <w:style w:type="paragraph" w:customStyle="1" w:styleId="20">
    <w:name w:val="Основной текст (2)"/>
    <w:basedOn w:val="Normal"/>
    <w:link w:val="2"/>
    <w:rsid w:val="005D1196"/>
    <w:pPr>
      <w:shd w:val="clear" w:color="auto" w:fill="FFFFFF"/>
      <w:spacing w:before="540" w:after="120" w:line="370" w:lineRule="exact"/>
      <w:jc w:val="center"/>
    </w:pPr>
    <w:rPr>
      <w:rFonts w:ascii="Arial" w:eastAsia="Arial" w:hAnsi="Arial" w:cs="Arial"/>
      <w:color w:val="auto"/>
      <w:sz w:val="22"/>
      <w:szCs w:val="22"/>
      <w:lang w:val="ru-RU" w:bidi="ar-SA"/>
    </w:rPr>
  </w:style>
  <w:style w:type="character" w:customStyle="1" w:styleId="385pt">
    <w:name w:val="Основной текст (3) + 8;5 pt"/>
    <w:basedOn w:val="DefaultParagraphFont"/>
    <w:rsid w:val="005D1196"/>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48pt">
    <w:name w:val="Основной текст (4) + 8 pt"/>
    <w:basedOn w:val="DefaultParagraphFont"/>
    <w:rsid w:val="005D1196"/>
    <w:rPr>
      <w:rFonts w:ascii="Arial" w:eastAsia="Arial" w:hAnsi="Arial" w:cs="Arial"/>
      <w:b/>
      <w:bCs/>
      <w:i w:val="0"/>
      <w:iCs w:val="0"/>
      <w:smallCaps w:val="0"/>
      <w:strike w:val="0"/>
      <w:color w:val="000000"/>
      <w:spacing w:val="0"/>
      <w:w w:val="100"/>
      <w:position w:val="0"/>
      <w:sz w:val="16"/>
      <w:szCs w:val="16"/>
      <w:u w:val="none"/>
      <w:lang w:val="hy-AM" w:eastAsia="hy-AM" w:bidi="hy-AM"/>
    </w:rPr>
  </w:style>
  <w:style w:type="table" w:styleId="TableGrid">
    <w:name w:val="Table Grid"/>
    <w:basedOn w:val="TableNormal"/>
    <w:uiPriority w:val="39"/>
    <w:rsid w:val="005D1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89C"/>
    <w:pPr>
      <w:widowControl/>
      <w:tabs>
        <w:tab w:val="center" w:pos="4844"/>
        <w:tab w:val="right" w:pos="9689"/>
      </w:tabs>
    </w:pPr>
    <w:rPr>
      <w:rFonts w:ascii="Calibri" w:eastAsia="Calibri" w:hAnsi="Calibri" w:cs="Times New Roman"/>
      <w:color w:val="auto"/>
      <w:sz w:val="22"/>
      <w:szCs w:val="22"/>
      <w:lang w:bidi="ar-SA"/>
    </w:rPr>
  </w:style>
  <w:style w:type="character" w:customStyle="1" w:styleId="HeaderChar">
    <w:name w:val="Header Char"/>
    <w:basedOn w:val="DefaultParagraphFont"/>
    <w:link w:val="Header"/>
    <w:uiPriority w:val="99"/>
    <w:rsid w:val="0097689C"/>
    <w:rPr>
      <w:rFonts w:ascii="Calibri" w:eastAsia="Calibri" w:hAnsi="Calibri" w:cs="Times New Roman"/>
      <w:lang w:val="en-US"/>
    </w:rPr>
  </w:style>
  <w:style w:type="paragraph" w:styleId="BodyText">
    <w:name w:val="Body Text"/>
    <w:basedOn w:val="Normal"/>
    <w:link w:val="BodyTextChar"/>
    <w:uiPriority w:val="99"/>
    <w:unhideWhenUsed/>
    <w:rsid w:val="0097689C"/>
    <w:pPr>
      <w:widowControl/>
      <w:spacing w:after="120" w:line="276" w:lineRule="auto"/>
    </w:pPr>
    <w:rPr>
      <w:rFonts w:ascii="Calibri" w:eastAsia="Calibri" w:hAnsi="Calibri" w:cs="Times New Roman"/>
      <w:color w:val="auto"/>
      <w:sz w:val="22"/>
      <w:szCs w:val="22"/>
      <w:lang w:bidi="ar-SA"/>
    </w:rPr>
  </w:style>
  <w:style w:type="character" w:customStyle="1" w:styleId="BodyTextChar">
    <w:name w:val="Body Text Char"/>
    <w:basedOn w:val="DefaultParagraphFont"/>
    <w:link w:val="BodyText"/>
    <w:uiPriority w:val="99"/>
    <w:rsid w:val="0097689C"/>
    <w:rPr>
      <w:rFonts w:ascii="Calibri" w:eastAsia="Calibri" w:hAnsi="Calibri" w:cs="Times New Roman"/>
      <w:lang w:val="en-US"/>
    </w:rPr>
  </w:style>
  <w:style w:type="character" w:styleId="Hyperlink">
    <w:name w:val="Hyperlink"/>
    <w:basedOn w:val="DefaultParagraphFont"/>
    <w:uiPriority w:val="99"/>
    <w:unhideWhenUsed/>
    <w:rsid w:val="0078555B"/>
    <w:rPr>
      <w:color w:val="0563C1" w:themeColor="hyperlink"/>
      <w:u w:val="single"/>
    </w:rPr>
  </w:style>
  <w:style w:type="paragraph" w:styleId="BalloonText">
    <w:name w:val="Balloon Text"/>
    <w:basedOn w:val="Normal"/>
    <w:link w:val="BalloonTextChar"/>
    <w:uiPriority w:val="99"/>
    <w:semiHidden/>
    <w:unhideWhenUsed/>
    <w:rsid w:val="009F0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39"/>
    <w:rPr>
      <w:rFonts w:ascii="Segoe UI" w:eastAsia="Microsoft Sans Serif" w:hAnsi="Segoe UI" w:cs="Segoe UI"/>
      <w:color w:val="000000"/>
      <w:sz w:val="18"/>
      <w:szCs w:val="18"/>
      <w:lang w:val="en-US" w:bidi="en-US"/>
    </w:rPr>
  </w:style>
  <w:style w:type="paragraph" w:styleId="ListParagraph">
    <w:name w:val="List Paragraph"/>
    <w:basedOn w:val="Normal"/>
    <w:uiPriority w:val="34"/>
    <w:qFormat/>
    <w:rsid w:val="00FD12C6"/>
    <w:pPr>
      <w:widowControl/>
      <w:spacing w:after="200" w:line="276" w:lineRule="auto"/>
      <w:ind w:left="720"/>
      <w:contextualSpacing/>
    </w:pPr>
    <w:rPr>
      <w:rFonts w:asciiTheme="minorHAnsi" w:eastAsiaTheme="minorHAnsi" w:hAnsiTheme="minorHAnsi" w:cstheme="minorBidi"/>
      <w:color w:val="auto"/>
      <w:sz w:val="22"/>
      <w:szCs w:val="22"/>
      <w:lang w:bidi="ar-SA"/>
    </w:rPr>
  </w:style>
  <w:style w:type="paragraph" w:styleId="NormalWeb">
    <w:name w:val="Normal (Web)"/>
    <w:basedOn w:val="Normal"/>
    <w:uiPriority w:val="99"/>
    <w:unhideWhenUsed/>
    <w:rsid w:val="00FD12C6"/>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5969">
      <w:bodyDiv w:val="1"/>
      <w:marLeft w:val="0"/>
      <w:marRight w:val="0"/>
      <w:marTop w:val="0"/>
      <w:marBottom w:val="0"/>
      <w:divBdr>
        <w:top w:val="none" w:sz="0" w:space="0" w:color="auto"/>
        <w:left w:val="none" w:sz="0" w:space="0" w:color="auto"/>
        <w:bottom w:val="none" w:sz="0" w:space="0" w:color="auto"/>
        <w:right w:val="none" w:sz="0" w:space="0" w:color="auto"/>
      </w:divBdr>
    </w:div>
    <w:div w:id="937835861">
      <w:bodyDiv w:val="1"/>
      <w:marLeft w:val="0"/>
      <w:marRight w:val="0"/>
      <w:marTop w:val="0"/>
      <w:marBottom w:val="0"/>
      <w:divBdr>
        <w:top w:val="none" w:sz="0" w:space="0" w:color="auto"/>
        <w:left w:val="none" w:sz="0" w:space="0" w:color="auto"/>
        <w:bottom w:val="none" w:sz="0" w:space="0" w:color="auto"/>
        <w:right w:val="none" w:sz="0" w:space="0" w:color="auto"/>
      </w:divBdr>
    </w:div>
    <w:div w:id="19161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7</Pages>
  <Words>1438</Words>
  <Characters>8198</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https://mul2-mia.gov.am/tasks/5401884/oneclick?token=6e638bd1c3559dddcf4781fe99f46613</cp:keywords>
  <dc:description/>
  <cp:lastModifiedBy>Admin</cp:lastModifiedBy>
  <cp:revision>119</cp:revision>
  <cp:lastPrinted>2025-06-05T13:51:00Z</cp:lastPrinted>
  <dcterms:created xsi:type="dcterms:W3CDTF">2023-01-20T13:33:00Z</dcterms:created>
  <dcterms:modified xsi:type="dcterms:W3CDTF">2025-12-11T12:56:00Z</dcterms:modified>
</cp:coreProperties>
</file>