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586DFDC" w14:textId="38496072" w:rsidR="00184C95" w:rsidRDefault="008053FA" w:rsidP="009E611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857FA2" w:rsidRPr="004D369C">
        <w:rPr>
          <w:rFonts w:ascii="GHEA Grapalat" w:hAnsi="GHEA Grapalat"/>
          <w:b/>
          <w:sz w:val="24"/>
          <w:szCs w:val="24"/>
          <w:lang w:val="hy-AM"/>
        </w:rPr>
        <w:t xml:space="preserve">քաղաքացիության շնորհման վարչության քաղաքացիության շնորհման և դադարեցման </w:t>
      </w:r>
      <w:r w:rsidR="00184C95">
        <w:rPr>
          <w:rFonts w:ascii="GHEA Grapalat" w:hAnsi="GHEA Grapalat"/>
          <w:b/>
          <w:bCs/>
          <w:sz w:val="24"/>
          <w:szCs w:val="24"/>
          <w:lang w:val="hy-AM"/>
        </w:rPr>
        <w:t xml:space="preserve"> բաժնի</w:t>
      </w:r>
    </w:p>
    <w:p w14:paraId="3A5D85C3" w14:textId="64B84607" w:rsidR="00C97522" w:rsidRDefault="008053FA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01542">
        <w:rPr>
          <w:rFonts w:ascii="Calibri" w:hAnsi="Calibri" w:cs="Calibri"/>
          <w:lang w:val="hy-AM"/>
        </w:rPr>
        <w:t> 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431BF2E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2323F8B5" w14:textId="77777777" w:rsidR="00857FA2" w:rsidRDefault="00857FA2" w:rsidP="00857FA2">
      <w:pPr>
        <w:pStyle w:val="a7"/>
        <w:numPr>
          <w:ilvl w:val="0"/>
          <w:numId w:val="27"/>
        </w:numPr>
        <w:tabs>
          <w:tab w:val="left" w:pos="1080"/>
        </w:tabs>
        <w:spacing w:after="0" w:line="259" w:lineRule="auto"/>
        <w:ind w:left="709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13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րականացնում է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ՀՀ քաղաքացիություն ստանալու, ՀՀ քաղաքացիությունը դադարեցնելու վերաբերյալ դիմումների ընդունման (այդ թվում՝ ՀՀ արտաքին գործերի նախարարության միջոցով ստացված), ընթացքի վարման և իրականացված վարույթների արդյունքում եզրակացությունների կազմման աշխատանքները</w:t>
      </w:r>
      <w:r w:rsidRPr="0013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3608FFC3" w14:textId="77777777" w:rsidR="00857FA2" w:rsidRPr="00FF3AF5" w:rsidRDefault="00857FA2" w:rsidP="00857FA2">
      <w:pPr>
        <w:pStyle w:val="a7"/>
        <w:numPr>
          <w:ilvl w:val="0"/>
          <w:numId w:val="27"/>
        </w:numPr>
        <w:tabs>
          <w:tab w:val="left" w:pos="1080"/>
        </w:tabs>
        <w:spacing w:after="0" w:line="259" w:lineRule="auto"/>
        <w:ind w:left="709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Իրականացնում է երդման արարողության անցկացման, համապատասխան տեղեկանքների տրամադրման, օրենքով սահմանված դեպքերում և կարգով ՀՀ քաղաքացիություն ստացած անձանց քաղաքացիությունը դադարեցնելու գործընթացի հարուցման և դրա հետագա ընթացքի հետ կապված աշխատանքները,</w:t>
      </w:r>
    </w:p>
    <w:p w14:paraId="1248A4AC" w14:textId="77777777" w:rsidR="00857FA2" w:rsidRPr="00857FA2" w:rsidRDefault="00857FA2" w:rsidP="00857FA2">
      <w:pPr>
        <w:pStyle w:val="a7"/>
        <w:numPr>
          <w:ilvl w:val="0"/>
          <w:numId w:val="27"/>
        </w:numPr>
        <w:tabs>
          <w:tab w:val="left" w:pos="1080"/>
        </w:tabs>
        <w:spacing w:after="0" w:line="259" w:lineRule="auto"/>
        <w:ind w:left="709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քաղաքացիություն ստանալու կամ դադարեցնելու դիմումները բավարարելու կամ մերժելու դեպքերում իրականացնել դիմումատուների ծանուցման հետ կապված աշխատանքները։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7089C32C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857FA2">
        <w:rPr>
          <w:rFonts w:ascii="GHEA Grapalat" w:hAnsi="GHEA Grapalat" w:cs="Sylfaen"/>
          <w:lang w:val="hy-AM"/>
        </w:rPr>
        <w:t xml:space="preserve">1 </w:t>
      </w:r>
      <w:r w:rsidR="00857FA2">
        <w:rPr>
          <w:rFonts w:ascii="GHEA Grapalat" w:hAnsi="GHEA Grapalat"/>
          <w:shd w:val="clear" w:color="auto" w:fill="FFFFFF"/>
          <w:lang w:val="hy-AM"/>
        </w:rPr>
        <w:t>(</w:t>
      </w:r>
      <w:r w:rsidR="00857FA2">
        <w:rPr>
          <w:rFonts w:ascii="GHEA Grapalat" w:hAnsi="GHEA Grapalat" w:cs="Sylfaen"/>
          <w:lang w:val="hy-AM"/>
        </w:rPr>
        <w:t>մեկ</w:t>
      </w:r>
      <w:r w:rsidR="00857FA2">
        <w:rPr>
          <w:rFonts w:ascii="GHEA Grapalat" w:hAnsi="GHEA Grapalat"/>
          <w:shd w:val="clear" w:color="auto" w:fill="FFFFFF"/>
          <w:lang w:val="hy-AM"/>
        </w:rPr>
        <w:t>)</w:t>
      </w:r>
      <w:r w:rsidR="00857FA2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77777777" w:rsidR="008C3CE7" w:rsidRPr="0023369E" w:rsidRDefault="007440D7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7339E595" w:rsidR="00A972BA" w:rsidRPr="00D43768" w:rsidRDefault="005C4DB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6C4431F4" w:rsidR="00A972BA" w:rsidRPr="006C656F" w:rsidRDefault="005C4DB2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դեկ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տեմբերի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26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59F74F39" w:rsidR="002C4312" w:rsidRPr="00857FA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C4DB2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857FA2">
        <w:rPr>
          <w:rFonts w:ascii="GHEA Grapalat" w:hAnsi="GHEA Grapalat"/>
          <w:color w:val="000000"/>
          <w:sz w:val="24"/>
          <w:szCs w:val="24"/>
          <w:lang w:val="hy-AM"/>
        </w:rPr>
        <w:t>ք. Երևան, Դավթաշեն, 4-րդ թաղամաս, 10/17 շենք</w:t>
      </w:r>
      <w:r w:rsidR="00857FA2" w:rsidRPr="00857FA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1337C" w:rsidRPr="00857FA2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4A94EAAA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DFB5692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3E34FE93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12171796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6EEE251C" w14:textId="682E12D2" w:rsidR="00A972BA" w:rsidRDefault="00F601D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1115F675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29CA49F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4A37FF7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bookmarkStart w:id="0" w:name="_GoBack"/>
      <w:bookmarkEnd w:id="0"/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9"/>
  </w:num>
  <w:num w:numId="7">
    <w:abstractNumId w:val="20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17"/>
  </w:num>
  <w:num w:numId="13">
    <w:abstractNumId w:val="16"/>
  </w:num>
  <w:num w:numId="14">
    <w:abstractNumId w:val="10"/>
  </w:num>
  <w:num w:numId="15">
    <w:abstractNumId w:val="0"/>
  </w:num>
  <w:num w:numId="16">
    <w:abstractNumId w:val="9"/>
  </w:num>
  <w:num w:numId="17">
    <w:abstractNumId w:val="24"/>
  </w:num>
  <w:num w:numId="18">
    <w:abstractNumId w:val="11"/>
  </w:num>
  <w:num w:numId="19">
    <w:abstractNumId w:val="18"/>
  </w:num>
  <w:num w:numId="20">
    <w:abstractNumId w:val="23"/>
  </w:num>
  <w:num w:numId="21">
    <w:abstractNumId w:val="8"/>
  </w:num>
  <w:num w:numId="22">
    <w:abstractNumId w:val="7"/>
  </w:num>
  <w:num w:numId="23">
    <w:abstractNumId w:val="14"/>
  </w:num>
  <w:num w:numId="24">
    <w:abstractNumId w:val="21"/>
  </w:num>
  <w:num w:numId="25">
    <w:abstractNumId w:val="6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2025-12-23T05:30:00Z</dcterms:created>
  <dcterms:modified xsi:type="dcterms:W3CDTF">2025-12-23T05:30:00Z</dcterms:modified>
</cp:coreProperties>
</file>