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BD5" w:rsidRDefault="00AD7BD5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</w:p>
    <w:p w:rsidR="003F1EC6" w:rsidRPr="003F1EC6" w:rsidRDefault="003F1EC6" w:rsidP="003F1E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  <w:r w:rsidRPr="003F1E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Քաղաքացիական Ծառայության Պաշտոնի Անձնագիր</w:t>
      </w:r>
      <w:r w:rsidRPr="003F1E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br/>
        <w:t>27-33․2-Ղ4-3 Բաժնի պետ(2023-09-29 )</w:t>
      </w:r>
    </w:p>
    <w:p w:rsidR="003F1EC6" w:rsidRPr="003F1EC6" w:rsidRDefault="003F1EC6" w:rsidP="003F1E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F1E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 Ընդհանուր դրույթներ</w:t>
      </w:r>
    </w:p>
    <w:p w:rsidR="003F1EC6" w:rsidRPr="003F1EC6" w:rsidRDefault="003F1EC6" w:rsidP="003F1E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F1E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1.1 Պաշտոնի Անվանում, Ծածկագիր</w:t>
      </w:r>
    </w:p>
    <w:p w:rsidR="003F1EC6" w:rsidRPr="003F1EC6" w:rsidRDefault="003F1EC6" w:rsidP="003F1E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Ներքին գործերի նախարարություն | Ծառայությունների մատուցման որակի վերահսկողության վարչություն | Ծառայությունների մատուցման մեթոդաբանության բաժին | Բաժնի պետ, (27-33․2-Ղ4-3)</w:t>
      </w:r>
    </w:p>
    <w:p w:rsidR="003F1EC6" w:rsidRPr="003F1EC6" w:rsidRDefault="003F1EC6" w:rsidP="003F1E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F1E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1.2 Ենթակա և հաշվետու է</w:t>
      </w:r>
    </w:p>
    <w:p w:rsidR="003F1EC6" w:rsidRPr="003F1EC6" w:rsidRDefault="003F1EC6" w:rsidP="003F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Բաժնի պետն անմիջական ենթակա և հաշվետու  է Վարչության պետին:</w:t>
      </w:r>
    </w:p>
    <w:p w:rsidR="003F1EC6" w:rsidRPr="003F1EC6" w:rsidRDefault="003F1EC6" w:rsidP="003F1E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F1E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1.3 Ենթակա և հաշվետու պաշտոններ</w:t>
      </w:r>
    </w:p>
    <w:p w:rsidR="003F1EC6" w:rsidRPr="003F1EC6" w:rsidRDefault="003F1EC6" w:rsidP="003F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Բաժնի պետին անմիջական ենթակա և հաշվետու են Բաժնի աշխատողները։</w:t>
      </w:r>
    </w:p>
    <w:p w:rsidR="003F1EC6" w:rsidRPr="003F1EC6" w:rsidRDefault="003F1EC6" w:rsidP="003F1E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F1E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1.4 Փոխարինող պաշտոնի կամ պաշտոնների անվանումները</w:t>
      </w:r>
    </w:p>
    <w:p w:rsidR="003F1EC6" w:rsidRPr="003F1EC6" w:rsidRDefault="003F1EC6" w:rsidP="003F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Բաժնի պետի բացակայության դեպքում նրան փոխարինում է  Բաժնի գլխավոր մասնագետներից մեկը։</w:t>
      </w:r>
    </w:p>
    <w:p w:rsidR="003F1EC6" w:rsidRPr="003F1EC6" w:rsidRDefault="003F1EC6" w:rsidP="003F1E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F1E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1.5 Աշխատավայր</w:t>
      </w:r>
    </w:p>
    <w:p w:rsidR="003F1EC6" w:rsidRPr="003F1EC6" w:rsidRDefault="003F1EC6" w:rsidP="003F1EC6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Հայաստանի Հանրապետություն, ք. Երևան, Կենտրոն վարչական շրջան, Նալբանդյան փ. 130։</w:t>
      </w:r>
    </w:p>
    <w:p w:rsidR="003F1EC6" w:rsidRPr="003F1EC6" w:rsidRDefault="003F1EC6" w:rsidP="003F1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EC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F1EC6" w:rsidRPr="003F1EC6" w:rsidRDefault="003F1EC6" w:rsidP="003F1E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3F1EC6" w:rsidRPr="003F1EC6" w:rsidRDefault="003F1EC6" w:rsidP="003F1E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3F1EC6" w:rsidRPr="003F1EC6" w:rsidRDefault="003F1EC6" w:rsidP="003F1E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աապահովում է համապատասխան ծառայությունները մատուցող կառուցվածքային ստորաբաժանումներին, Նախարարությանը ենթակա պետական մարմիններին ու կազմակերպություններին խորհրդատվության և մեթոդական աջակցության ցուցաբերումը.</w:t>
      </w:r>
    </w:p>
    <w:p w:rsidR="003F1EC6" w:rsidRPr="003F1EC6" w:rsidRDefault="003F1EC6" w:rsidP="003F1E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 է Նախարարության, նրան ենթակա պետական մարմինների և կազմակերպությունների կողմից մատուցվող ծառայությունների չափորոշիչների կազմման և Վարչության պետին ներկայացման աշխատանքները․</w:t>
      </w:r>
    </w:p>
    <w:p w:rsidR="003F1EC6" w:rsidRPr="003F1EC6" w:rsidRDefault="003F1EC6" w:rsidP="003F1E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ապահովում է մատուցվող ծառայությունների վերաբերյալ հաստատված փաստաթղթերի հասանելիությունը Նախարարության և համապատասխան պետական մարմինների պաշտոնական կայքէջերում.</w:t>
      </w:r>
    </w:p>
    <w:p w:rsidR="003F1EC6" w:rsidRPr="003F1EC6" w:rsidRDefault="003F1EC6" w:rsidP="003F1E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 է ծառայություններից օգտվելու ուղեցույցները հասարակությանը պարբերաբար ներկայացնելու աշխատանքները, այդ թվում՝ տեսահոլովակների, ձայնային հոլովակների, կրիչների և թույլատրելի այլ միջոցներով այդ տեղեկատվության փոխանցումը  քաղաքացիներին․</w:t>
      </w:r>
    </w:p>
    <w:p w:rsidR="003F1EC6" w:rsidRPr="003F1EC6" w:rsidRDefault="003F1EC6" w:rsidP="003F1E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 է մատուցվող ծառայությունների թվայնացման և դրանց առցանց մատուցման ծրագրերի կազմման և դրանց կազմակերպական գործառույթների իրականացումը․</w:t>
      </w:r>
    </w:p>
    <w:p w:rsidR="003F1EC6" w:rsidRPr="003F1EC6" w:rsidRDefault="003F1EC6" w:rsidP="003F1E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 է գնահատում իրականացնող անձանց համար գնահատման գործընթացի կազմակերպման և իրականացման ուղեցույցի մշակման, կազմման և Նախարարի հաստատմանը ներկայացման աշխատանքները.</w:t>
      </w:r>
    </w:p>
    <w:p w:rsidR="003F1EC6" w:rsidRPr="003F1EC6" w:rsidRDefault="003F1EC6" w:rsidP="003F1E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 է իր գործունեության ընթացքում ռազմավարական փաստաթղթերի կազմման, ծառայությունների մատուցման և չափանիշների սահմանման մասով Նախարարության ռազմավարական պլանավորման, քաղաքականության մշակման և մոնիթորինգի վարչության հետ համագործակցության աշխատանքները։</w:t>
      </w:r>
    </w:p>
    <w:p w:rsidR="003F1EC6" w:rsidRPr="003F1EC6" w:rsidRDefault="003F1EC6" w:rsidP="003F1E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3F1EC6" w:rsidRPr="003F1EC6" w:rsidRDefault="003F1EC6" w:rsidP="003F1E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գնահատել մատուցվող ծառայությունների առկա ռիսկերը, մասնավորապես՝ ծառայության գնահատման շրջանակը, առարկան և գնահատման մեթոդները.</w:t>
      </w:r>
    </w:p>
    <w:p w:rsidR="003F1EC6" w:rsidRPr="003F1EC6" w:rsidRDefault="003F1EC6" w:rsidP="003F1E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հսկողողություն սահմանել Նախարարության և համապատասխան պետական մարմինների պաշտոնական կայքէջերում մատուցվող ծառայությունների վերաբերյալ հաստատված փաստաթղթերի հասանելիության նկատմամբ.</w:t>
      </w:r>
    </w:p>
    <w:p w:rsidR="003F1EC6" w:rsidRPr="003F1EC6" w:rsidRDefault="003F1EC6" w:rsidP="003F1E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վերահսկել  ուղեցույցների կազմման և իրականացման աշխատանքները.</w:t>
      </w:r>
    </w:p>
    <w:p w:rsidR="003F1EC6" w:rsidRPr="003F1EC6" w:rsidRDefault="003F1EC6" w:rsidP="003F1E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անցկացնել գնահատում, ուսումնասիրություն և դիտարկում՝ Նախարարության, նրան ենթակա պետական մարմինների և կազմակերպությունների համապատասխան ստորաբաժանումներում։</w:t>
      </w:r>
    </w:p>
    <w:p w:rsidR="003F1EC6" w:rsidRPr="003F1EC6" w:rsidRDefault="003F1EC6" w:rsidP="003F1E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3F1EC6" w:rsidRPr="003F1EC6" w:rsidRDefault="003F1EC6" w:rsidP="003F1E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համագործակցել  Նախարարության ռազմավարական պլանավորման քաղաքականության մշակման և մոնիթորինգի և ներքին անվտանգության և հակակոռուպցիոն վարչությունների հետ․</w:t>
      </w:r>
    </w:p>
    <w:p w:rsidR="003F1EC6" w:rsidRPr="003F1EC6" w:rsidRDefault="003F1EC6" w:rsidP="003F1E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տարեկան ծրագրին համապատասխան ներկայացնել ծառայությունների մատուցման որակի ուսումնասիրման, առկա ռիսկերի գնահատման նպատակով կատարված աշխատանքները․</w:t>
      </w:r>
    </w:p>
    <w:p w:rsidR="003F1EC6" w:rsidRPr="003F1EC6" w:rsidRDefault="003F1EC6" w:rsidP="003F1E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տարեկան ծրագրում ներառված յուրաքանչյուր ծառայության համար առանձին ուսումնասիրել ռիսկերի բացահայտման և գնահատման գործողությունների նկարագրությունը․</w:t>
      </w:r>
    </w:p>
    <w:p w:rsidR="003F1EC6" w:rsidRPr="003F1EC6" w:rsidRDefault="003F1EC6" w:rsidP="003F1E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խորհրդատվական և մեթոդական աջակցություն ցուցաբերել համապատասխան ծառայությունները մատուցող կառուցվածքային ստորաբաժանումներին, այդ թվում՝ Նախարարությանը ենթակա պետական մարմիններին և կազմակերպություններին.</w:t>
      </w:r>
    </w:p>
    <w:p w:rsidR="003F1EC6" w:rsidRPr="003F1EC6" w:rsidRDefault="003F1EC6" w:rsidP="003F1E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վերահսկել ուղեցույցների, մատուցվող ծառայությունների թվայնացման, առցանց մատուցման, ծրագրերի կազմման և կազմակերպման աշխատանքները։</w:t>
      </w:r>
    </w:p>
    <w:p w:rsidR="003F1EC6" w:rsidRPr="003F1EC6" w:rsidRDefault="003F1EC6" w:rsidP="003F1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EC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F1EC6" w:rsidRPr="003F1EC6" w:rsidRDefault="003F1EC6" w:rsidP="003F1E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3F1EC6" w:rsidRPr="003F1EC6" w:rsidRDefault="003F1EC6" w:rsidP="003F1E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3F1EC6" w:rsidRPr="003F1EC6" w:rsidRDefault="003F1EC6" w:rsidP="003F1E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3F1EC6" w:rsidRPr="003F1EC6" w:rsidRDefault="003F1EC6" w:rsidP="003F1E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3F1EC6" w:rsidRPr="003F1EC6" w:rsidRDefault="003F1EC6" w:rsidP="003F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3F1EC6" w:rsidRPr="003F1EC6" w:rsidRDefault="003F1EC6" w:rsidP="003F1E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3F1EC6" w:rsidRPr="003F1EC6" w:rsidRDefault="003F1EC6" w:rsidP="003F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 ծառայության առնվազն երեք տարվա ստաժ կամ չորս տարվա մասնագիտական աշխատանքային ստաժկամ տնտեսագիտության բնագավառում՝ քաղաքականության մշակման կամ իրականացման չորս տարվա ստաժ:</w:t>
      </w:r>
    </w:p>
    <w:p w:rsidR="003F1EC6" w:rsidRPr="003F1EC6" w:rsidRDefault="003F1EC6" w:rsidP="003F1E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3F1EC6" w:rsidRPr="003F1EC6" w:rsidRDefault="003F1EC6" w:rsidP="003F1E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3F1EC6" w:rsidRPr="003F1EC6" w:rsidRDefault="003F1EC6" w:rsidP="003F1EC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3F1EC6" w:rsidRPr="003F1EC6" w:rsidRDefault="003F1EC6" w:rsidP="003F1EC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3F1EC6" w:rsidRPr="003F1EC6" w:rsidRDefault="003F1EC6" w:rsidP="003F1EC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Քաղաքականության վերլուծություն, մոնիթորինգ</w:t>
      </w:r>
    </w:p>
    <w:p w:rsidR="003F1EC6" w:rsidRPr="003F1EC6" w:rsidRDefault="003F1EC6" w:rsidP="003F1EC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Որոշումների կայացում</w:t>
      </w:r>
    </w:p>
    <w:p w:rsidR="003F1EC6" w:rsidRPr="003F1EC6" w:rsidRDefault="003F1EC6" w:rsidP="003F1EC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 կառավարում</w:t>
      </w:r>
    </w:p>
    <w:p w:rsidR="003F1EC6" w:rsidRPr="003F1EC6" w:rsidRDefault="003F1EC6" w:rsidP="003F1EC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Աշխատակազմի կառավարում</w:t>
      </w:r>
    </w:p>
    <w:p w:rsidR="003F1EC6" w:rsidRPr="003F1EC6" w:rsidRDefault="003F1EC6" w:rsidP="003F1E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3F1EC6" w:rsidRPr="003F1EC6" w:rsidRDefault="003F1EC6" w:rsidP="003F1EC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Բանակցությունների վարում</w:t>
      </w:r>
    </w:p>
    <w:p w:rsidR="003F1EC6" w:rsidRPr="003F1EC6" w:rsidRDefault="003F1EC6" w:rsidP="003F1EC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Կոնֆլիկտների կառավարում</w:t>
      </w:r>
    </w:p>
    <w:p w:rsidR="003F1EC6" w:rsidRPr="003F1EC6" w:rsidRDefault="003F1EC6" w:rsidP="003F1EC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Բողոքների բավարարում</w:t>
      </w:r>
    </w:p>
    <w:p w:rsidR="003F1EC6" w:rsidRPr="003F1EC6" w:rsidRDefault="003F1EC6" w:rsidP="003F1EC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Ժամանակի կառավարում</w:t>
      </w:r>
    </w:p>
    <w:p w:rsidR="003F1EC6" w:rsidRPr="003F1EC6" w:rsidRDefault="003F1EC6" w:rsidP="003F1EC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Ժողովների և խորհրդակցությունների կազմակերպում և վարում</w:t>
      </w:r>
    </w:p>
    <w:p w:rsidR="003F1EC6" w:rsidRPr="003F1EC6" w:rsidRDefault="003F1EC6" w:rsidP="003F1EC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3F1EC6" w:rsidRPr="003F1EC6" w:rsidRDefault="003F1EC6" w:rsidP="003F1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EC6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F1EC6" w:rsidRPr="003F1EC6" w:rsidRDefault="003F1EC6" w:rsidP="003F1E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3F1EC6" w:rsidRPr="003F1EC6" w:rsidRDefault="003F1EC6" w:rsidP="003F1E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3F1EC6" w:rsidRPr="003F1EC6" w:rsidRDefault="003F1EC6" w:rsidP="003F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համապատասխան մարմնի կառուցվածքային ստորաբաժանման կազմում գործող կառուցվածքային միավորի աշխատանքների կազմակերպման և ղեկավարման համար:</w:t>
      </w:r>
    </w:p>
    <w:p w:rsidR="003F1EC6" w:rsidRPr="003F1EC6" w:rsidRDefault="003F1EC6" w:rsidP="003F1E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3F1EC6" w:rsidRPr="003F1EC6" w:rsidRDefault="003F1EC6" w:rsidP="003F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համապատասխան մարմնի կառուցվածքային ստորաբաժանման կազմում գործող կառուցվածքային միավորի աշխատանքների կազմակերպման և ղեկավարման շրջանակներում։</w:t>
      </w:r>
    </w:p>
    <w:p w:rsidR="003F1EC6" w:rsidRPr="003F1EC6" w:rsidRDefault="003F1EC6" w:rsidP="003F1E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3F1EC6" w:rsidRPr="003F1EC6" w:rsidRDefault="003F1EC6" w:rsidP="003F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գերատեսչական մակարդակում աշխատանքների կազմակերպման և իր լիազորությունների իրականացման արդյունքում այլ անձանց վրա ազդեցություն։</w:t>
      </w:r>
    </w:p>
    <w:p w:rsidR="003F1EC6" w:rsidRPr="003F1EC6" w:rsidRDefault="003F1EC6" w:rsidP="003F1E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3F1EC6" w:rsidRPr="003F1EC6" w:rsidRDefault="003F1EC6" w:rsidP="003F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Շփվում և որպես ներկայացուցիչ հանդես է գալիս տվյալ մարմնի և այլ պետական մարմինների ներկայացուցիչների, ինչպես նաև պատվիրակված լիազորությունների շրջանակներում մասնակցում է օտարերկրյա պետությունների և միջազգային կազմակերպությունների ներկայացուցիչների հետ հանդիպումներին:</w:t>
      </w:r>
    </w:p>
    <w:p w:rsidR="003F1EC6" w:rsidRPr="003F1EC6" w:rsidRDefault="003F1EC6" w:rsidP="003F1E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3F1EC6" w:rsidRPr="003F1EC6" w:rsidRDefault="003F1EC6" w:rsidP="003F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1EC6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բացահայտում, վերլուծում և գնահատում է իր կողմից ղեկավարվող կառուցվածքային միավորի գործառույթներից բխող խնդիրները և դրանց տալիս լուծումներ։</w:t>
      </w:r>
    </w:p>
    <w:p w:rsidR="003F1EC6" w:rsidRPr="00AD7BD5" w:rsidRDefault="003F1EC6">
      <w:bookmarkStart w:id="0" w:name="_GoBack"/>
      <w:bookmarkEnd w:id="0"/>
    </w:p>
    <w:sectPr w:rsidR="003F1EC6" w:rsidRPr="00AD7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73745"/>
    <w:multiLevelType w:val="multilevel"/>
    <w:tmpl w:val="25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E7810"/>
    <w:multiLevelType w:val="multilevel"/>
    <w:tmpl w:val="9528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23FD6"/>
    <w:multiLevelType w:val="multilevel"/>
    <w:tmpl w:val="57F4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85FBD"/>
    <w:multiLevelType w:val="multilevel"/>
    <w:tmpl w:val="1E22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A15682"/>
    <w:multiLevelType w:val="multilevel"/>
    <w:tmpl w:val="F860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6358B9"/>
    <w:multiLevelType w:val="multilevel"/>
    <w:tmpl w:val="0BFE5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4A0747"/>
    <w:multiLevelType w:val="multilevel"/>
    <w:tmpl w:val="B80C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E108E9"/>
    <w:multiLevelType w:val="multilevel"/>
    <w:tmpl w:val="0C96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127D7D"/>
    <w:multiLevelType w:val="multilevel"/>
    <w:tmpl w:val="F0D4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406207"/>
    <w:multiLevelType w:val="multilevel"/>
    <w:tmpl w:val="D180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C640C"/>
    <w:multiLevelType w:val="multilevel"/>
    <w:tmpl w:val="ED60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8268AF"/>
    <w:multiLevelType w:val="multilevel"/>
    <w:tmpl w:val="C056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10"/>
  </w:num>
  <w:num w:numId="8">
    <w:abstractNumId w:val="11"/>
  </w:num>
  <w:num w:numId="9">
    <w:abstractNumId w:val="3"/>
  </w:num>
  <w:num w:numId="10">
    <w:abstractNumId w:val="4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BF"/>
    <w:rsid w:val="003F1EC6"/>
    <w:rsid w:val="006F436D"/>
    <w:rsid w:val="00A120BD"/>
    <w:rsid w:val="00AD7BD5"/>
    <w:rsid w:val="00F2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0779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417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15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27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4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6769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03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38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0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28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57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65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106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715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67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6721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56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089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27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34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10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9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99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7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6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3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3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12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4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4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80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4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1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636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823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2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0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6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1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67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4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61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56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318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96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00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91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461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85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90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7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34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46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7693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44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249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87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99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7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29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92628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72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98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13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3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48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283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2025-10-09T06:08:00Z</dcterms:created>
  <dcterms:modified xsi:type="dcterms:W3CDTF">2026-02-13T06:56:00Z</dcterms:modified>
</cp:coreProperties>
</file>