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586DFDC" w14:textId="38496072" w:rsidR="00184C95" w:rsidRDefault="008053FA" w:rsidP="00360924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57FA2" w:rsidRPr="004D369C">
        <w:rPr>
          <w:rFonts w:ascii="GHEA Grapalat" w:hAnsi="GHEA Grapalat"/>
          <w:b/>
          <w:sz w:val="24"/>
          <w:szCs w:val="24"/>
          <w:lang w:val="hy-AM"/>
        </w:rPr>
        <w:t xml:space="preserve">քաղաքացիության շնորհման վարչության քաղաքացիության շնորհման և դադարեցման </w:t>
      </w:r>
      <w:r w:rsidR="00184C95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</w:t>
      </w:r>
    </w:p>
    <w:p w14:paraId="3A5D85C3" w14:textId="64B84607" w:rsidR="00C97522" w:rsidRDefault="008053FA" w:rsidP="0036092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1542">
        <w:rPr>
          <w:rFonts w:ascii="Calibri" w:hAnsi="Calibri" w:cs="Calibri"/>
          <w:lang w:val="hy-AM"/>
        </w:rPr>
        <w:t> 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431BF2E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323F8B5" w14:textId="77777777" w:rsidR="00857FA2" w:rsidRDefault="00857FA2" w:rsidP="00360924">
      <w:pPr>
        <w:pStyle w:val="ListParagraph"/>
        <w:numPr>
          <w:ilvl w:val="0"/>
          <w:numId w:val="27"/>
        </w:numPr>
        <w:tabs>
          <w:tab w:val="left" w:pos="1080"/>
        </w:tabs>
        <w:spacing w:after="0" w:line="259" w:lineRule="auto"/>
        <w:ind w:left="284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րականացնում է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աշխատանքները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608FFC3" w14:textId="77777777" w:rsidR="00857FA2" w:rsidRPr="00FF3AF5" w:rsidRDefault="00857FA2" w:rsidP="00360924">
      <w:pPr>
        <w:pStyle w:val="ListParagraph"/>
        <w:numPr>
          <w:ilvl w:val="0"/>
          <w:numId w:val="27"/>
        </w:numPr>
        <w:tabs>
          <w:tab w:val="left" w:pos="1080"/>
        </w:tabs>
        <w:spacing w:after="0" w:line="259" w:lineRule="auto"/>
        <w:ind w:left="284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Իրականացնում է երդման արարողության անցկացման, համապատասխան տեղեկանքների տրամադրման, օրենքով սահմանված դեպքերում և կարգով ՀՀ քաղաքացիություն ստացած անձանց քաղաքացիությունը դադարեցնելու գործընթացի հարուցման և դրա հետագա ընթացքի հետ կապված աշխատանքները,</w:t>
      </w:r>
    </w:p>
    <w:p w14:paraId="1248A4AC" w14:textId="77777777" w:rsidR="00857FA2" w:rsidRPr="00857FA2" w:rsidRDefault="00857FA2" w:rsidP="00360924">
      <w:pPr>
        <w:pStyle w:val="ListParagraph"/>
        <w:numPr>
          <w:ilvl w:val="0"/>
          <w:numId w:val="27"/>
        </w:numPr>
        <w:tabs>
          <w:tab w:val="left" w:pos="1080"/>
        </w:tabs>
        <w:spacing w:after="0" w:line="259" w:lineRule="auto"/>
        <w:ind w:left="284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դիմումները բավարարելու կամ մերժելու դեպքերում իրականացնել դիմումատուների ծանուցման հետ կապված աշխատանքները։</w:t>
      </w:r>
    </w:p>
    <w:p w14:paraId="07E2233E" w14:textId="77777777" w:rsidR="00857FA2" w:rsidRPr="00E23FBB" w:rsidRDefault="00857FA2" w:rsidP="00857FA2">
      <w:pPr>
        <w:pStyle w:val="ListParagraph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E1E206D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6092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6092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մարտ</w:t>
      </w:r>
      <w:r w:rsidR="00D6078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2</w:t>
      </w:r>
      <w:r w:rsidR="0036092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59F74F39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Դավթաշեն, 4-րդ թաղամաս, 10/17 շենք 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4A94EAAA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DFB5692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E34FE93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2171796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EE251C" w14:textId="682E12D2" w:rsidR="00A972BA" w:rsidRDefault="00F601D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360924">
        <w:fldChar w:fldCharType="begin"/>
      </w:r>
      <w:r w:rsidR="00360924" w:rsidRPr="00360924">
        <w:rPr>
          <w:lang w:val="hy-AM"/>
        </w:rPr>
        <w:instrText xml:space="preserve"> HYPERLINK "https://www.mineconomy.am/media/21755/hayt-1.docx" </w:instrText>
      </w:r>
      <w:r w:rsidR="00360924">
        <w:fldChar w:fldCharType="separate"/>
      </w:r>
      <w:r w:rsidRPr="00D43768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360924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4A37FF7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8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1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60924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E00C68E4-48B7-4B1E-A162-2F32C579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3</cp:revision>
  <cp:lastPrinted>2023-12-22T11:31:00Z</cp:lastPrinted>
  <dcterms:created xsi:type="dcterms:W3CDTF">2025-12-23T05:30:00Z</dcterms:created>
  <dcterms:modified xsi:type="dcterms:W3CDTF">2026-03-17T05:13:00Z</dcterms:modified>
</cp:coreProperties>
</file>