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C313EDD" w14:textId="77777777" w:rsidR="00092A49" w:rsidRDefault="00092A49" w:rsidP="00092A49">
      <w:pPr>
        <w:spacing w:after="0" w:line="240" w:lineRule="auto"/>
        <w:jc w:val="center"/>
        <w:rPr>
          <w:rFonts w:ascii="GHEA Grapalat" w:hAnsi="GHEA Grapalat"/>
          <w:b/>
          <w:bCs/>
          <w:iCs/>
          <w:sz w:val="24"/>
          <w:szCs w:val="24"/>
          <w:lang w:val="hy-AM"/>
        </w:rPr>
      </w:pPr>
      <w:r w:rsidRPr="00795CB0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  <w:r w:rsidRPr="00795CB0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ներքին գործերի նախարարության</w:t>
      </w:r>
    </w:p>
    <w:p w14:paraId="24B5DBF2" w14:textId="77777777" w:rsidR="00092A49" w:rsidRDefault="00092A49" w:rsidP="00092A49">
      <w:pPr>
        <w:spacing w:after="0"/>
        <w:jc w:val="center"/>
        <w:rPr>
          <w:rFonts w:ascii="GHEA Grapalat" w:hAnsi="GHEA Grapalat"/>
          <w:b/>
          <w:iCs/>
          <w:sz w:val="24"/>
          <w:szCs w:val="24"/>
          <w:lang w:val="hy-AM"/>
        </w:rPr>
      </w:pPr>
      <w:r>
        <w:rPr>
          <w:rFonts w:ascii="GHEA Grapalat" w:hAnsi="GHEA Grapalat"/>
          <w:bCs/>
          <w:iCs/>
          <w:sz w:val="24"/>
          <w:szCs w:val="24"/>
          <w:lang w:val="hy-AM"/>
        </w:rPr>
        <w:t xml:space="preserve"> </w:t>
      </w:r>
      <w:r w:rsidRPr="00795CB0">
        <w:rPr>
          <w:rFonts w:ascii="GHEA Grapalat" w:hAnsi="GHEA Grapalat"/>
          <w:b/>
          <w:iCs/>
          <w:sz w:val="24"/>
          <w:szCs w:val="24"/>
          <w:lang w:val="hy-AM"/>
        </w:rPr>
        <w:t>hանցավորության վիճակագրության և հետազոտական կենտրոնի</w:t>
      </w:r>
    </w:p>
    <w:p w14:paraId="3A5D85C3" w14:textId="7E5000D8" w:rsidR="00C97522" w:rsidRPr="00D43768" w:rsidRDefault="00D60787" w:rsidP="00092A49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5B2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B2A78"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3B2A78">
        <w:rPr>
          <w:rFonts w:ascii="GHEA Grapalat" w:hAnsi="GHEA Grapalat"/>
          <w:b/>
          <w:sz w:val="24"/>
          <w:szCs w:val="24"/>
          <w:lang w:val="hy-AM"/>
        </w:rPr>
        <w:t>ի</w:t>
      </w:r>
      <w:r w:rsidR="003B2A78"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14826">
        <w:rPr>
          <w:rFonts w:ascii="GHEA Grapalat" w:hAnsi="GHEA Grapalat" w:cs="Sylfaen"/>
          <w:sz w:val="24"/>
          <w:szCs w:val="24"/>
          <w:lang w:val="hy-AM" w:bidi="en-US"/>
        </w:rPr>
        <w:t>(</w:t>
      </w:r>
      <w:r w:rsidR="00814826">
        <w:rPr>
          <w:rFonts w:ascii="GHEA Grapalat" w:hAnsi="GHEA Grapalat" w:cs="Arial"/>
          <w:b/>
          <w:bCs/>
          <w:color w:val="333333"/>
          <w:shd w:val="clear" w:color="auto" w:fill="FFFFFF"/>
          <w:lang w:val="hy-AM"/>
        </w:rPr>
        <w:t>ՏՏ նախագծի ղեկավար/տեխնիկական ղեկավար (Senior IT Project Manager/Technical Lead)</w:t>
      </w:r>
      <w:r w:rsidR="00814826">
        <w:rPr>
          <w:rFonts w:ascii="GHEA Grapalat" w:hAnsi="GHEA Grapalat" w:cs="Arial"/>
          <w:b/>
          <w:bCs/>
          <w:sz w:val="24"/>
          <w:szCs w:val="24"/>
          <w:lang w:val="hy-AM"/>
        </w:rPr>
        <w:t>)</w:t>
      </w:r>
      <w:r w:rsidR="00814826">
        <w:rPr>
          <w:rFonts w:ascii="GHEA Grapalat" w:hAnsi="GHEA Grapalat" w:cs="Sylfaen"/>
          <w:lang w:val="hy-AM" w:bidi="en-US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53018D24" w14:textId="77777777" w:rsidR="00C97522" w:rsidRPr="00D43768" w:rsidRDefault="00C9752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63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906E06" w14:textId="77777777" w:rsidR="00B855DF" w:rsidRPr="00D43768" w:rsidRDefault="00DA4AAD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hanging="27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Strong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1C2C0DE8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ղեկավարել և կառավարել Համակարգի ամբողջական կյանքի ցիկլը՝ մեկնարկից մինչև գործարկում և հետագա զարգացում,</w:t>
      </w:r>
    </w:p>
    <w:p w14:paraId="611E4DD4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Համակարգի արդյունավետ իրականացման համար մշակել մանրամասն նախագիծ, ժամանակացույց և ռեսուրսների բաշխման մոդելներ,</w:t>
      </w:r>
    </w:p>
    <w:p w14:paraId="629CA1F8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ղեկավարել և համակարգել թիմի աշխատանքը՝ ապահովելով ինժեներական, վերլուծական և որակի վերահսկման գործընթացների արդյունավետ իրականացումը,</w:t>
      </w:r>
    </w:p>
    <w:p w14:paraId="2DFE8CC6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Համակարգի տեխնիկական լուծումների իրագործելիությունը և համապատասխանությունը սահմանված պահանջներին,</w:t>
      </w:r>
    </w:p>
    <w:p w14:paraId="196B4E11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կազմակերպել և համակարգել տեղեկատվական անվտանգության և կիբերանվտանգության ռիսկերի գնահատման, մոնիթորինգի և վերահսկման գործընթացները,</w:t>
      </w:r>
    </w:p>
    <w:p w14:paraId="449E9640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համապատասխանությունը ՀՀ օրենսդրությանը և տվյալների պաշտպանության կիրառելի միջազգային չափանիշներին,</w:t>
      </w:r>
    </w:p>
    <w:p w14:paraId="12F6F84F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համակարգել համագործակցությունը գործընկերների հետ՝ ապահովելով տեխնիկական լուծումների, տվյալների կառավարման և տեղակայման գործընթացների համապատասխանությունը սահմանված պահանջներին,</w:t>
      </w:r>
    </w:p>
    <w:p w14:paraId="27A0A71F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տեղեկատվական համակարգերի անվտանգության, քաղաքականությունների և ընթացակարգերի պահպանման մշտադիտարկումը,</w:t>
      </w:r>
    </w:p>
    <w:p w14:paraId="5938217C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հետևել Համակարգի առաջընթացին և ներկայացնել կանոնավոր հաշվետվություններ,</w:t>
      </w:r>
    </w:p>
    <w:p w14:paraId="596967FD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բացահայտել ռիսկերը և մշակել դրանց կառավարման և նվազեցման միջոցառումներ,</w:t>
      </w:r>
    </w:p>
    <w:p w14:paraId="3BC73BDD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պարբերաբար ներկայացնել հաշվետվություններ Կենտրոնի ղեկավարությանը,</w:t>
      </w:r>
    </w:p>
    <w:p w14:paraId="655056CA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անվտանգության և տեխնիկական փաստաթղթերի մշակումը և պահպանումը,</w:t>
      </w:r>
    </w:p>
    <w:p w14:paraId="561E647D" w14:textId="77777777" w:rsidR="00BD247A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տվյալների մշակման և մուտքագրման գործընթացների համապատասխանությունը սահմանված անվտանգության պահանջներին,</w:t>
      </w:r>
    </w:p>
    <w:p w14:paraId="54832B58" w14:textId="6701F8D5" w:rsidR="00551E91" w:rsidRPr="00BD247A" w:rsidRDefault="00BD247A" w:rsidP="00BD247A">
      <w:pPr>
        <w:numPr>
          <w:ilvl w:val="0"/>
          <w:numId w:val="2"/>
        </w:numPr>
        <w:spacing w:after="0" w:line="240" w:lineRule="auto"/>
        <w:ind w:left="270"/>
        <w:contextualSpacing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BD24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ապահովել համակարգի անվտանգության ճարտարապետության և տվյալների պահպանման լուծումների վերահսկողությունը։</w:t>
      </w:r>
    </w:p>
    <w:p w14:paraId="0808824C" w14:textId="77777777" w:rsidR="00092A49" w:rsidRPr="002F5B28" w:rsidRDefault="00092A49" w:rsidP="00092A49">
      <w:pPr>
        <w:pStyle w:val="ListParagraph"/>
        <w:spacing w:after="0" w:line="259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051541" w14:textId="52099F0B" w:rsidR="00B855DF" w:rsidRPr="00D43768" w:rsidRDefault="00B855DF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Strong"/>
          <w:rFonts w:ascii="GHEA Grapalat" w:hAnsi="GHEA Grapalat" w:cs="Courier New"/>
          <w:color w:val="0A0A0A"/>
          <w:bdr w:val="none" w:sz="0" w:space="0" w:color="auto" w:frame="1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551E91">
        <w:rPr>
          <w:rFonts w:ascii="GHEA Grapalat" w:hAnsi="GHEA Grapalat" w:cs="Sylfaen"/>
          <w:lang w:val="hy-AM"/>
        </w:rPr>
        <w:t xml:space="preserve">մինչև </w:t>
      </w:r>
      <w:r w:rsidR="00551E91" w:rsidRPr="00795CB0">
        <w:rPr>
          <w:rFonts w:ascii="GHEA Grapalat" w:hAnsi="GHEA Grapalat" w:cs="Sylfaen"/>
          <w:lang w:val="hy-AM"/>
        </w:rPr>
        <w:t>1 (</w:t>
      </w:r>
      <w:r w:rsidR="00551E91">
        <w:rPr>
          <w:rFonts w:ascii="GHEA Grapalat" w:hAnsi="GHEA Grapalat" w:cs="Sylfaen"/>
          <w:lang w:val="hy-AM"/>
        </w:rPr>
        <w:t>մեկ</w:t>
      </w:r>
      <w:r w:rsidR="00551E91" w:rsidRPr="00795CB0">
        <w:rPr>
          <w:rFonts w:ascii="GHEA Grapalat" w:hAnsi="GHEA Grapalat" w:cs="Sylfaen"/>
          <w:lang w:val="hy-AM"/>
        </w:rPr>
        <w:t>)</w:t>
      </w:r>
      <w:r w:rsidR="00551E91">
        <w:rPr>
          <w:rFonts w:ascii="GHEA Grapalat" w:hAnsi="GHEA Grapalat" w:cs="Sylfaen"/>
          <w:lang w:val="hy-AM"/>
        </w:rPr>
        <w:t xml:space="preserve"> </w:t>
      </w:r>
      <w:r w:rsidR="00551E91" w:rsidRPr="002F5B28">
        <w:rPr>
          <w:rFonts w:ascii="GHEA Grapalat" w:hAnsi="GHEA Grapalat" w:cs="Sylfaen"/>
          <w:lang w:val="hy-AM"/>
        </w:rPr>
        <w:t>տարի</w:t>
      </w:r>
      <w:r w:rsidRPr="00D43768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40A79E7E" w14:textId="0970DDB1" w:rsidR="005C4DB2" w:rsidRPr="000F1BE8" w:rsidRDefault="007440D7" w:rsidP="00F601DC">
      <w:pPr>
        <w:spacing w:after="0"/>
        <w:ind w:left="-270" w:hanging="180"/>
        <w:jc w:val="both"/>
        <w:rPr>
          <w:rFonts w:ascii="GHEA Grapalat" w:eastAsia="Calibri" w:hAnsi="GHEA Grapalat" w:cs="Sylfaen"/>
          <w:b/>
          <w:i/>
          <w:color w:val="000000"/>
          <w:sz w:val="28"/>
          <w:szCs w:val="28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502A13" w:rsidRP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 xml:space="preserve">1391625 </w:t>
      </w:r>
      <w:r w:rsidR="000F1BE8" w:rsidRP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>(</w:t>
      </w:r>
      <w:r w:rsid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>մեկ միլիոն երեք հարյուր իննսունմեկ հազար վեց հարյուր քսանհինգ</w:t>
      </w:r>
      <w:r w:rsidR="000F1BE8" w:rsidRP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>)</w:t>
      </w:r>
      <w:r w:rsidR="000F1BE8">
        <w:rPr>
          <w:rFonts w:ascii="GHEA Grapalat" w:eastAsia="Calibri" w:hAnsi="GHEA Grapalat" w:cs="Times New Roman"/>
          <w:b/>
          <w:i/>
          <w:color w:val="191919"/>
          <w:sz w:val="24"/>
          <w:szCs w:val="24"/>
          <w:shd w:val="clear" w:color="auto" w:fill="FFFFFF"/>
          <w:lang w:val="hy-AM"/>
        </w:rPr>
        <w:t>։</w:t>
      </w:r>
    </w:p>
    <w:p w14:paraId="58B55D06" w14:textId="77777777" w:rsidR="00872381" w:rsidRDefault="00872381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32BEB1BD" w:rsidR="00A972BA" w:rsidRPr="00D43768" w:rsidRDefault="005C4DB2" w:rsidP="00D43768">
      <w:pPr>
        <w:pStyle w:val="NormalWeb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0F1BE8" w:rsidRPr="000F1BE8">
        <w:rPr>
          <w:rStyle w:val="Strong"/>
          <w:rFonts w:ascii="Calibri" w:hAnsi="Calibri" w:cs="Calibr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53C4C539" w14:textId="2DF92AFA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բարձրագույն կրթություն՝ տեղեկատվական տեխնոլոգիաների, համակարգչային գիտության, ծրագրային ճարտարագիտության կամ հարակից ոլորտում,</w:t>
      </w:r>
    </w:p>
    <w:p w14:paraId="3ECEFD90" w14:textId="56BA9186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հայերեն, ռուսերեն և անգլերեն լեզուների իմացություն,</w:t>
      </w:r>
    </w:p>
    <w:p w14:paraId="25E25FB2" w14:textId="77777777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lastRenderedPageBreak/>
        <w:t>տեղեկատվական համակարգերի նախագծման, մշակման, ներդրման և շահագործման ոլորտում առնվազն 10 տարվա մասնագիտական փորձ կամ ծրագրավորման ոլորտում առնվազն 7 տարվա փորձ,</w:t>
      </w:r>
    </w:p>
    <w:p w14:paraId="787DF618" w14:textId="77777777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բարդ և մասշտաբային տեղեկատվական համակարգերի նախագծերի կառավարման փորձ՝ ներառյալ դրանց պլանավորում, իրականացում և շահագործում,</w:t>
      </w:r>
    </w:p>
    <w:p w14:paraId="1356ED09" w14:textId="77777777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բարձր պահանջներ ունեցող (high-load, high-security) համակարգերի նախագծերում աշխատանքի փորձ,</w:t>
      </w:r>
    </w:p>
    <w:p w14:paraId="08D01E8E" w14:textId="77777777" w:rsidR="00825AD7" w:rsidRPr="008D2DC1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պետական կառավարման համակարգում կամ պետական տեղեկատվական համակարգերի նախագծերում աշխատանքի փորձը կդիտվի առավելություն,</w:t>
      </w:r>
    </w:p>
    <w:p w14:paraId="3330EE7A" w14:textId="07B2C120" w:rsidR="00825AD7" w:rsidRPr="008D2DC1" w:rsidRDefault="000F1BE8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0F1BE8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="00825AD7" w:rsidRPr="008D2DC1">
        <w:rPr>
          <w:rFonts w:ascii="GHEA Grapalat" w:hAnsi="GHEA Grapalat"/>
          <w:bCs/>
          <w:sz w:val="24"/>
          <w:szCs w:val="24"/>
          <w:lang w:val="hy-AM"/>
        </w:rPr>
        <w:t>ծրագրերի կառավարման մեթոդաբանությունների (Agile, Scrum, Waterfall) և ծրագրային ապահովման կյանքի ցիկլի (SDLC) խորացված իմացություն,</w:t>
      </w:r>
    </w:p>
    <w:p w14:paraId="77397D55" w14:textId="699E4601" w:rsidR="00825AD7" w:rsidRDefault="00825AD7" w:rsidP="00825AD7">
      <w:pPr>
        <w:pStyle w:val="ListParagraph"/>
        <w:numPr>
          <w:ilvl w:val="0"/>
          <w:numId w:val="23"/>
        </w:numPr>
        <w:spacing w:after="0" w:line="240" w:lineRule="auto"/>
        <w:ind w:left="450" w:hanging="54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8D2DC1">
        <w:rPr>
          <w:rFonts w:ascii="GHEA Grapalat" w:hAnsi="GHEA Grapalat"/>
          <w:bCs/>
          <w:sz w:val="24"/>
          <w:szCs w:val="24"/>
          <w:lang w:val="hy-AM"/>
        </w:rPr>
        <w:t>տեխնիկական պահանջների սահմանման, ճարտարապետական լուծումների գնահատման և բազմապրոֆիլ թիմերի աշխատանքի համակարգման փորձ։</w:t>
      </w:r>
    </w:p>
    <w:p w14:paraId="77F09037" w14:textId="77777777" w:rsidR="00825AD7" w:rsidRPr="008D2DC1" w:rsidRDefault="00825AD7" w:rsidP="00825AD7">
      <w:pPr>
        <w:pStyle w:val="ListParagraph"/>
        <w:tabs>
          <w:tab w:val="left" w:pos="284"/>
          <w:tab w:val="left" w:pos="567"/>
          <w:tab w:val="left" w:pos="1170"/>
        </w:tabs>
        <w:spacing w:after="0" w:line="240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383166AE" w14:textId="1AFB3640" w:rsidR="00A972BA" w:rsidRDefault="00C04FD8" w:rsidP="00D60787">
      <w:pPr>
        <w:spacing w:after="0" w:line="240" w:lineRule="auto"/>
        <w:ind w:left="180" w:hanging="810"/>
        <w:contextualSpacing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D60787">
        <w:rPr>
          <w:rFonts w:ascii="Calibri" w:hAnsi="Calibri" w:cs="Calibri"/>
          <w:color w:val="0A0A0A"/>
          <w:lang w:val="hy-AM"/>
        </w:rPr>
        <w:t xml:space="preserve">  </w:t>
      </w:r>
      <w:r w:rsidR="005C4DB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092A49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6 </w:t>
      </w:r>
      <w:r w:rsidR="00734F42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247A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ապրիլի</w:t>
      </w:r>
      <w:r w:rsidR="000F1BE8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15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-ը ներառյալ:</w:t>
      </w:r>
    </w:p>
    <w:p w14:paraId="1B9CA57C" w14:textId="77777777" w:rsidR="00B47421" w:rsidRPr="00D60787" w:rsidRDefault="00B47421" w:rsidP="00D60787">
      <w:pPr>
        <w:spacing w:after="0" w:line="240" w:lineRule="auto"/>
        <w:ind w:left="180" w:hanging="81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345D4FB" w14:textId="7C7E8808" w:rsidR="00092A49" w:rsidRDefault="005C4DB2" w:rsidP="00092A49">
      <w:pPr>
        <w:spacing w:after="0" w:line="240" w:lineRule="auto"/>
        <w:ind w:left="-180" w:right="9" w:hanging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 </w:t>
      </w:r>
      <w:r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92A49" w:rsidRPr="00515CE1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Հանրապետություն</w:t>
      </w:r>
      <w:r w:rsidR="00092A49" w:rsidRPr="00515CE1">
        <w:rPr>
          <w:rFonts w:ascii="GHEA Grapalat" w:hAnsi="GHEA Grapalat" w:cs="Helvetica"/>
          <w:sz w:val="24"/>
          <w:szCs w:val="24"/>
          <w:lang w:val="hy-AM"/>
        </w:rPr>
        <w:t>,</w:t>
      </w:r>
      <w:r w:rsidR="00092A49" w:rsidRPr="00703AC1">
        <w:rPr>
          <w:rFonts w:ascii="GHEA Grapalat" w:hAnsi="GHEA Grapalat" w:cs="Helvetica"/>
          <w:sz w:val="24"/>
          <w:szCs w:val="24"/>
          <w:lang w:val="hy-AM"/>
        </w:rPr>
        <w:t xml:space="preserve"> ք. Երևան, Կենտրոն վարչական շրջան</w:t>
      </w:r>
      <w:r w:rsidR="00092A49" w:rsidRPr="00703AC1">
        <w:rPr>
          <w:rFonts w:ascii="GHEA Grapalat" w:hAnsi="GHEA Grapalat" w:cs="Arial Armenian"/>
          <w:bCs/>
          <w:sz w:val="24"/>
          <w:szCs w:val="24"/>
          <w:lang w:val="hy-AM"/>
        </w:rPr>
        <w:t>,</w:t>
      </w:r>
      <w:r w:rsidR="00092A49"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="00092A49"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="00092A49">
        <w:rPr>
          <w:rFonts w:ascii="GHEA Grapalat" w:hAnsi="GHEA Grapalat" w:cs="Sylfaen"/>
          <w:bCs/>
          <w:sz w:val="24"/>
          <w:szCs w:val="24"/>
          <w:lang w:val="hy-AM"/>
        </w:rPr>
        <w:t>։</w:t>
      </w:r>
      <w:r w:rsidR="00BD247A">
        <w:rPr>
          <w:rFonts w:ascii="GHEA Grapalat" w:hAnsi="GHEA Grapalat" w:cs="Sylfaen"/>
          <w:bCs/>
          <w:sz w:val="24"/>
          <w:szCs w:val="24"/>
          <w:lang w:val="hy-AM"/>
        </w:rPr>
        <w:t xml:space="preserve"> Աշխատանքները կարող են կազմակերպվել հեռավար։</w:t>
      </w:r>
    </w:p>
    <w:p w14:paraId="0BB71BEE" w14:textId="77777777" w:rsidR="00B47421" w:rsidRDefault="00B47421" w:rsidP="00092A49">
      <w:pPr>
        <w:spacing w:after="0" w:line="240" w:lineRule="auto"/>
        <w:ind w:left="-180" w:right="9" w:hanging="54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14:paraId="4AC9A0D7" w14:textId="32B4BAE0" w:rsidR="00B47421" w:rsidRDefault="0088708C" w:rsidP="00B47421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F601DC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6</w:t>
      </w:r>
      <w:r w:rsidR="00F601DC" w:rsidRPr="00B47421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F601DC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47421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B47421">
        <w:rPr>
          <w:rStyle w:val="Strong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B47421">
        <w:rPr>
          <w:rStyle w:val="Strong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5A720335" w14:textId="77777777" w:rsidR="00B47421" w:rsidRPr="00B47421" w:rsidRDefault="00B47421" w:rsidP="00B47421">
      <w:pPr>
        <w:spacing w:after="0" w:line="240" w:lineRule="auto"/>
        <w:ind w:left="-90" w:right="9" w:hanging="630"/>
        <w:jc w:val="both"/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698B2221" w14:textId="61B0CA43" w:rsidR="005C19E4" w:rsidRPr="00B47421" w:rsidRDefault="00B47421" w:rsidP="00B47421">
      <w:pPr>
        <w:spacing w:after="0" w:line="240" w:lineRule="auto"/>
        <w:ind w:right="9" w:hanging="72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A972BA" w:rsidRPr="00B47421">
        <w:rPr>
          <w:rStyle w:val="Strong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Ընտրություն կատարելու եղանակը`</w:t>
      </w:r>
      <w:r w:rsidRPr="00B47421">
        <w:rPr>
          <w:rStyle w:val="Strong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F1384E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 w:rsidR="00F35B15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 w:rsidRPr="00B47421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(կամ) հարցազրույց</w:t>
      </w:r>
      <w:r w:rsidR="005C19E4" w:rsidRPr="00B47421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0C32B06C" w14:textId="77777777" w:rsidR="00B47421" w:rsidRPr="00B47421" w:rsidRDefault="00B47421" w:rsidP="00B47421">
      <w:pPr>
        <w:spacing w:after="0" w:line="240" w:lineRule="auto"/>
        <w:ind w:right="9" w:hanging="720"/>
        <w:jc w:val="both"/>
        <w:rPr>
          <w:rFonts w:ascii="GHEA Grapalat" w:hAnsi="GHEA Grapalat" w:cs="Segoe UI"/>
          <w:b/>
          <w:bCs/>
          <w:color w:val="0A0A0A"/>
          <w:sz w:val="24"/>
          <w:szCs w:val="24"/>
          <w:bdr w:val="none" w:sz="0" w:space="0" w:color="auto" w:frame="1"/>
          <w:lang w:val="hy-AM"/>
        </w:rPr>
      </w:pPr>
    </w:p>
    <w:p w14:paraId="5B1AEE91" w14:textId="129CA49F" w:rsidR="00BB32BF" w:rsidRPr="00D43768" w:rsidRDefault="00F601DC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5" w:history="1">
        <w:r w:rsidRPr="00D43768">
          <w:rPr>
            <w:rStyle w:val="Hyperlink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5432694E" w:rsidR="00A972BA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</w:t>
      </w:r>
      <w:r w:rsidR="00BD247A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color w:val="0A0A0A"/>
          <w:lang w:val="hy-AM"/>
        </w:rPr>
        <w:t>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lastRenderedPageBreak/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564C62A7" w:rsidR="00A972BA" w:rsidRPr="00B47421" w:rsidRDefault="00A972BA" w:rsidP="00F601DC">
      <w:pPr>
        <w:pStyle w:val="NormalWeb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4B71733D" w14:textId="77777777" w:rsidR="00B47421" w:rsidRPr="00D43768" w:rsidRDefault="00B47421" w:rsidP="00B47421">
      <w:pPr>
        <w:pStyle w:val="NormalWeb"/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</w:p>
    <w:p w14:paraId="0894C380" w14:textId="1D35980A" w:rsidR="00A972BA" w:rsidRPr="00D43768" w:rsidRDefault="00F601DC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կամ էլեկտրոնային փոստի</w:t>
      </w:r>
      <w:r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46CF1E9D" w:rsidR="006C3C62" w:rsidRPr="00D43768" w:rsidRDefault="00A972BA" w:rsidP="00D43768">
      <w:pPr>
        <w:pStyle w:val="NormalWeb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Strong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</w:t>
      </w:r>
      <w:r w:rsidR="00580E3A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Strong"/>
          <w:rFonts w:ascii="GHEA Grapalat" w:hAnsi="GHEA Grapalat" w:cs="Segoe UI"/>
          <w:bdr w:val="none" w:sz="0" w:space="0" w:color="auto" w:frame="1"/>
          <w:lang w:val="hy-AM"/>
        </w:rPr>
        <w:t xml:space="preserve">09.30-12.30-ը </w:t>
      </w:r>
      <w:r w:rsidR="006C3C62" w:rsidRPr="00D43768">
        <w:rPr>
          <w:rStyle w:val="Strong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4ED929E" w:rsidR="00C631D2" w:rsidRPr="00D43768" w:rsidRDefault="00AD5179" w:rsidP="00F601DC">
      <w:pPr>
        <w:pStyle w:val="NormalWeb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Strong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0E1FC6" w:rsidRPr="00D43768">
        <w:rPr>
          <w:rFonts w:ascii="GHEA Grapalat" w:hAnsi="GHEA Grapalat"/>
          <w:bCs/>
          <w:lang w:val="hy-AM"/>
        </w:rPr>
        <w:t>010-59-64-81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092A49">
      <w:pgSz w:w="12240" w:h="15840"/>
      <w:pgMar w:top="720" w:right="72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 w15:restartNumberingAfterBreak="0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F0D77D9"/>
    <w:multiLevelType w:val="hybridMultilevel"/>
    <w:tmpl w:val="23CE22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275B3"/>
    <w:multiLevelType w:val="hybridMultilevel"/>
    <w:tmpl w:val="76C61F18"/>
    <w:lvl w:ilvl="0" w:tplc="FFFFFFFF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 w15:restartNumberingAfterBreak="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6" w15:restartNumberingAfterBreak="0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7"/>
  </w:num>
  <w:num w:numId="7">
    <w:abstractNumId w:val="18"/>
  </w:num>
  <w:num w:numId="8">
    <w:abstractNumId w:val="12"/>
  </w:num>
  <w:num w:numId="9">
    <w:abstractNumId w:val="13"/>
  </w:num>
  <w:num w:numId="10">
    <w:abstractNumId w:val="10"/>
  </w:num>
  <w:num w:numId="11">
    <w:abstractNumId w:val="5"/>
  </w:num>
  <w:num w:numId="12">
    <w:abstractNumId w:val="15"/>
  </w:num>
  <w:num w:numId="13">
    <w:abstractNumId w:val="14"/>
  </w:num>
  <w:num w:numId="14">
    <w:abstractNumId w:val="8"/>
  </w:num>
  <w:num w:numId="15">
    <w:abstractNumId w:val="0"/>
  </w:num>
  <w:num w:numId="16">
    <w:abstractNumId w:val="7"/>
  </w:num>
  <w:num w:numId="17">
    <w:abstractNumId w:val="20"/>
  </w:num>
  <w:num w:numId="18">
    <w:abstractNumId w:val="9"/>
  </w:num>
  <w:num w:numId="19">
    <w:abstractNumId w:val="16"/>
  </w:num>
  <w:num w:numId="20">
    <w:abstractNumId w:val="19"/>
  </w:num>
  <w:num w:numId="21">
    <w:abstractNumId w:val="1"/>
  </w:num>
  <w:num w:numId="22">
    <w:abstractNumId w:val="1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92A49"/>
    <w:rsid w:val="000A2032"/>
    <w:rsid w:val="000A6E03"/>
    <w:rsid w:val="000C6186"/>
    <w:rsid w:val="000D17CD"/>
    <w:rsid w:val="000D3CFC"/>
    <w:rsid w:val="000D6E7D"/>
    <w:rsid w:val="000E1FC6"/>
    <w:rsid w:val="000E393E"/>
    <w:rsid w:val="000F1BE8"/>
    <w:rsid w:val="000F4A1D"/>
    <w:rsid w:val="00122CC8"/>
    <w:rsid w:val="0015360D"/>
    <w:rsid w:val="00157B0E"/>
    <w:rsid w:val="00162A19"/>
    <w:rsid w:val="00165ABE"/>
    <w:rsid w:val="001778B2"/>
    <w:rsid w:val="00193F82"/>
    <w:rsid w:val="001953CD"/>
    <w:rsid w:val="00197D2D"/>
    <w:rsid w:val="001B2608"/>
    <w:rsid w:val="001C0BE1"/>
    <w:rsid w:val="001C4D1F"/>
    <w:rsid w:val="001C67A8"/>
    <w:rsid w:val="001C7591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703FE"/>
    <w:rsid w:val="00370AF5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2A13"/>
    <w:rsid w:val="0050623C"/>
    <w:rsid w:val="0053614C"/>
    <w:rsid w:val="00540DA5"/>
    <w:rsid w:val="00551E91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62CBC"/>
    <w:rsid w:val="0068374F"/>
    <w:rsid w:val="00693F86"/>
    <w:rsid w:val="0069604A"/>
    <w:rsid w:val="00697387"/>
    <w:rsid w:val="006B2E27"/>
    <w:rsid w:val="006B4F5C"/>
    <w:rsid w:val="006C0BCC"/>
    <w:rsid w:val="006C1F76"/>
    <w:rsid w:val="006C3C62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F1452"/>
    <w:rsid w:val="007F1E4D"/>
    <w:rsid w:val="00814826"/>
    <w:rsid w:val="00825AD7"/>
    <w:rsid w:val="00871CE3"/>
    <w:rsid w:val="00872381"/>
    <w:rsid w:val="00884582"/>
    <w:rsid w:val="0088708C"/>
    <w:rsid w:val="008C5619"/>
    <w:rsid w:val="008C5B28"/>
    <w:rsid w:val="008E6E53"/>
    <w:rsid w:val="0090049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D26F9"/>
    <w:rsid w:val="00AD5179"/>
    <w:rsid w:val="00AD6C51"/>
    <w:rsid w:val="00AE1723"/>
    <w:rsid w:val="00AF1173"/>
    <w:rsid w:val="00B127E3"/>
    <w:rsid w:val="00B177EB"/>
    <w:rsid w:val="00B36521"/>
    <w:rsid w:val="00B36959"/>
    <w:rsid w:val="00B4569C"/>
    <w:rsid w:val="00B47421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47A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  <w15:docId w15:val="{4B17C71C-2B90-4412-9AD9-D37E8B59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55DF"/>
    <w:rPr>
      <w:b/>
      <w:bCs/>
    </w:rPr>
  </w:style>
  <w:style w:type="character" w:styleId="Hyperlink">
    <w:name w:val="Hyperlink"/>
    <w:basedOn w:val="DefaultParagraphFont"/>
    <w:uiPriority w:val="99"/>
    <w:unhideWhenUsed/>
    <w:rsid w:val="00A972BA"/>
    <w:rPr>
      <w:color w:val="0000FF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B4569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B456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neconomy.am/media/21755/hayt-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kadrer2</cp:lastModifiedBy>
  <cp:revision>5</cp:revision>
  <cp:lastPrinted>2023-12-22T11:31:00Z</cp:lastPrinted>
  <dcterms:created xsi:type="dcterms:W3CDTF">2026-04-08T11:32:00Z</dcterms:created>
  <dcterms:modified xsi:type="dcterms:W3CDTF">2026-04-10T11:09:00Z</dcterms:modified>
</cp:coreProperties>
</file>