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75758DC" w:rsidR="00C97522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37023" w:rsidRPr="00A37023">
        <w:rPr>
          <w:rFonts w:ascii="GHEA Grapalat" w:hAnsi="GHEA Grapalat"/>
          <w:b/>
          <w:sz w:val="24"/>
          <w:szCs w:val="24"/>
          <w:lang w:val="hy-AM"/>
        </w:rPr>
        <w:t>(</w:t>
      </w:r>
      <w:r w:rsidR="00A37023" w:rsidRPr="00A37023">
        <w:rPr>
          <w:rFonts w:ascii="GHEA Grapalat" w:eastAsia="SimSun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>ֆիզիկական ենթակառուցվածքների արդիականացման պրոցեսի խորհրդատու</w:t>
      </w:r>
      <w:r w:rsidR="00A37023" w:rsidRPr="00A37023">
        <w:rPr>
          <w:rFonts w:ascii="GHEA Grapalat" w:hAnsi="GHEA Grapalat"/>
          <w:b/>
          <w:sz w:val="24"/>
          <w:szCs w:val="24"/>
          <w:lang w:val="hy-AM"/>
        </w:rPr>
        <w:t>)</w:t>
      </w:r>
      <w:r w:rsidR="00A370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FCDE95D" w14:textId="77777777" w:rsidR="00A37023" w:rsidRPr="00BA2C00" w:rsidRDefault="00DC149A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A37023" w:rsidRPr="00BA2C00">
        <w:rPr>
          <w:rFonts w:ascii="GHEA Grapalat" w:hAnsi="GHEA Grapalat" w:cs="GHEA Grapalat"/>
          <w:lang w:val="hy-AM"/>
        </w:rPr>
        <w:t>Պարբերաբար կատարել շրջայցեր Երևանում և ՀՀ մարզերում գտնվող անհատականացման (personalization) և հայտագրման (enrolment) ծառայությունների համար օգտագործվող ֆիզիկական ենթակառուցվածքներ։</w:t>
      </w:r>
    </w:p>
    <w:p w14:paraId="697E5F43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>Շրջայցերի շրջանակում իրականացնել</w:t>
      </w:r>
      <w:r>
        <w:rPr>
          <w:rFonts w:ascii="Courier New" w:hAnsi="Courier New" w:cs="Courier New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 xml:space="preserve"> ֆիզիկական ենթակառուցվածքների</w:t>
      </w:r>
      <w:r>
        <w:rPr>
          <w:rFonts w:ascii="Courier New" w:hAnsi="Courier New" w:cs="Courier New"/>
          <w:lang w:val="hy-AM"/>
        </w:rPr>
        <w:t xml:space="preserve"> </w:t>
      </w:r>
      <w:r w:rsidRPr="00BA2C00">
        <w:rPr>
          <w:rFonts w:ascii="GHEA Grapalat" w:hAnsi="GHEA Grapalat" w:cs="GHEA Grapalat"/>
          <w:lang w:val="hy-AM"/>
        </w:rPr>
        <w:t xml:space="preserve"> շինարարական և արդիականացման աշխատանքների որակի և ստանդարտի ստուգումներ:</w:t>
      </w:r>
    </w:p>
    <w:p w14:paraId="30197C4F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284"/>
          <w:tab w:val="left" w:pos="1134"/>
          <w:tab w:val="left" w:pos="1276"/>
        </w:tabs>
        <w:ind w:left="709" w:firstLine="207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Իրականացնել խորհրդատվություն ներկայացված բոլոր տարածքների համապատասխանությունը կիրառելի կարգավորող</w:t>
      </w:r>
      <w:r w:rsidRPr="00BA2C00">
        <w:rPr>
          <w:rFonts w:ascii="Courier New" w:hAnsi="Courier New" w:cs="Courier New"/>
          <w:lang w:val="hy-AM"/>
        </w:rPr>
        <w:t> </w:t>
      </w:r>
      <w:r w:rsidRPr="00BA2C00">
        <w:rPr>
          <w:rFonts w:ascii="GHEA Grapalat" w:hAnsi="GHEA Grapalat" w:cs="GHEA Grapalat"/>
          <w:lang w:val="hy-AM"/>
        </w:rPr>
        <w:t xml:space="preserve"> անվտանգության և գործառնական պահանջների վերաբերյալ:</w:t>
      </w:r>
    </w:p>
    <w:p w14:paraId="5CC2BCE9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Շրջայցերի շրջանակում դիտարկել հաստատությունների ստանդարտները և ծրագրի ղեկավարությանը տեղեկացնել թերությունների կամ անհամապատասխանությունների մասին:</w:t>
      </w:r>
    </w:p>
    <w:p w14:paraId="35D62B29" w14:textId="77777777" w:rsidR="00A37023" w:rsidRPr="00BA2C00" w:rsidRDefault="00A37023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Համակարգել ֆիզիկական ենթակառուցվածքների տեսչական ստուգումները և համապատասխանության վերանայումները:</w:t>
      </w:r>
    </w:p>
    <w:p w14:paraId="50459557" w14:textId="77777777" w:rsidR="00A37023" w:rsidRDefault="00A37023" w:rsidP="00A37023">
      <w:pPr>
        <w:pStyle w:val="aa"/>
        <w:numPr>
          <w:ilvl w:val="0"/>
          <w:numId w:val="34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Աջակցել նոր կամ արդիականացվ</w:t>
      </w:r>
      <w:r>
        <w:rPr>
          <w:rFonts w:ascii="GHEA Grapalat" w:hAnsi="GHEA Grapalat" w:cs="GHEA Grapalat"/>
          <w:lang w:val="hy-AM"/>
        </w:rPr>
        <w:t>ող</w:t>
      </w:r>
      <w:r w:rsidRPr="00BA2C00">
        <w:rPr>
          <w:rFonts w:ascii="GHEA Grapalat" w:hAnsi="GHEA Grapalat" w:cs="GHEA Grapalat"/>
          <w:lang w:val="hy-AM"/>
        </w:rPr>
        <w:t xml:space="preserve"> ենթակառուցվածքների պլանավորմանը՝ ըստ անհրաժեշտության:</w:t>
      </w:r>
    </w:p>
    <w:p w14:paraId="48051541" w14:textId="5B9806F3" w:rsidR="00B855DF" w:rsidRPr="00A37023" w:rsidRDefault="00A37023" w:rsidP="00A37023">
      <w:pPr>
        <w:pStyle w:val="aa"/>
        <w:tabs>
          <w:tab w:val="left" w:pos="0"/>
          <w:tab w:val="left" w:pos="142"/>
        </w:tabs>
        <w:ind w:left="284"/>
        <w:jc w:val="both"/>
        <w:rPr>
          <w:rStyle w:val="a4"/>
          <w:rFonts w:ascii="GHEA Grapalat" w:hAnsi="GHEA Grapalat" w:cs="GHEA Grapalat"/>
          <w:b w:val="0"/>
          <w:bCs w:val="0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1D607E8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696000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(վեց հարյուր իննսունվեց հազար)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0902D83" w:rsidR="00A972BA" w:rsidRDefault="00FE1B90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36A0FD5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bookmarkStart w:id="0" w:name="_GoBack"/>
      <w:bookmarkEnd w:id="0"/>
      <w:r w:rsidRPr="0097473F">
        <w:rPr>
          <w:rFonts w:ascii="GHEA Grapalat" w:hAnsi="GHEA Grapalat" w:cs="GHEA Grapalat"/>
          <w:lang w:val="hy-AM"/>
        </w:rPr>
        <w:t>Բակալավրի կամ ավելի բարձր աստիճան հետևյալ ուղղություններից որևէ մեկով. Քաղաքացիական շինարարություն, ճարտարապետություն, շինարարության կառավարում</w:t>
      </w:r>
      <w:r>
        <w:rPr>
          <w:rFonts w:ascii="GHEA Grapalat" w:hAnsi="GHEA Grapalat" w:cs="GHEA Grapalat"/>
          <w:lang w:val="hy-AM"/>
        </w:rPr>
        <w:t>,</w:t>
      </w:r>
      <w:r w:rsidRPr="0097473F">
        <w:rPr>
          <w:rFonts w:ascii="GHEA Grapalat" w:hAnsi="GHEA Grapalat" w:cs="GHEA Grapalat"/>
          <w:lang w:val="hy-AM"/>
        </w:rPr>
        <w:t xml:space="preserve">  ինժեներական կառավարում</w:t>
      </w:r>
      <w:r w:rsidRPr="0097473F">
        <w:rPr>
          <w:rFonts w:ascii="Courier New" w:hAnsi="Courier New" w:cs="Courier New"/>
          <w:lang w:val="hy-AM"/>
        </w:rPr>
        <w:t> </w:t>
      </w:r>
      <w:r w:rsidRPr="0097473F">
        <w:rPr>
          <w:rFonts w:ascii="GHEA Grapalat" w:hAnsi="GHEA Grapalat" w:cs="GHEA Grapalat"/>
          <w:lang w:val="hy-AM"/>
        </w:rPr>
        <w:t xml:space="preserve"> կամ հարակից տեխնիկական ոլորտ:</w:t>
      </w:r>
    </w:p>
    <w:p w14:paraId="26EE3B38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Շենքերի և ենթակառուցվածքների կառավարման</w:t>
      </w:r>
      <w:r>
        <w:rPr>
          <w:rFonts w:ascii="GHEA Grapalat" w:hAnsi="GHEA Grapalat" w:cs="GHEA Grapalat"/>
          <w:lang w:val="hy-AM"/>
        </w:rPr>
        <w:t xml:space="preserve"> կամ </w:t>
      </w:r>
      <w:r w:rsidRPr="0097473F">
        <w:rPr>
          <w:rFonts w:ascii="GHEA Grapalat" w:hAnsi="GHEA Grapalat" w:cs="GHEA Grapalat"/>
          <w:lang w:val="hy-AM"/>
        </w:rPr>
        <w:t xml:space="preserve">շինարարական վերահսկողության կամ ենթակառուցվածքային համապատասխանության ոլորտում </w:t>
      </w:r>
      <w:r>
        <w:rPr>
          <w:rFonts w:ascii="GHEA Grapalat" w:hAnsi="GHEA Grapalat" w:cs="GHEA Grapalat"/>
          <w:lang w:val="hy-AM"/>
        </w:rPr>
        <w:t xml:space="preserve">առնվազն երեք տարվա </w:t>
      </w:r>
      <w:r w:rsidRPr="0097473F">
        <w:rPr>
          <w:rFonts w:ascii="GHEA Grapalat" w:hAnsi="GHEA Grapalat" w:cs="GHEA Grapalat"/>
          <w:lang w:val="hy-AM"/>
        </w:rPr>
        <w:t>աշխատանքային փորձ:</w:t>
      </w:r>
    </w:p>
    <w:p w14:paraId="1C6288D8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ՀՀ շինարարական նորմեր և կանոններ. Տեղական օրենսդրության և տեխնիկական ստանդարտների խորը իմացություն:</w:t>
      </w:r>
    </w:p>
    <w:p w14:paraId="0B289479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lastRenderedPageBreak/>
        <w:t>Առողջության և անվտանգության նորմեր. Աշխատանքի անվտանգության և հակահրդեհային կանոնների տիրապետում:</w:t>
      </w:r>
    </w:p>
    <w:p w14:paraId="2ED49CCE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Նախագծային փաստաթղթերի ընթերցում,. ճարտարապետական և շինարարական գծագրերը հասկանալու և վերլուծելու ունակություն:</w:t>
      </w:r>
      <w:r w:rsidRPr="0097473F">
        <w:rPr>
          <w:rFonts w:ascii="Courier New" w:hAnsi="Courier New" w:cs="Courier New"/>
          <w:lang w:val="hy-AM"/>
        </w:rPr>
        <w:t> </w:t>
      </w:r>
    </w:p>
    <w:p w14:paraId="2D90632E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Կապալառուների հետ աշխատանքների համակարգման և տարածքների ֆիզիկական համապատասխանության կառավարման փորձ:</w:t>
      </w:r>
    </w:p>
    <w:p w14:paraId="1739951C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Հաստատությունների տեսչական ստուգումներ անցկացնելու և համապատասխանության վերաբերյալ մանրամասն հաշվետվություններ կազմելու ունակություն:</w:t>
      </w:r>
    </w:p>
    <w:p w14:paraId="171A0BE5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Կազմակերպչական և համակարգման ուժեղ հմտություններ՝ տարբեր տեղակայում ունեցող բազմաթիվ օբյեկտների հետ աշխատելու համար:</w:t>
      </w:r>
    </w:p>
    <w:p w14:paraId="5D4716EC" w14:textId="77777777" w:rsidR="00F748F2" w:rsidRPr="0097473F" w:rsidRDefault="00F748F2" w:rsidP="00F748F2">
      <w:pPr>
        <w:pStyle w:val="aa"/>
        <w:numPr>
          <w:ilvl w:val="0"/>
          <w:numId w:val="35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Հայերենի սահուն տիրապետում. անգլերենի բազային իմացությունը պարտադիր է՝ փաստաթղթավորման նպատակներով:</w:t>
      </w:r>
    </w:p>
    <w:p w14:paraId="0B47478F" w14:textId="77777777" w:rsidR="00F748F2" w:rsidRPr="00540E08" w:rsidRDefault="00F748F2" w:rsidP="00F748F2">
      <w:pPr>
        <w:pStyle w:val="aa"/>
        <w:spacing w:before="0" w:after="0"/>
        <w:ind w:left="1267" w:right="-9"/>
        <w:jc w:val="both"/>
        <w:rPr>
          <w:rFonts w:ascii="GHEA Grapalat" w:hAnsi="GHEA Grapalat"/>
          <w:lang w:val="hy-AM"/>
        </w:rPr>
      </w:pPr>
      <w:r w:rsidRPr="00540E08">
        <w:rPr>
          <w:rFonts w:ascii="GHEA Grapalat" w:hAnsi="GHEA Grapalat"/>
          <w:b/>
          <w:lang w:val="hy-AM"/>
        </w:rPr>
        <w:t xml:space="preserve">       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03A5C50D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B8795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755C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8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18980783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E1B90">
      <w:pgSz w:w="12240" w:h="15840"/>
      <w:pgMar w:top="540" w:right="1170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9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2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5"/>
  </w:num>
  <w:num w:numId="7">
    <w:abstractNumId w:val="26"/>
  </w:num>
  <w:num w:numId="8">
    <w:abstractNumId w:val="16"/>
  </w:num>
  <w:num w:numId="9">
    <w:abstractNumId w:val="20"/>
  </w:num>
  <w:num w:numId="10">
    <w:abstractNumId w:val="14"/>
  </w:num>
  <w:num w:numId="11">
    <w:abstractNumId w:val="5"/>
  </w:num>
  <w:num w:numId="12">
    <w:abstractNumId w:val="23"/>
  </w:num>
  <w:num w:numId="13">
    <w:abstractNumId w:val="21"/>
  </w:num>
  <w:num w:numId="14">
    <w:abstractNumId w:val="11"/>
  </w:num>
  <w:num w:numId="15">
    <w:abstractNumId w:val="0"/>
  </w:num>
  <w:num w:numId="16">
    <w:abstractNumId w:val="10"/>
  </w:num>
  <w:num w:numId="17">
    <w:abstractNumId w:val="32"/>
  </w:num>
  <w:num w:numId="18">
    <w:abstractNumId w:val="13"/>
  </w:num>
  <w:num w:numId="19">
    <w:abstractNumId w:val="24"/>
  </w:num>
  <w:num w:numId="20">
    <w:abstractNumId w:val="30"/>
  </w:num>
  <w:num w:numId="21">
    <w:abstractNumId w:val="9"/>
  </w:num>
  <w:num w:numId="22">
    <w:abstractNumId w:val="8"/>
  </w:num>
  <w:num w:numId="23">
    <w:abstractNumId w:val="18"/>
  </w:num>
  <w:num w:numId="24">
    <w:abstractNumId w:val="27"/>
  </w:num>
  <w:num w:numId="25">
    <w:abstractNumId w:val="7"/>
  </w:num>
  <w:num w:numId="26">
    <w:abstractNumId w:val="33"/>
  </w:num>
  <w:num w:numId="27">
    <w:abstractNumId w:val="29"/>
  </w:num>
  <w:num w:numId="28">
    <w:abstractNumId w:val="19"/>
  </w:num>
  <w:num w:numId="29">
    <w:abstractNumId w:val="17"/>
  </w:num>
  <w:num w:numId="30">
    <w:abstractNumId w:val="3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5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2023-12-22T11:31:00Z</cp:lastPrinted>
  <dcterms:created xsi:type="dcterms:W3CDTF">2026-02-03T10:41:00Z</dcterms:created>
  <dcterms:modified xsi:type="dcterms:W3CDTF">2026-06-03T11:01:00Z</dcterms:modified>
</cp:coreProperties>
</file>