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6F2DC4F" w:rsidR="00541BE8" w:rsidRPr="001C694A" w:rsidRDefault="00D00352" w:rsidP="00656EF3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602F0" w:rsidRPr="00F602F0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F60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b/>
          <w:sz w:val="24"/>
          <w:szCs w:val="24"/>
          <w:lang w:val="hy-AM"/>
        </w:rPr>
        <w:t xml:space="preserve">իրավաբանական վարչության </w:t>
      </w:r>
      <w:r w:rsidR="00002811" w:rsidRPr="00002811">
        <w:rPr>
          <w:rFonts w:ascii="GHEA Grapalat" w:hAnsi="GHEA Grapalat"/>
          <w:b/>
          <w:sz w:val="24"/>
          <w:szCs w:val="24"/>
          <w:lang w:val="hy-AM"/>
        </w:rPr>
        <w:t>դիմումների և բողոքների քննության բաժնի ավագ մասնագետի (ծածկագիր՝ 27-33</w:t>
      </w:r>
      <w:r w:rsidR="00002811" w:rsidRPr="0000281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02811" w:rsidRPr="00002811">
        <w:rPr>
          <w:rFonts w:ascii="GHEA Grapalat" w:hAnsi="GHEA Grapalat"/>
          <w:b/>
          <w:sz w:val="24"/>
          <w:szCs w:val="24"/>
          <w:lang w:val="hy-AM"/>
        </w:rPr>
        <w:t>5-</w:t>
      </w:r>
      <w:r w:rsidR="00002811" w:rsidRPr="00002811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002811" w:rsidRPr="00002811">
        <w:rPr>
          <w:rFonts w:ascii="GHEA Grapalat" w:hAnsi="GHEA Grapalat"/>
          <w:b/>
          <w:sz w:val="24"/>
          <w:szCs w:val="24"/>
          <w:lang w:val="hy-AM"/>
        </w:rPr>
        <w:t>3-14)</w:t>
      </w:r>
      <w:r w:rsidR="00086228" w:rsidRPr="000028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2A584D41" w:rsidR="004D63DA" w:rsidRPr="00002811" w:rsidRDefault="004D63DA" w:rsidP="00E1097C">
      <w:pPr>
        <w:pStyle w:val="Default"/>
        <w:jc w:val="both"/>
        <w:rPr>
          <w:rFonts w:ascii="GHEA Grapalat" w:hAnsi="GHEA Grapalat" w:cstheme="minorBidi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E972F6" w:rsidRPr="00302F2C">
        <w:rPr>
          <w:rFonts w:ascii="GHEA Grapalat" w:hAnsi="GHEA Grapalat" w:cstheme="minorBidi"/>
          <w:color w:val="auto"/>
          <w:lang w:val="hy-AM"/>
        </w:rPr>
        <w:t>Հ</w:t>
      </w:r>
      <w:r w:rsidR="00E60D4A" w:rsidRPr="00302F2C">
        <w:rPr>
          <w:rFonts w:ascii="GHEA Grapalat" w:hAnsi="GHEA Grapalat" w:cstheme="minorBidi"/>
          <w:color w:val="auto"/>
          <w:lang w:val="hy-AM"/>
        </w:rPr>
        <w:t xml:space="preserve">այաստանի </w:t>
      </w:r>
      <w:r w:rsidR="00002811" w:rsidRPr="00002811">
        <w:rPr>
          <w:rFonts w:ascii="GHEA Grapalat" w:hAnsi="GHEA Grapalat"/>
          <w:lang w:val="hy-AM"/>
        </w:rPr>
        <w:t>Հանրապետություն, ք. Երևան, Կենտրոն վարչական շրջան, Նալբանդյան փ. 130</w:t>
      </w:r>
      <w:r w:rsidR="008551C8" w:rsidRPr="00002811">
        <w:rPr>
          <w:rFonts w:ascii="GHEA Grapalat" w:hAnsi="GHEA Grapalat" w:cstheme="minorBidi"/>
          <w:color w:val="auto"/>
          <w:lang w:val="hy-AM"/>
        </w:rPr>
        <w:t>։</w:t>
      </w:r>
    </w:p>
    <w:p w14:paraId="4BB49C38" w14:textId="77777777" w:rsidR="00A219C0" w:rsidRPr="00E60D4A" w:rsidRDefault="00A219C0" w:rsidP="004D63DA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E8F0DE6" w:rsidR="00541BE8" w:rsidRPr="007744E8" w:rsidRDefault="00645A31" w:rsidP="00F560D9">
      <w:pPr>
        <w:spacing w:after="0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602F0"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="00F602F0"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դիմումների </w:t>
      </w:r>
      <w:r w:rsidR="00002811">
        <w:rPr>
          <w:rFonts w:ascii="GHEA Grapalat" w:hAnsi="GHEA Grapalat"/>
          <w:sz w:val="24"/>
          <w:szCs w:val="24"/>
          <w:lang w:val="hy-AM"/>
        </w:rPr>
        <w:t>և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 բողոքների քննության բաժնի ավագ մասնագետի (ծածկագիր՝ 27-33</w:t>
      </w:r>
      <w:r w:rsidR="00002811" w:rsidRPr="00986B50">
        <w:rPr>
          <w:rFonts w:ascii="Cambria Math" w:hAnsi="Cambria Math" w:cs="Cambria Math"/>
          <w:sz w:val="24"/>
          <w:szCs w:val="24"/>
          <w:lang w:val="hy-AM"/>
        </w:rPr>
        <w:t>․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5-</w:t>
      </w:r>
      <w:r w:rsidR="00002811" w:rsidRPr="00986B50">
        <w:rPr>
          <w:rFonts w:ascii="GHEA Grapalat" w:hAnsi="GHEA Grapalat" w:cs="GHEA Grapalat"/>
          <w:sz w:val="24"/>
          <w:szCs w:val="24"/>
          <w:lang w:val="hy-AM"/>
        </w:rPr>
        <w:t>Մ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3-14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 w:rsidRPr="007744E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744E8">
        <w:rPr>
          <w:rFonts w:ascii="GHEA Grapalat" w:hAnsi="GHEA Grapalat"/>
          <w:sz w:val="24"/>
          <w:szCs w:val="24"/>
          <w:lang w:val="hy-AM"/>
        </w:rPr>
        <w:t>ը</w:t>
      </w:r>
      <w:r w:rsidR="00541BE8" w:rsidRPr="007744E8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7744E8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744E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744E8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BE3BB7F" w:rsidR="00AE754C" w:rsidRPr="001C694A" w:rsidRDefault="00F602F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դիմումների </w:t>
      </w:r>
      <w:r w:rsidR="00002811">
        <w:rPr>
          <w:rFonts w:ascii="GHEA Grapalat" w:hAnsi="GHEA Grapalat"/>
          <w:sz w:val="24"/>
          <w:szCs w:val="24"/>
          <w:lang w:val="hy-AM"/>
        </w:rPr>
        <w:t>և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 բողոքների քննության բաժնի ավագ մասնագետի (ծածկագիր՝ 27-33</w:t>
      </w:r>
      <w:r w:rsidR="00002811" w:rsidRPr="00986B50">
        <w:rPr>
          <w:rFonts w:ascii="Cambria Math" w:hAnsi="Cambria Math" w:cs="Cambria Math"/>
          <w:sz w:val="24"/>
          <w:szCs w:val="24"/>
          <w:lang w:val="hy-AM"/>
        </w:rPr>
        <w:t>․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5-</w:t>
      </w:r>
      <w:r w:rsidR="00002811" w:rsidRPr="00986B50">
        <w:rPr>
          <w:rFonts w:ascii="GHEA Grapalat" w:hAnsi="GHEA Grapalat" w:cs="GHEA Grapalat"/>
          <w:sz w:val="24"/>
          <w:szCs w:val="24"/>
          <w:lang w:val="hy-AM"/>
        </w:rPr>
        <w:t>Մ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3-14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5F05CBAB" w:rsidR="008873BC" w:rsidRPr="001C694A" w:rsidRDefault="00F602F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51C8">
        <w:rPr>
          <w:rFonts w:ascii="GHEA Grapalat" w:hAnsi="GHEA Grapalat" w:cs="Sylfaen"/>
          <w:sz w:val="24"/>
          <w:szCs w:val="24"/>
          <w:lang w:val="hy-AM"/>
        </w:rPr>
        <w:lastRenderedPageBreak/>
        <w:t>Հայաստանի Հանրապետության ներքին գործերի նախարարության</w:t>
      </w:r>
      <w:r w:rsidRPr="008551C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564" w:rsidRPr="00666564">
        <w:rPr>
          <w:rFonts w:ascii="GHEA Grapalat" w:hAnsi="GHEA Grapalat"/>
          <w:sz w:val="24"/>
          <w:szCs w:val="24"/>
          <w:lang w:val="hy-AM"/>
        </w:rPr>
        <w:t xml:space="preserve">իրավաբանական վարչության 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դիմումների </w:t>
      </w:r>
      <w:r w:rsidR="00002811">
        <w:rPr>
          <w:rFonts w:ascii="GHEA Grapalat" w:hAnsi="GHEA Grapalat"/>
          <w:sz w:val="24"/>
          <w:szCs w:val="24"/>
          <w:lang w:val="hy-AM"/>
        </w:rPr>
        <w:t>և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 xml:space="preserve"> բողոքների քննության բաժնի ավագ մասնագետի (ծածկագիր՝ 27-33</w:t>
      </w:r>
      <w:r w:rsidR="00002811" w:rsidRPr="00986B50">
        <w:rPr>
          <w:rFonts w:ascii="Cambria Math" w:hAnsi="Cambria Math" w:cs="Cambria Math"/>
          <w:sz w:val="24"/>
          <w:szCs w:val="24"/>
          <w:lang w:val="hy-AM"/>
        </w:rPr>
        <w:t>․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5-</w:t>
      </w:r>
      <w:r w:rsidR="00002811" w:rsidRPr="00986B50">
        <w:rPr>
          <w:rFonts w:ascii="GHEA Grapalat" w:hAnsi="GHEA Grapalat" w:cs="GHEA Grapalat"/>
          <w:sz w:val="24"/>
          <w:szCs w:val="24"/>
          <w:lang w:val="hy-AM"/>
        </w:rPr>
        <w:t>Մ</w:t>
      </w:r>
      <w:r w:rsidR="00002811" w:rsidRPr="00986B50">
        <w:rPr>
          <w:rFonts w:ascii="GHEA Grapalat" w:hAnsi="GHEA Grapalat"/>
          <w:sz w:val="24"/>
          <w:szCs w:val="24"/>
          <w:lang w:val="hy-AM"/>
        </w:rPr>
        <w:t>3-14</w:t>
      </w:r>
      <w:r w:rsidR="00002811" w:rsidRPr="00FD7397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AA8B00F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</w:t>
      </w:r>
      <w:r w:rsidR="00656EF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1E7787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002811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602F0" w:rsidRPr="00134C4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հունի</w:t>
      </w:r>
      <w:r w:rsidR="00656EF3" w:rsidRPr="00134C4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ս</w:t>
      </w:r>
      <w:r w:rsidRPr="00134C4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002811" w:rsidRPr="00134C4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23</w:t>
      </w:r>
      <w:r w:rsidRPr="00134C43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72CC4EA9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հու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լ</w:t>
      </w:r>
      <w:r w:rsidR="00E972F6">
        <w:rPr>
          <w:rFonts w:ascii="GHEA Grapalat" w:hAnsi="GHEA Grapalat" w:cs="Sylfaen"/>
          <w:bCs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1E778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02811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F602F0">
        <w:rPr>
          <w:rFonts w:ascii="GHEA Grapalat" w:hAnsi="GHEA Grapalat" w:cs="Sylfaen"/>
          <w:bCs/>
          <w:sz w:val="24"/>
          <w:szCs w:val="24"/>
          <w:lang w:val="hy-AM"/>
        </w:rPr>
        <w:t>-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 xml:space="preserve">ին՝ ժամը </w:t>
      </w:r>
      <w:r w:rsid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9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CB1685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հու</w:t>
      </w:r>
      <w:r w:rsidR="00F602F0">
        <w:rPr>
          <w:rFonts w:ascii="GHEA Grapalat" w:hAnsi="GHEA Grapalat" w:cs="GHEA Grapalat"/>
          <w:sz w:val="24"/>
          <w:szCs w:val="24"/>
          <w:lang w:val="hy-AM"/>
        </w:rPr>
        <w:t>լ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իս</w:t>
      </w:r>
      <w:r w:rsidR="00E972F6" w:rsidRPr="00507DA9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002811">
        <w:rPr>
          <w:rFonts w:ascii="GHEA Grapalat" w:hAnsi="GHEA Grapalat" w:cs="Sylfaen"/>
          <w:bCs/>
          <w:sz w:val="24"/>
          <w:szCs w:val="24"/>
          <w:lang w:val="hy-AM"/>
        </w:rPr>
        <w:t>20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-ին՝ ժամը 1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 w:rsidRPr="00507DA9">
        <w:rPr>
          <w:rFonts w:ascii="GHEA Grapalat" w:hAnsi="GHEA Grapalat" w:cs="GHEA Grapalat"/>
          <w:sz w:val="24"/>
          <w:szCs w:val="24"/>
          <w:lang w:val="hy-AM"/>
        </w:rPr>
        <w:t>:</w:t>
      </w:r>
      <w:r w:rsidR="00666564" w:rsidRPr="00666564">
        <w:rPr>
          <w:rFonts w:ascii="GHEA Grapalat" w:hAnsi="GHEA Grapalat" w:cs="GHEA Grapalat"/>
          <w:sz w:val="24"/>
          <w:szCs w:val="24"/>
          <w:lang w:val="hy-AM"/>
        </w:rPr>
        <w:t>0</w:t>
      </w:r>
      <w:r w:rsidR="00E972F6">
        <w:rPr>
          <w:rFonts w:ascii="GHEA Grapalat" w:hAnsi="GHEA Grapalat" w:cs="GHEA Grapalat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2BC89ED1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70C29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002811">
        <w:rPr>
          <w:rFonts w:ascii="GHEA Grapalat" w:hAnsi="GHEA Grapalat" w:cs="Helvetica"/>
          <w:b/>
          <w:sz w:val="24"/>
          <w:szCs w:val="24"/>
          <w:lang w:val="hy-AM"/>
        </w:rPr>
        <w:t>21312</w:t>
      </w:r>
      <w:r w:rsidR="00BF79CD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BF79CD">
        <w:rPr>
          <w:rFonts w:ascii="GHEA Grapalat" w:hAnsi="GHEA Grapalat" w:cs="Sylfaen"/>
          <w:sz w:val="24"/>
          <w:szCs w:val="24"/>
          <w:lang w:val="hy-AM"/>
        </w:rPr>
        <w:t>եր</w:t>
      </w:r>
      <w:r w:rsidR="00870C29">
        <w:rPr>
          <w:rFonts w:ascii="GHEA Grapalat" w:hAnsi="GHEA Grapalat" w:cs="Sylfaen"/>
          <w:sz w:val="24"/>
          <w:szCs w:val="24"/>
          <w:lang w:val="hy-AM"/>
        </w:rPr>
        <w:t>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002811">
        <w:rPr>
          <w:rFonts w:ascii="GHEA Grapalat" w:hAnsi="GHEA Grapalat" w:cs="Sylfaen"/>
          <w:sz w:val="24"/>
          <w:szCs w:val="24"/>
          <w:lang w:val="hy-AM"/>
        </w:rPr>
        <w:t>քսանմեկ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02811">
        <w:rPr>
          <w:rFonts w:ascii="GHEA Grapalat" w:hAnsi="GHEA Grapalat" w:cs="Sylfaen"/>
          <w:sz w:val="24"/>
          <w:szCs w:val="24"/>
          <w:lang w:val="hy-AM"/>
        </w:rPr>
        <w:t>երեք հարյուր տասներկու</w:t>
      </w:r>
      <w:r w:rsidR="00BF79CD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BF79CD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4DDB8026" w:rsidR="003D3030" w:rsidRPr="00D63799" w:rsidRDefault="00AA1B65" w:rsidP="00134C4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վարչապետի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 xml:space="preserve"> 2023 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թվականի մարտի</w:t>
        </w:r>
        <w:r w:rsidR="00E14C24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14-ի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 xml:space="preserve"> «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ներքին գործերի նախարարության կանոնադրությունը հաստատելու մասին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 xml:space="preserve">» N 270-Լ </w:t>
        </w:r>
        <w:r w:rsidR="00C06B30" w:rsidRPr="00C06B30">
          <w:rPr>
            <w:rFonts w:ascii="GHEA Grapalat" w:hAnsi="GHEA Grapalat" w:cs="Sylfaen"/>
            <w:sz w:val="24"/>
            <w:szCs w:val="24"/>
            <w:lang w:val="hy-AM"/>
          </w:rPr>
          <w:t>որոշում</w:t>
        </w:r>
        <w:r w:rsidR="00134C43" w:rsidRPr="00C06B30">
          <w:rPr>
            <w:rFonts w:ascii="GHEA Grapalat" w:hAnsi="GHEA Grapalat" w:cs="Sylfaen"/>
            <w:sz w:val="24"/>
            <w:szCs w:val="24"/>
            <w:lang w:val="hy-AM"/>
          </w:rPr>
          <w:t>/</w:t>
        </w:r>
      </w:hyperlink>
    </w:p>
    <w:p w14:paraId="45FC0339" w14:textId="35C60D09" w:rsidR="00DB5819" w:rsidRPr="00743081" w:rsidRDefault="00643A99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06B30" w:rsidRPr="00C06B30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="00E33FC4" w:rsidRPr="00D367AD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121CFF73" w:rsidR="008C3A33" w:rsidRPr="00407BC5" w:rsidRDefault="007C2CA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C06B30" w:rsidRPr="00C06B30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https://www.arlis.am/hy/acts/219401/latest</w:t>
      </w:r>
    </w:p>
    <w:p w14:paraId="4570748F" w14:textId="4630CF15" w:rsidR="00D63799" w:rsidRPr="00C46708" w:rsidRDefault="00743081" w:rsidP="00D367A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cs="Sylfaen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«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6708" w:rsidRPr="00C46708">
        <w:rPr>
          <w:rFonts w:ascii="GHEA Grapalat" w:hAnsi="GHEA Grapalat" w:cs="Sylfaen"/>
          <w:sz w:val="24"/>
          <w:szCs w:val="24"/>
          <w:lang w:val="hy-AM"/>
        </w:rPr>
        <w:t>ազատության մասին» օրենք</w:t>
      </w:r>
    </w:p>
    <w:p w14:paraId="7EAF0D5C" w14:textId="26632AAB" w:rsidR="002400D8" w:rsidRPr="00666564" w:rsidRDefault="00643A99" w:rsidP="00D367AD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Fonts w:ascii="GHEA Grapalat" w:hAnsi="GHEA Grapalat" w:cs="Sylfaen"/>
          <w:sz w:val="24"/>
          <w:szCs w:val="24"/>
          <w:lang w:val="hy-AM"/>
        </w:rPr>
        <w:t>(</w:t>
      </w:r>
      <w:r w:rsidR="00743081" w:rsidRPr="00743081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66656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FF9DBD6" w14:textId="2B82E380" w:rsidR="00D63799" w:rsidRPr="00E33FC4" w:rsidRDefault="008C3A33" w:rsidP="00D63799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A924F5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743081" w:rsidRPr="0074308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https://www.arlis.am/hy/acts/218688/latest</w:t>
      </w:r>
    </w:p>
    <w:p w14:paraId="093DA2DD" w14:textId="3F2B2C2C" w:rsidR="00D63799" w:rsidRPr="00E14C24" w:rsidRDefault="00E14C24" w:rsidP="00C46708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4C24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134C43" w:rsidRPr="00E14C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4C24">
        <w:rPr>
          <w:rFonts w:ascii="GHEA Grapalat" w:hAnsi="GHEA Grapalat" w:cs="Sylfaen"/>
          <w:sz w:val="24"/>
          <w:szCs w:val="24"/>
          <w:lang w:val="hy-AM"/>
        </w:rPr>
        <w:t>իրավախախտումների վերաբերյալ</w:t>
      </w:r>
      <w:r w:rsidR="00134C43" w:rsidRPr="00E14C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14C2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bookmarkStart w:id="0" w:name="_GoBack"/>
      <w:bookmarkEnd w:id="0"/>
      <w:r w:rsidRPr="00E14C24">
        <w:rPr>
          <w:rFonts w:ascii="GHEA Grapalat" w:hAnsi="GHEA Grapalat" w:cs="Sylfaen"/>
          <w:sz w:val="24"/>
          <w:szCs w:val="24"/>
          <w:lang w:val="hy-AM"/>
        </w:rPr>
        <w:t>օրենսգիրք</w:t>
      </w:r>
    </w:p>
    <w:p w14:paraId="7ED29E4C" w14:textId="7489092F" w:rsidR="00DB5819" w:rsidRPr="00E14C24" w:rsidRDefault="00643A9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4C24">
        <w:rPr>
          <w:rFonts w:ascii="GHEA Grapalat" w:hAnsi="GHEA Grapalat" w:cs="Sylfaen"/>
          <w:sz w:val="24"/>
          <w:szCs w:val="24"/>
          <w:lang w:val="hy-AM"/>
        </w:rPr>
        <w:t>(</w:t>
      </w:r>
      <w:r w:rsidR="00134C43" w:rsidRPr="00E14C24">
        <w:rPr>
          <w:rFonts w:ascii="GHEA Grapalat" w:hAnsi="GHEA Grapalat" w:cs="Sylfaen"/>
          <w:sz w:val="24"/>
          <w:szCs w:val="24"/>
          <w:lang w:val="hy-AM"/>
        </w:rPr>
        <w:t>Հոդվածներ՝ 23, 29, 123․4, 315, 317</w:t>
      </w:r>
      <w:r w:rsidRPr="00E14C24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2E5FE5B1" w:rsidR="008C3A33" w:rsidRDefault="0005309C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6656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 w:rsidRPr="00666564">
        <w:rPr>
          <w:rFonts w:ascii="GHEA Grapalat" w:hAnsi="GHEA Grapalat" w:cs="Helvetica"/>
          <w:sz w:val="24"/>
          <w:szCs w:val="24"/>
          <w:lang w:val="hy-AM"/>
        </w:rPr>
        <w:t>Հղումը</w:t>
      </w:r>
      <w:r w:rsidR="008C3A33" w:rsidRPr="0074532D">
        <w:rPr>
          <w:rStyle w:val="Hyperlink"/>
          <w:color w:val="282A3C"/>
          <w:u w:val="none"/>
          <w:lang w:val="hy-AM"/>
        </w:rPr>
        <w:t>՝</w:t>
      </w:r>
      <w:r>
        <w:rPr>
          <w:rStyle w:val="Hyperlink"/>
          <w:color w:val="282A3C"/>
          <w:u w:val="none"/>
          <w:lang w:val="hy-AM"/>
        </w:rPr>
        <w:t xml:space="preserve">  </w:t>
      </w:r>
      <w:r w:rsidR="00134C43" w:rsidRPr="00134C4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690853A8" w14:textId="1B4516EB" w:rsidR="002400D8" w:rsidRPr="00C46708" w:rsidRDefault="00C46708" w:rsidP="002400D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46708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հիմունքների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708">
        <w:rPr>
          <w:rFonts w:ascii="GHEA Grapalat" w:hAnsi="GHEA Grapalat" w:cs="Sylfaen"/>
          <w:sz w:val="24"/>
          <w:szCs w:val="24"/>
          <w:lang w:val="hy-AM"/>
        </w:rPr>
        <w:t xml:space="preserve">վարչական վարույթի մասին 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C46708">
        <w:rPr>
          <w:rFonts w:ascii="GHEA Grapalat" w:hAnsi="GHEA Grapalat" w:cs="Sylfaen"/>
          <w:sz w:val="24"/>
          <w:szCs w:val="24"/>
          <w:lang w:val="hy-AM"/>
        </w:rPr>
        <w:t>օրենք</w:t>
      </w:r>
    </w:p>
    <w:p w14:paraId="37FF8DFF" w14:textId="4018A3A3" w:rsidR="0005309C" w:rsidRPr="00002811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2811">
        <w:rPr>
          <w:rFonts w:cs="Sylfaen"/>
          <w:lang w:val="hy-AM"/>
        </w:rPr>
        <w:t>(</w:t>
      </w:r>
      <w:r w:rsidR="00743081" w:rsidRPr="00C46708">
        <w:rPr>
          <w:rFonts w:ascii="GHEA Grapalat" w:hAnsi="GHEA Grapalat" w:cs="Sylfaen"/>
          <w:sz w:val="24"/>
          <w:szCs w:val="24"/>
          <w:lang w:val="hy-AM"/>
        </w:rPr>
        <w:t>Հոդված՝ 3, 19, 20, 21, 33, 43, 46, 54</w:t>
      </w:r>
      <w:r w:rsidRPr="00002811">
        <w:rPr>
          <w:rFonts w:cs="Sylfaen"/>
          <w:lang w:val="hy-AM"/>
        </w:rPr>
        <w:t>)</w:t>
      </w:r>
    </w:p>
    <w:p w14:paraId="3A6A9B5F" w14:textId="0F044587" w:rsidR="008C3A33" w:rsidRDefault="008C3A33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05309C" w:rsidRPr="0005309C">
          <w:rPr>
            <w:lang w:val="hy-AM"/>
          </w:rPr>
          <w:t xml:space="preserve"> </w:t>
        </w:r>
        <w:r w:rsidR="00743081" w:rsidRPr="0074308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https://www.arlis.am/hy/acts/220987/latest</w:t>
        </w:r>
        <w:r w:rsidR="00A924F5" w:rsidRPr="009C0145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7692B748" w14:textId="77777777" w:rsidR="00A1296E" w:rsidRPr="00266C12" w:rsidRDefault="00AA1B65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hyperlink r:id="rId14" w:tgtFrame="_blank" w:history="1"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266C12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 w:rsidRPr="00266C12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232B0247" w14:textId="189B71B4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(</w:t>
      </w:r>
      <w:r w:rsidRPr="002400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Հոդվածներ</w:t>
      </w:r>
      <w:r w:rsidRPr="00E60D4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Pr="00E60D4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00B45F6B" w:rsidR="00DB5819" w:rsidRPr="00266C12" w:rsidRDefault="00DB5819" w:rsidP="002400D8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66C12" w:rsidRPr="00266C1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3C4C23D9" w14:textId="77777777" w:rsidR="002400D8" w:rsidRPr="002400D8" w:rsidRDefault="00AA1B65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240" w:lineRule="auto"/>
        <w:ind w:left="0" w:firstLine="0"/>
        <w:jc w:val="both"/>
        <w:rPr>
          <w:rStyle w:val="Hyperlink"/>
          <w:color w:val="auto"/>
          <w:u w:val="none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A1296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</w:t>
        </w:r>
        <w:r w:rsidR="002400D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</w:p>
    <w:p w14:paraId="128821C2" w14:textId="77777777" w:rsidR="002400D8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2400D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2400D8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0B83BF22" w:rsidR="00DB5819" w:rsidRPr="00E972F6" w:rsidRDefault="00DB5819" w:rsidP="002400D8">
      <w:pPr>
        <w:pStyle w:val="ListParagraph"/>
        <w:shd w:val="clear" w:color="auto" w:fill="FFFFFF"/>
        <w:spacing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58845469" w14:textId="77777777" w:rsidR="002400D8" w:rsidRDefault="00AA1B65" w:rsidP="002400D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92BEA38" w14:textId="0EBFF9BC" w:rsidR="00DB5819" w:rsidRPr="00E60D4A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3-15, 18-23, 27</w:t>
      </w:r>
      <w:r w:rsidR="00E60D4A" w:rsidRPr="00E60D4A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28-34, 44, 53</w:t>
      </w:r>
      <w:r w:rsidRPr="00E60D4A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2E2B91C7" w:rsidR="00DB5819" w:rsidRDefault="002400D8" w:rsidP="002400D8">
      <w:pPr>
        <w:pStyle w:val="ListParagraph"/>
        <w:ind w:left="0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B5819">
        <w:rPr>
          <w:rFonts w:ascii="GHEA Grapalat" w:hAnsi="GHEA Grapalat"/>
          <w:sz w:val="24"/>
          <w:szCs w:val="24"/>
          <w:lang w:val="hy-AM"/>
        </w:rPr>
        <w:t>Հղում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>՝</w:t>
      </w:r>
      <w:r w:rsidR="00FA5BB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 </w:t>
      </w:r>
      <w:r w:rsidR="00DB5819" w:rsidRPr="00266C12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hyperlink r:id="rId18" w:history="1">
        <w:r w:rsidR="003B67B0"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EADF572" w14:textId="77777777" w:rsidR="00266C12" w:rsidRPr="00266C12" w:rsidRDefault="00AA1B65" w:rsidP="002400D8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333333"/>
          <w:sz w:val="24"/>
          <w:szCs w:val="24"/>
          <w:u w:val="none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</w:p>
    <w:p w14:paraId="5B21CCD5" w14:textId="02F9DAF9" w:rsidR="002400D8" w:rsidRPr="00E60D4A" w:rsidRDefault="00DB5819" w:rsidP="00266C12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՝ </w:t>
      </w:r>
      <w:r w:rsidR="00E60D4A" w:rsidRPr="00E60D4A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6, 7, 10, 11, 17, 20-24, 28, 30-36, 38</w:t>
      </w:r>
      <w:r w:rsidRPr="00E60D4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3ABBFE71" w:rsidR="00BD2E9F" w:rsidRPr="00E972F6" w:rsidRDefault="00DB5819" w:rsidP="002400D8">
      <w:pPr>
        <w:pStyle w:val="ListParagraph"/>
        <w:shd w:val="clear" w:color="auto" w:fill="FFFFFF"/>
        <w:spacing w:before="100" w:beforeAutospacing="1" w:after="0" w:line="240" w:lineRule="auto"/>
        <w:ind w:left="0"/>
        <w:jc w:val="both"/>
        <w:rPr>
          <w:rStyle w:val="Hyperlink"/>
          <w:lang w:val="hy-AM"/>
        </w:rPr>
      </w:pPr>
      <w:r w:rsidRPr="002400D8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3B67B0" w:rsidRPr="00E972F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9B41E57" w14:textId="77777777" w:rsidR="003B67B0" w:rsidRPr="003B67B0" w:rsidRDefault="003B67B0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327F5B5D" w:rsidR="002A0FD6" w:rsidRPr="002A0FD6" w:rsidRDefault="00242473" w:rsidP="00A1296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1" w:tgtFrame="_blank" w:history="1">
        <w:hyperlink r:id="rId22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</w:t>
          </w:r>
          <w:r w:rsidR="0037376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Քաղաքացիական ծառայության մասին</w:t>
          </w:r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» օրենք</w:t>
          </w:r>
        </w:hyperlink>
      </w:hyperlink>
    </w:p>
    <w:p w14:paraId="61E5E228" w14:textId="0C4CD8F3" w:rsidR="002A0FD6" w:rsidRPr="002A0FD6" w:rsidRDefault="00A1296E" w:rsidP="00A1296E">
      <w:pPr>
        <w:shd w:val="clear" w:color="auto" w:fill="FFFFFF"/>
        <w:spacing w:after="0" w:line="240" w:lineRule="auto"/>
        <w:jc w:val="both"/>
        <w:rPr>
          <w:color w:val="0000FF"/>
          <w:u w:val="single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</w:t>
      </w:r>
      <w:r w:rsidR="003D3030"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CE65BD0" w14:textId="16075128" w:rsidR="0005309C" w:rsidRPr="00481CF1" w:rsidRDefault="00481CF1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C46708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իրավախախտումների վերաբերյալ ՀՀ օրենսգիրք</w:t>
      </w:r>
      <w:r w:rsidR="00D367AD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A1296E" w:rsidRPr="00481C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     </w:t>
      </w:r>
    </w:p>
    <w:p w14:paraId="3D3E340A" w14:textId="610C543F" w:rsidR="00A924F5" w:rsidRPr="0005309C" w:rsidRDefault="0005309C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="00A924F5" w:rsidRPr="0005309C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A924F5" w:rsidRPr="0005309C">
        <w:rPr>
          <w:lang w:val="hy-AM"/>
        </w:rPr>
        <w:t xml:space="preserve">  </w:t>
      </w:r>
      <w:r w:rsidR="00C46708" w:rsidRPr="00C467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EF44AB1" w14:textId="1D632192" w:rsidR="0005309C" w:rsidRPr="00E14C24" w:rsidRDefault="00AA1B65" w:rsidP="0005309C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0" w:right="57" w:firstLine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hyperlink r:id="rId24" w:tgtFrame="_blank" w:history="1">
        <w:hyperlink r:id="rId25" w:tgtFrame="_blank" w:history="1">
          <w:r w:rsidR="00E14C24">
            <w:rPr>
              <w:rFonts w:ascii="GHEA Grapalat" w:eastAsia="Times New Roman" w:hAnsi="GHEA Grapalat" w:cs="Sylfaen"/>
              <w:color w:val="000000" w:themeColor="text1"/>
              <w:sz w:val="24"/>
              <w:szCs w:val="24"/>
              <w:lang w:val="hy-AM"/>
            </w:rPr>
            <w:t>Վ</w:t>
          </w:r>
          <w:r w:rsidR="00E14C24" w:rsidRPr="00E14C24">
            <w:rPr>
              <w:rFonts w:ascii="GHEA Grapalat" w:eastAsia="Times New Roman" w:hAnsi="GHEA Grapalat" w:cs="Sylfaen"/>
              <w:color w:val="000000" w:themeColor="text1"/>
              <w:sz w:val="24"/>
              <w:szCs w:val="24"/>
              <w:lang w:val="hy-AM"/>
            </w:rPr>
            <w:t xml:space="preserve">արչարարության հիմունքների </w:t>
          </w:r>
          <w:r w:rsidR="00E14C24">
            <w:rPr>
              <w:rFonts w:ascii="GHEA Grapalat" w:eastAsia="Times New Roman" w:hAnsi="GHEA Grapalat" w:cs="Sylfaen"/>
              <w:color w:val="000000" w:themeColor="text1"/>
              <w:sz w:val="24"/>
              <w:szCs w:val="24"/>
              <w:lang w:val="hy-AM"/>
            </w:rPr>
            <w:t>և</w:t>
          </w:r>
          <w:r w:rsidR="00E14C24" w:rsidRPr="00E14C24">
            <w:rPr>
              <w:rFonts w:ascii="GHEA Grapalat" w:eastAsia="Times New Roman" w:hAnsi="GHEA Grapalat" w:cs="Sylfaen"/>
              <w:color w:val="000000" w:themeColor="text1"/>
              <w:sz w:val="24"/>
              <w:szCs w:val="24"/>
              <w:lang w:val="hy-AM"/>
            </w:rPr>
            <w:t xml:space="preserve"> վարչական վարույթի մասին օրենք</w:t>
          </w:r>
        </w:hyperlink>
      </w:hyperlink>
      <w:r w:rsidR="00A1296E" w:rsidRPr="00E14C24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 </w:t>
      </w:r>
    </w:p>
    <w:p w14:paraId="2BD935CC" w14:textId="20FEF796" w:rsidR="0005309C" w:rsidRDefault="00A1296E" w:rsidP="0005309C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70C2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05309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302F2C" w:rsidRPr="00302F2C">
        <w:rPr>
          <w:rFonts w:ascii="GHEA Grapalat" w:hAnsi="GHEA Grapalat" w:cs="Helvetica"/>
          <w:sz w:val="24"/>
          <w:szCs w:val="24"/>
          <w:lang w:val="hy-AM"/>
        </w:rPr>
        <w:t xml:space="preserve">  </w:t>
      </w:r>
      <w:r w:rsidR="00A924F5" w:rsidRPr="00870C29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r w:rsidR="00E14C24" w:rsidRPr="00E14C2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https://www.arlis.am/hy/acts/225771/latest</w:t>
      </w:r>
    </w:p>
    <w:p w14:paraId="1621D580" w14:textId="77777777" w:rsidR="008551C8" w:rsidRDefault="00AA1B65" w:rsidP="008551C8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="100" w:beforeAutospacing="1" w:after="0" w:line="240" w:lineRule="auto"/>
        <w:ind w:left="0" w:firstLine="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26" w:tgtFrame="_blank" w:history="1">
        <w:r w:rsidR="008551C8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օրենք</w:t>
        </w:r>
      </w:hyperlink>
      <w:r w:rsidR="008551C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</w:p>
    <w:p w14:paraId="70447ADA" w14:textId="02C9A1B2" w:rsidR="00E17865" w:rsidRDefault="008551C8" w:rsidP="00A1296E">
      <w:pPr>
        <w:pStyle w:val="ListParagraph"/>
        <w:widowControl w:val="0"/>
        <w:shd w:val="clear" w:color="auto" w:fill="FFFFFF"/>
        <w:spacing w:after="0"/>
        <w:ind w:left="0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</w:t>
      </w:r>
      <w:r w:rsidR="00302F2C" w:rsidRPr="003723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81CF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17865" w:rsidRPr="00A1296E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E17865" w:rsidRPr="00A1296E">
        <w:rPr>
          <w:lang w:val="hy-AM"/>
        </w:rPr>
        <w:t xml:space="preserve"> </w:t>
      </w:r>
      <w:hyperlink r:id="rId27" w:history="1">
        <w:r w:rsidRPr="00266C1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E65967"/>
    <w:multiLevelType w:val="hybridMultilevel"/>
    <w:tmpl w:val="F7C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D073A"/>
    <w:multiLevelType w:val="hybridMultilevel"/>
    <w:tmpl w:val="DEC6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10EC7"/>
    <w:multiLevelType w:val="hybridMultilevel"/>
    <w:tmpl w:val="A45289E8"/>
    <w:lvl w:ilvl="0" w:tplc="5EC42222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2811"/>
    <w:rsid w:val="0000406A"/>
    <w:rsid w:val="0003359B"/>
    <w:rsid w:val="0003517D"/>
    <w:rsid w:val="00045F95"/>
    <w:rsid w:val="0005309C"/>
    <w:rsid w:val="000722B9"/>
    <w:rsid w:val="000737CC"/>
    <w:rsid w:val="000742D6"/>
    <w:rsid w:val="0008046D"/>
    <w:rsid w:val="000805BC"/>
    <w:rsid w:val="00086228"/>
    <w:rsid w:val="000940D0"/>
    <w:rsid w:val="000A47AA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4C43"/>
    <w:rsid w:val="00135B4C"/>
    <w:rsid w:val="001413C4"/>
    <w:rsid w:val="00144168"/>
    <w:rsid w:val="001542A2"/>
    <w:rsid w:val="0015550E"/>
    <w:rsid w:val="0016343C"/>
    <w:rsid w:val="00164C45"/>
    <w:rsid w:val="001650F2"/>
    <w:rsid w:val="00175DB1"/>
    <w:rsid w:val="00183402"/>
    <w:rsid w:val="001C3736"/>
    <w:rsid w:val="001C694A"/>
    <w:rsid w:val="001D447C"/>
    <w:rsid w:val="001E73B5"/>
    <w:rsid w:val="001E7787"/>
    <w:rsid w:val="001E7C29"/>
    <w:rsid w:val="001F15FD"/>
    <w:rsid w:val="001F3A35"/>
    <w:rsid w:val="002018B0"/>
    <w:rsid w:val="00202EA0"/>
    <w:rsid w:val="00204801"/>
    <w:rsid w:val="00207210"/>
    <w:rsid w:val="002217BB"/>
    <w:rsid w:val="002400D8"/>
    <w:rsid w:val="00242473"/>
    <w:rsid w:val="002625A4"/>
    <w:rsid w:val="00262EA0"/>
    <w:rsid w:val="0026457E"/>
    <w:rsid w:val="00266C12"/>
    <w:rsid w:val="002706D5"/>
    <w:rsid w:val="00271C16"/>
    <w:rsid w:val="00276F7B"/>
    <w:rsid w:val="00277421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2F6352"/>
    <w:rsid w:val="00302F2C"/>
    <w:rsid w:val="00314958"/>
    <w:rsid w:val="0031725D"/>
    <w:rsid w:val="003172E6"/>
    <w:rsid w:val="00321A7E"/>
    <w:rsid w:val="00342251"/>
    <w:rsid w:val="00346148"/>
    <w:rsid w:val="00350935"/>
    <w:rsid w:val="00351485"/>
    <w:rsid w:val="00354CB4"/>
    <w:rsid w:val="00362A4E"/>
    <w:rsid w:val="003723B4"/>
    <w:rsid w:val="00372945"/>
    <w:rsid w:val="00373766"/>
    <w:rsid w:val="00383CD3"/>
    <w:rsid w:val="003A1331"/>
    <w:rsid w:val="003B67B0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81CF1"/>
    <w:rsid w:val="004975C9"/>
    <w:rsid w:val="004C457B"/>
    <w:rsid w:val="004D5567"/>
    <w:rsid w:val="004D63DA"/>
    <w:rsid w:val="004F4816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5F709D"/>
    <w:rsid w:val="0060409B"/>
    <w:rsid w:val="006122C6"/>
    <w:rsid w:val="00620787"/>
    <w:rsid w:val="006226FA"/>
    <w:rsid w:val="00637F09"/>
    <w:rsid w:val="00643A99"/>
    <w:rsid w:val="00644F02"/>
    <w:rsid w:val="00645A31"/>
    <w:rsid w:val="00652D0B"/>
    <w:rsid w:val="0065680F"/>
    <w:rsid w:val="00656EF3"/>
    <w:rsid w:val="00661233"/>
    <w:rsid w:val="00666564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43081"/>
    <w:rsid w:val="0074532D"/>
    <w:rsid w:val="00772573"/>
    <w:rsid w:val="007744E8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0789E"/>
    <w:rsid w:val="00810097"/>
    <w:rsid w:val="00813780"/>
    <w:rsid w:val="00814045"/>
    <w:rsid w:val="00845E98"/>
    <w:rsid w:val="0085065C"/>
    <w:rsid w:val="00852336"/>
    <w:rsid w:val="00854C82"/>
    <w:rsid w:val="008551C8"/>
    <w:rsid w:val="00862C04"/>
    <w:rsid w:val="00865BFF"/>
    <w:rsid w:val="00867408"/>
    <w:rsid w:val="008675B9"/>
    <w:rsid w:val="00867863"/>
    <w:rsid w:val="008705EB"/>
    <w:rsid w:val="00870C29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1296E"/>
    <w:rsid w:val="00A20E07"/>
    <w:rsid w:val="00A219C0"/>
    <w:rsid w:val="00A73823"/>
    <w:rsid w:val="00A924F5"/>
    <w:rsid w:val="00A95440"/>
    <w:rsid w:val="00AA151A"/>
    <w:rsid w:val="00AA1B65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36D4"/>
    <w:rsid w:val="00B37161"/>
    <w:rsid w:val="00B51246"/>
    <w:rsid w:val="00B51262"/>
    <w:rsid w:val="00B55A37"/>
    <w:rsid w:val="00B6301A"/>
    <w:rsid w:val="00B63C77"/>
    <w:rsid w:val="00B859AC"/>
    <w:rsid w:val="00BA0DA3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BF79CD"/>
    <w:rsid w:val="00C06B30"/>
    <w:rsid w:val="00C31291"/>
    <w:rsid w:val="00C406C5"/>
    <w:rsid w:val="00C44B71"/>
    <w:rsid w:val="00C46708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38BF"/>
    <w:rsid w:val="00D3548D"/>
    <w:rsid w:val="00D367AD"/>
    <w:rsid w:val="00D42614"/>
    <w:rsid w:val="00D42C00"/>
    <w:rsid w:val="00D63799"/>
    <w:rsid w:val="00D67CFF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4C24"/>
    <w:rsid w:val="00E16483"/>
    <w:rsid w:val="00E17865"/>
    <w:rsid w:val="00E21B0D"/>
    <w:rsid w:val="00E230C3"/>
    <w:rsid w:val="00E33FC4"/>
    <w:rsid w:val="00E35D23"/>
    <w:rsid w:val="00E37DA7"/>
    <w:rsid w:val="00E41C11"/>
    <w:rsid w:val="00E47467"/>
    <w:rsid w:val="00E60D4A"/>
    <w:rsid w:val="00E67D3D"/>
    <w:rsid w:val="00E746F0"/>
    <w:rsid w:val="00E972F6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560D9"/>
    <w:rsid w:val="00F602F0"/>
    <w:rsid w:val="00F63427"/>
    <w:rsid w:val="00F9046B"/>
    <w:rsid w:val="00F93F0F"/>
    <w:rsid w:val="00FA15F8"/>
    <w:rsid w:val="00FA31F0"/>
    <w:rsid w:val="00FA5BB9"/>
    <w:rsid w:val="00FC0297"/>
    <w:rsid w:val="00FC1155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9934/latest%20%20" TargetMode="External"/><Relationship Id="rId18" Type="http://schemas.openxmlformats.org/officeDocument/2006/relationships/hyperlink" Target="https://www.arlis.am/hy/acts/218696/latest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5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8/latest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6811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013F-5401-4A16-88FA-190150E5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118</cp:revision>
  <cp:lastPrinted>2025-03-18T04:40:00Z</cp:lastPrinted>
  <dcterms:created xsi:type="dcterms:W3CDTF">2025-03-17T13:03:00Z</dcterms:created>
  <dcterms:modified xsi:type="dcterms:W3CDTF">2026-06-16T07:40:00Z</dcterms:modified>
</cp:coreProperties>
</file>