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4F55945C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գլխավոր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27-34.1-Մ2-</w:t>
      </w:r>
      <w:r w:rsidR="007D5B62" w:rsidRPr="007D5B6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42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B43FA8D" w14:textId="2DEB83E2" w:rsidR="004F699B" w:rsidRPr="004F699B" w:rsidRDefault="003B3617" w:rsidP="004F699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4F699B">
        <w:rPr>
          <w:rFonts w:ascii="GHEA Grapalat" w:hAnsi="GHEA Grapalat" w:cs="Sylfaen"/>
          <w:b/>
          <w:sz w:val="24"/>
          <w:szCs w:val="24"/>
          <w:lang w:val="hy-AM"/>
        </w:rPr>
        <w:t>Աշխատավայրը</w:t>
      </w:r>
      <w:r w:rsidR="004D63DA" w:rsidRPr="004F699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proofErr w:type="spellStart"/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ք.Երևան</w:t>
      </w:r>
      <w:proofErr w:type="spellEnd"/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Էրեբունի վարչական շրջան, փ</w:t>
      </w:r>
      <w:r w:rsidR="004F699B" w:rsidRPr="004F69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F699B" w:rsidRPr="004F699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Խորենացի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158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7854255" w14:textId="69EFC1D2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169706F9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712D3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D5B62" w:rsidRPr="007D5B62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CC8FDD4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D5B62" w:rsidRPr="007D5B62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51CBF03E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D5B62" w:rsidRPr="007D5B62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66E12B5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7D5B62" w:rsidRPr="007D5B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D97D674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4F699B" w:rsidRPr="004F699B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4F699B" w:rsidRPr="004F699B">
        <w:rPr>
          <w:rFonts w:ascii="GHEA Grapalat" w:hAnsi="GHEA Grapalat"/>
          <w:sz w:val="24"/>
          <w:szCs w:val="24"/>
          <w:lang w:val="hy-AM"/>
        </w:rPr>
        <w:t>3</w:t>
      </w:r>
      <w:r w:rsidR="00722627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42D88AB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4F699B" w:rsidRPr="004F699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4F699B" w:rsidRPr="004F699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2D105018" w14:textId="77777777" w:rsidR="00095565" w:rsidRDefault="00095565" w:rsidP="00095565">
      <w:pPr>
        <w:spacing w:before="450" w:after="150"/>
        <w:rPr>
          <w:rFonts w:ascii="Roboto" w:hAnsi="Roboto"/>
          <w:b/>
          <w:bCs/>
          <w:caps/>
          <w:color w:val="282A3C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ԹԵՍՏԱՎՈՐՄԱՆ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ՓՈՒԼԻ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282A3C"/>
          <w:sz w:val="20"/>
          <w:szCs w:val="20"/>
        </w:rPr>
        <w:t>ԲՆԱԳԱՎԱՌՆԵՐ</w:t>
      </w:r>
    </w:p>
    <w:p w14:paraId="65DD6808" w14:textId="77777777" w:rsidR="00095565" w:rsidRPr="00095565" w:rsidRDefault="00095565" w:rsidP="00095565">
      <w:pPr>
        <w:pStyle w:val="mt-0"/>
        <w:numPr>
          <w:ilvl w:val="0"/>
          <w:numId w:val="17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ՄԱՍՆԱԳԻՏԱԿԱՆ ԳԻՏԵԼԻՔՆԵՐ (ՔԾ ԳՐԱՍԵՆՅԱԿ)</w:t>
      </w:r>
    </w:p>
    <w:p w14:paraId="79ECE766" w14:textId="77777777" w:rsidR="00095565" w:rsidRPr="00095565" w:rsidRDefault="00095565" w:rsidP="00095565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095565">
        <w:rPr>
          <w:rFonts w:ascii="GHEA Grapalat" w:hAnsi="GHEA Grapalat"/>
          <w:b/>
          <w:bCs/>
        </w:rPr>
        <w:t>ՄԱՍՆԱԳԻՏԱԿԱՆ ԳԻՏԵԼԻՔՆԵՐ</w:t>
      </w:r>
    </w:p>
    <w:p w14:paraId="107634DC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1D698B1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40AC7DB1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="00095565" w:rsidRPr="00095565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345EBC67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316E91BD" w14:textId="77777777" w:rsidR="00095565" w:rsidRPr="00095565" w:rsidRDefault="00095565" w:rsidP="00095565">
      <w:pPr>
        <w:pStyle w:val="mt-0"/>
        <w:numPr>
          <w:ilvl w:val="0"/>
          <w:numId w:val="17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ՄԱՍՆԱԳԻՏԱԿԱՆ ԳԻՏԵԼԻՔՆԵՐ (</w:t>
      </w:r>
      <w:proofErr w:type="spellStart"/>
      <w:r w:rsidRPr="00095565">
        <w:rPr>
          <w:rFonts w:ascii="GHEA Grapalat" w:hAnsi="GHEA Grapalat"/>
        </w:rPr>
        <w:t>Ներքին</w:t>
      </w:r>
      <w:proofErr w:type="spellEnd"/>
      <w:r w:rsidRPr="00095565">
        <w:rPr>
          <w:rFonts w:ascii="GHEA Grapalat" w:hAnsi="GHEA Grapalat"/>
        </w:rPr>
        <w:t xml:space="preserve"> </w:t>
      </w:r>
      <w:proofErr w:type="spellStart"/>
      <w:r w:rsidRPr="00095565">
        <w:rPr>
          <w:rFonts w:ascii="GHEA Grapalat" w:hAnsi="GHEA Grapalat"/>
        </w:rPr>
        <w:t>գործերի</w:t>
      </w:r>
      <w:proofErr w:type="spellEnd"/>
      <w:r w:rsidRPr="00095565">
        <w:rPr>
          <w:rFonts w:ascii="GHEA Grapalat" w:hAnsi="GHEA Grapalat"/>
        </w:rPr>
        <w:t xml:space="preserve"> </w:t>
      </w:r>
      <w:proofErr w:type="spellStart"/>
      <w:r w:rsidRPr="00095565">
        <w:rPr>
          <w:rFonts w:ascii="GHEA Grapalat" w:hAnsi="GHEA Grapalat"/>
        </w:rPr>
        <w:t>նախարարություն</w:t>
      </w:r>
      <w:proofErr w:type="spellEnd"/>
      <w:r w:rsidRPr="00095565">
        <w:rPr>
          <w:rFonts w:ascii="GHEA Grapalat" w:hAnsi="GHEA Grapalat"/>
        </w:rPr>
        <w:t>)</w:t>
      </w:r>
    </w:p>
    <w:p w14:paraId="79D9BCB9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="00095565" w:rsidRPr="00095565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312A06D6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3454FC83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3B67ECFB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="00095565" w:rsidRPr="00095565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="00095565" w:rsidRPr="00095565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1CFB264A" w14:textId="77777777" w:rsidR="00095565" w:rsidRPr="00095565" w:rsidRDefault="00095565" w:rsidP="00095565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095565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095565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095565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69F894D6" w14:textId="77777777" w:rsidR="00095565" w:rsidRPr="00095565" w:rsidRDefault="00095565" w:rsidP="00095565">
      <w:pPr>
        <w:pStyle w:val="mt-0"/>
        <w:numPr>
          <w:ilvl w:val="0"/>
          <w:numId w:val="18"/>
        </w:numPr>
        <w:rPr>
          <w:rFonts w:ascii="GHEA Grapalat" w:hAnsi="GHEA Grapalat"/>
        </w:rPr>
      </w:pPr>
      <w:r w:rsidRPr="00095565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0072B92D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4C36A83F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67E15BDE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4B8E36EE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29DE15CA" w14:textId="77777777" w:rsidR="00095565" w:rsidRPr="00095565" w:rsidRDefault="004F699B" w:rsidP="00095565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3" w:tgtFrame="_blank" w:history="1"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ՈՍՏԻԿԱՆՈՒԹՅԱՆ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="00095565" w:rsidRPr="0009556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="00095565" w:rsidRPr="00095565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4F699B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C4D48"/>
    <w:rsid w:val="006E7C97"/>
    <w:rsid w:val="00707CAF"/>
    <w:rsid w:val="007101F0"/>
    <w:rsid w:val="00712D3F"/>
    <w:rsid w:val="00715A4B"/>
    <w:rsid w:val="00717E6D"/>
    <w:rsid w:val="00722627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D5B6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4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9030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lis.am/hy/acts/2268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20591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483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113</cp:revision>
  <cp:lastPrinted>2025-03-18T04:40:00Z</cp:lastPrinted>
  <dcterms:created xsi:type="dcterms:W3CDTF">2025-03-17T13:03:00Z</dcterms:created>
  <dcterms:modified xsi:type="dcterms:W3CDTF">2026-07-09T06:14:00Z</dcterms:modified>
</cp:coreProperties>
</file>